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160A1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160A11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877C38" w:rsidRPr="00160A1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160A1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160A1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160A1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877C38" w:rsidRPr="00160A1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160A1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160A1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160A1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160A1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160A11" w:rsidRDefault="00877C38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RPr="00160A1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160A11" w:rsidRDefault="00E8133C" w:rsidP="008F053C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160A11" w:rsidRDefault="00A3173E" w:rsidP="008F053C">
            <w:pPr>
              <w:spacing w:after="0"/>
              <w:rPr>
                <w:rFonts w:ascii="Times New Roman" w:hAnsi="Times New Roman"/>
              </w:rPr>
            </w:pPr>
            <w:r w:rsidRPr="00160A11">
              <w:rPr>
                <w:rFonts w:ascii="Times New Roman" w:hAnsi="Times New Roman"/>
              </w:rPr>
              <w:t>Судебной медицины и медицинского права</w:t>
            </w:r>
          </w:p>
        </w:tc>
      </w:tr>
    </w:tbl>
    <w:p w:rsidR="00877C38" w:rsidRPr="00160A11" w:rsidRDefault="00877C38" w:rsidP="000E292A">
      <w:pPr>
        <w:jc w:val="center"/>
        <w:rPr>
          <w:rFonts w:ascii="Times New Roman" w:hAnsi="Times New Roman"/>
        </w:rPr>
      </w:pPr>
    </w:p>
    <w:p w:rsidR="00877C38" w:rsidRPr="00160A11" w:rsidRDefault="00877C38" w:rsidP="000E292A">
      <w:pPr>
        <w:rPr>
          <w:rFonts w:ascii="Times New Roman" w:hAnsi="Times New Roman"/>
        </w:rPr>
      </w:pPr>
    </w:p>
    <w:p w:rsidR="00877C38" w:rsidRPr="00160A11" w:rsidRDefault="00877C38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E52E95" w:rsidTr="00E52E95">
        <w:trPr>
          <w:jc w:val="right"/>
        </w:trPr>
        <w:tc>
          <w:tcPr>
            <w:tcW w:w="4261" w:type="dxa"/>
            <w:hideMark/>
          </w:tcPr>
          <w:p w:rsidR="00E52E95" w:rsidRDefault="00E52E95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E52E95" w:rsidTr="00E52E95">
        <w:trPr>
          <w:jc w:val="right"/>
        </w:trPr>
        <w:tc>
          <w:tcPr>
            <w:tcW w:w="4261" w:type="dxa"/>
            <w:hideMark/>
          </w:tcPr>
          <w:p w:rsidR="00E52E95" w:rsidRDefault="00E52E95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E52E95" w:rsidTr="00E52E95">
        <w:trPr>
          <w:jc w:val="right"/>
        </w:trPr>
        <w:tc>
          <w:tcPr>
            <w:tcW w:w="4261" w:type="dxa"/>
            <w:hideMark/>
          </w:tcPr>
          <w:p w:rsidR="00E52E95" w:rsidRDefault="00E52E95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E52E95" w:rsidTr="00E52E95">
        <w:trPr>
          <w:jc w:val="right"/>
        </w:trPr>
        <w:tc>
          <w:tcPr>
            <w:tcW w:w="4261" w:type="dxa"/>
            <w:hideMark/>
          </w:tcPr>
          <w:p w:rsidR="00E52E95" w:rsidRDefault="00E52E95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E52E95" w:rsidTr="00E52E95">
        <w:trPr>
          <w:jc w:val="right"/>
        </w:trPr>
        <w:tc>
          <w:tcPr>
            <w:tcW w:w="4261" w:type="dxa"/>
            <w:hideMark/>
          </w:tcPr>
          <w:p w:rsidR="00E52E95" w:rsidRDefault="00E52E95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  <w:tr w:rsidR="00741F4F" w:rsidRPr="00160A11" w:rsidTr="00E52E95">
        <w:tblPrEx>
          <w:tblLook w:val="0000"/>
        </w:tblPrEx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41F4F" w:rsidRPr="00B80B1E" w:rsidRDefault="00741F4F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877C38" w:rsidRPr="00160A11" w:rsidRDefault="00877C38" w:rsidP="000E292A">
      <w:pPr>
        <w:rPr>
          <w:rFonts w:ascii="Times New Roman" w:hAnsi="Times New Roman"/>
        </w:rPr>
      </w:pPr>
    </w:p>
    <w:p w:rsidR="00877C38" w:rsidRPr="00160A11" w:rsidRDefault="00877C38" w:rsidP="000E292A">
      <w:pPr>
        <w:rPr>
          <w:rFonts w:ascii="Times New Roman" w:hAnsi="Times New Roman"/>
        </w:rPr>
      </w:pPr>
    </w:p>
    <w:p w:rsidR="00877C38" w:rsidRPr="00160A11" w:rsidRDefault="00877C38" w:rsidP="000E292A">
      <w:pPr>
        <w:jc w:val="center"/>
        <w:rPr>
          <w:rFonts w:ascii="Times New Roman" w:hAnsi="Times New Roman"/>
          <w:b/>
        </w:rPr>
      </w:pPr>
      <w:r w:rsidRPr="00160A11">
        <w:rPr>
          <w:rFonts w:ascii="Times New Roman" w:hAnsi="Times New Roman"/>
          <w:b/>
        </w:rPr>
        <w:t xml:space="preserve">ПРОГРАММА </w:t>
      </w:r>
      <w:r w:rsidRPr="00160A11">
        <w:rPr>
          <w:rFonts w:ascii="Times New Roman" w:hAnsi="Times New Roman"/>
          <w:b/>
          <w:lang w:val="en-US"/>
        </w:rPr>
        <w:t>ПРАКТИКИ</w:t>
      </w:r>
      <w:r w:rsidRPr="00160A1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RPr="00160A1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160A11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A1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160A11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A11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160A11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A11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84431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0BDD">
              <w:rPr>
                <w:rFonts w:ascii="Times New Roman" w:hAnsi="Times New Roman"/>
                <w:sz w:val="24"/>
                <w:szCs w:val="24"/>
              </w:rPr>
              <w:t>30.06.01 Фундаментальная медицина</w:t>
            </w:r>
            <w:r w:rsidR="00877C38" w:rsidRPr="000276E0">
              <w:rPr>
                <w:rFonts w:ascii="Times New Roman" w:hAnsi="Times New Roman"/>
              </w:rPr>
              <w:t>;</w:t>
            </w:r>
            <w:r w:rsidR="00877C38">
              <w:rPr>
                <w:rFonts w:ascii="Times New Roman" w:hAnsi="Times New Roman"/>
              </w:rPr>
              <w:t xml:space="preserve"> н</w:t>
            </w:r>
            <w:r w:rsidR="00877C38" w:rsidRPr="000276E0">
              <w:rPr>
                <w:rFonts w:ascii="Times New Roman" w:hAnsi="Times New Roman"/>
              </w:rPr>
              <w:t xml:space="preserve">аправленность  </w:t>
            </w:r>
            <w:r w:rsidR="00842663">
              <w:rPr>
                <w:rFonts w:ascii="Times New Roman" w:hAnsi="Times New Roman"/>
              </w:rPr>
              <w:t>Судебная медицина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3173E" w:rsidRPr="003209F1" w:rsidTr="00FA0F39">
        <w:tc>
          <w:tcPr>
            <w:tcW w:w="1101" w:type="dxa"/>
            <w:tcBorders>
              <w:bottom w:val="single" w:sz="4" w:space="0" w:color="auto"/>
            </w:tcBorders>
          </w:tcPr>
          <w:p w:rsidR="00A3173E" w:rsidRPr="003209F1" w:rsidRDefault="00A3173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173E" w:rsidRDefault="00A3173E" w:rsidP="00FA0F39">
            <w:pPr>
              <w:pStyle w:val="af5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contextualSpacing w:val="0"/>
            </w:pPr>
            <w:r>
              <w:rPr>
                <w:rFonts w:ascii="Times New Roman" w:hAnsi="Times New Roman"/>
              </w:rPr>
              <w:t xml:space="preserve">П.О. Ромодановский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173E" w:rsidRDefault="00A3173E" w:rsidP="00FA0F39">
            <w:pPr>
              <w:pStyle w:val="afff2"/>
              <w:spacing w:after="0" w:line="240" w:lineRule="auto"/>
            </w:pPr>
            <w:r>
              <w:rPr>
                <w:rFonts w:ascii="Times New Roman" w:hAnsi="Times New Roman"/>
              </w:rPr>
              <w:t>Зав. каф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д.м.н.</w:t>
            </w:r>
          </w:p>
        </w:tc>
      </w:tr>
      <w:tr w:rsidR="00A3173E" w:rsidRPr="003209F1" w:rsidTr="00FA0F3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173E" w:rsidRPr="003209F1" w:rsidRDefault="00A3173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3E" w:rsidRDefault="00A3173E" w:rsidP="00FA0F39">
            <w:pPr>
              <w:pStyle w:val="af5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contextualSpacing w:val="0"/>
            </w:pPr>
            <w:r>
              <w:rPr>
                <w:rFonts w:ascii="Times New Roman" w:hAnsi="Times New Roman"/>
              </w:rPr>
              <w:t xml:space="preserve">Е.Х. Баринов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73E" w:rsidRDefault="00A3173E" w:rsidP="00FA0F39">
            <w:pPr>
              <w:pStyle w:val="afff2"/>
              <w:spacing w:after="0" w:line="240" w:lineRule="auto"/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4B47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70776" w:rsidRPr="003209F1" w:rsidTr="00670776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70776" w:rsidRPr="001F03EB" w:rsidRDefault="0067077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776" w:rsidRPr="001F03EB" w:rsidRDefault="0067077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70776" w:rsidRDefault="00670776" w:rsidP="006707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776" w:rsidRPr="003209F1" w:rsidRDefault="00670776" w:rsidP="00670776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670776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0776" w:rsidRPr="00846915" w:rsidRDefault="00670776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Судебной медицины и медицинского 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776" w:rsidRPr="003209F1" w:rsidRDefault="0067077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0776" w:rsidRPr="003209F1" w:rsidRDefault="00670776" w:rsidP="00670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67077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974427" w:rsidP="00974427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670776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A3173E" w:rsidP="00A3173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П.О. Ромодановский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670776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4531C7" w:rsidRDefault="00844311" w:rsidP="0084431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C7">
              <w:rPr>
                <w:rFonts w:ascii="Times New Roman" w:hAnsi="Times New Roman"/>
                <w:sz w:val="24"/>
                <w:szCs w:val="24"/>
              </w:rPr>
              <w:t>30.06.01 Фундаментальная медицина</w:t>
            </w:r>
            <w:r w:rsidR="00877C38" w:rsidRPr="004531C7">
              <w:rPr>
                <w:rFonts w:ascii="Times New Roman" w:hAnsi="Times New Roman"/>
                <w:sz w:val="24"/>
                <w:szCs w:val="24"/>
              </w:rPr>
              <w:t xml:space="preserve">; Направленность  </w:t>
            </w:r>
            <w:r w:rsidRPr="004531C7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84431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44311">
              <w:rPr>
                <w:rFonts w:ascii="Times New Roman" w:hAnsi="Times New Roman"/>
              </w:rPr>
              <w:t>экспертной</w:t>
            </w:r>
            <w:r>
              <w:rPr>
                <w:rFonts w:ascii="Times New Roman" w:hAnsi="Times New Roman"/>
              </w:rPr>
              <w:t xml:space="preserve"> работы с применением современных методов исследования </w:t>
            </w:r>
            <w:r w:rsidR="00844311">
              <w:rPr>
                <w:rFonts w:ascii="Times New Roman" w:hAnsi="Times New Roman"/>
              </w:rPr>
              <w:t>в судебной медицине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44311" w:rsidP="00FA0F3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</w:t>
            </w:r>
            <w:r w:rsidR="00FA0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4" w:type="pct"/>
            <w:vAlign w:val="bottom"/>
          </w:tcPr>
          <w:p w:rsidR="00877C38" w:rsidRPr="00197C7A" w:rsidRDefault="00FA0F39" w:rsidP="0084431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A0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44311" w:rsidP="00FA0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ОПК-</w:t>
            </w:r>
            <w:r w:rsidR="00FA0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EF2CB4" w:rsidRDefault="00FA0F39" w:rsidP="00844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44311" w:rsidP="00844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F2CB4" w:rsidRDefault="00FA0F39" w:rsidP="00844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r w:rsidR="00B97076" w:rsidRPr="00B9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готовность к организации проведения прикладных научных исследований в области фундаментальной медицины</w:t>
            </w:r>
          </w:p>
        </w:tc>
      </w:tr>
      <w:tr w:rsidR="00844311" w:rsidRPr="00197C7A" w:rsidTr="000C04A5">
        <w:trPr>
          <w:trHeight w:val="340"/>
        </w:trPr>
        <w:tc>
          <w:tcPr>
            <w:tcW w:w="226" w:type="pct"/>
            <w:vAlign w:val="bottom"/>
          </w:tcPr>
          <w:p w:rsidR="00844311" w:rsidRPr="00197C7A" w:rsidRDefault="0084431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44311" w:rsidRDefault="00844311" w:rsidP="00844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154" w:type="pct"/>
            <w:vAlign w:val="bottom"/>
          </w:tcPr>
          <w:p w:rsidR="00844311" w:rsidRPr="00EF2CB4" w:rsidRDefault="00FA0F39" w:rsidP="00FA0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</w:t>
            </w:r>
            <w:r w:rsidR="00B97076" w:rsidRPr="00B9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применению патологоанатомических методов диагностики и интерпретации их результатов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44311" w:rsidRPr="00197C7A" w:rsidTr="00303EE3">
        <w:tc>
          <w:tcPr>
            <w:tcW w:w="277" w:type="pct"/>
          </w:tcPr>
          <w:p w:rsidR="00844311" w:rsidRPr="00197C7A" w:rsidRDefault="0084431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bottom"/>
          </w:tcPr>
          <w:p w:rsidR="00844311" w:rsidRPr="00197C7A" w:rsidRDefault="00844311" w:rsidP="00FA0F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</w:t>
            </w:r>
            <w:r w:rsidR="00FA0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4" w:type="pct"/>
          </w:tcPr>
          <w:p w:rsidR="00FA0F39" w:rsidRPr="003B7736" w:rsidRDefault="00FA0F39" w:rsidP="00FA0F39">
            <w:pPr>
              <w:pStyle w:val="afff0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7736">
              <w:rPr>
                <w:b/>
                <w:sz w:val="22"/>
                <w:szCs w:val="22"/>
              </w:rPr>
              <w:t>Уметь:</w:t>
            </w:r>
            <w:r w:rsidRPr="003B7736">
              <w:rPr>
                <w:sz w:val="22"/>
                <w:szCs w:val="22"/>
              </w:rPr>
              <w:t xml:space="preserve"> применять полученные знания по </w:t>
            </w:r>
            <w:r w:rsidR="00F34847">
              <w:rPr>
                <w:sz w:val="22"/>
                <w:szCs w:val="22"/>
              </w:rPr>
              <w:t>педагогике и</w:t>
            </w:r>
            <w:r w:rsidRPr="003B7736">
              <w:rPr>
                <w:sz w:val="22"/>
                <w:szCs w:val="22"/>
              </w:rPr>
              <w:t xml:space="preserve"> психологии в процессе выстраивания взаимоотношений с коллегами и использовать их в научно-исследовательской работе; </w:t>
            </w:r>
          </w:p>
          <w:p w:rsidR="00844311" w:rsidRPr="00197C7A" w:rsidRDefault="00FA0F39" w:rsidP="00FA0F39">
            <w:pPr>
              <w:spacing w:after="0" w:line="240" w:lineRule="auto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  <w:b/>
              </w:rPr>
              <w:t>Владеть:</w:t>
            </w:r>
            <w:r w:rsidRPr="003B7736">
              <w:rPr>
                <w:rFonts w:ascii="Times New Roman" w:hAnsi="Times New Roman"/>
              </w:rPr>
              <w:t xml:space="preserve"> навыками ведения деловых переговоров и межличностных бесед;</w:t>
            </w:r>
          </w:p>
        </w:tc>
      </w:tr>
      <w:tr w:rsidR="00844311" w:rsidRPr="00197C7A" w:rsidTr="00303EE3">
        <w:tc>
          <w:tcPr>
            <w:tcW w:w="277" w:type="pct"/>
          </w:tcPr>
          <w:p w:rsidR="00844311" w:rsidRPr="00197C7A" w:rsidRDefault="0084431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bottom"/>
          </w:tcPr>
          <w:p w:rsidR="00844311" w:rsidRPr="00197C7A" w:rsidRDefault="00844311" w:rsidP="00F34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ОПК-</w:t>
            </w:r>
            <w:r w:rsidR="00F34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4" w:type="pct"/>
          </w:tcPr>
          <w:p w:rsidR="00FA0F39" w:rsidRDefault="00713CA5" w:rsidP="0071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C462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C462D">
              <w:rPr>
                <w:rFonts w:ascii="Times New Roman" w:hAnsi="Times New Roman"/>
                <w:sz w:val="24"/>
                <w:szCs w:val="24"/>
              </w:rPr>
              <w:t xml:space="preserve"> основы и методы использования лабораторной и инструментальной базы для получения научных данных. </w:t>
            </w:r>
          </w:p>
          <w:p w:rsidR="00713CA5" w:rsidRPr="003C462D" w:rsidRDefault="00FA0F39" w:rsidP="0071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5A9">
              <w:rPr>
                <w:rFonts w:ascii="Times New Roman" w:hAnsi="Times New Roman"/>
                <w:sz w:val="24"/>
                <w:szCs w:val="24"/>
              </w:rPr>
              <w:t>основы организации проведения фундаментальных научных исследований в области биологии и медицины.</w:t>
            </w:r>
          </w:p>
          <w:p w:rsidR="00FA0F39" w:rsidRDefault="00713CA5" w:rsidP="0071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2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C462D">
              <w:rPr>
                <w:rFonts w:ascii="Times New Roman" w:hAnsi="Times New Roman"/>
                <w:sz w:val="24"/>
                <w:szCs w:val="24"/>
              </w:rPr>
              <w:t xml:space="preserve"> использовать лабораторную и инструментальную базы для получения научных данных.</w:t>
            </w:r>
            <w:r w:rsidR="00FA0F39" w:rsidRPr="003A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CA5" w:rsidRPr="003C462D" w:rsidRDefault="00FA0F39" w:rsidP="00713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5A9">
              <w:rPr>
                <w:rFonts w:ascii="Times New Roman" w:hAnsi="Times New Roman"/>
                <w:sz w:val="24"/>
                <w:szCs w:val="24"/>
              </w:rPr>
              <w:t>применять  основы организации проведения фундаментальных научных исследований в области биологии и медицины.</w:t>
            </w:r>
          </w:p>
          <w:p w:rsidR="00FA0F39" w:rsidRDefault="00713CA5" w:rsidP="0071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2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C462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лабораторной и инструментальной базы для получения научных данных.</w:t>
            </w:r>
            <w:r w:rsidR="00FA0F39" w:rsidRPr="003A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CA5" w:rsidRPr="003C462D" w:rsidRDefault="00FA0F39" w:rsidP="00713C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5A9">
              <w:rPr>
                <w:rFonts w:ascii="Times New Roman" w:hAnsi="Times New Roman"/>
                <w:sz w:val="24"/>
                <w:szCs w:val="24"/>
              </w:rPr>
              <w:t>приемами основы организации проведения фундаментальных научных исследований в области биологии и медицины.</w:t>
            </w:r>
          </w:p>
          <w:p w:rsidR="00844311" w:rsidRDefault="00713CA5" w:rsidP="00713CA5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Приобрести опыт</w:t>
            </w:r>
            <w:r w:rsidRPr="003C462D">
              <w:rPr>
                <w:rFonts w:ascii="Times New Roman" w:hAnsi="Times New Roman"/>
                <w:sz w:val="24"/>
                <w:szCs w:val="24"/>
              </w:rPr>
              <w:t xml:space="preserve"> использования лабораторной и инструментальной базы для получения научных данных.</w:t>
            </w:r>
          </w:p>
          <w:p w:rsidR="00FA0F39" w:rsidRPr="00EB48B0" w:rsidRDefault="00FA0F39" w:rsidP="00713CA5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5A9">
              <w:rPr>
                <w:rFonts w:ascii="Times New Roman" w:hAnsi="Times New Roman"/>
                <w:sz w:val="24"/>
                <w:szCs w:val="24"/>
              </w:rPr>
              <w:t>организации проведения фундаментальных научных исследований в области биологии и медицины.</w:t>
            </w:r>
          </w:p>
        </w:tc>
      </w:tr>
      <w:tr w:rsidR="00844311" w:rsidRPr="00197C7A" w:rsidTr="00303EE3">
        <w:tc>
          <w:tcPr>
            <w:tcW w:w="277" w:type="pct"/>
          </w:tcPr>
          <w:p w:rsidR="00844311" w:rsidRPr="00197C7A" w:rsidRDefault="0084431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bottom"/>
          </w:tcPr>
          <w:p w:rsidR="00844311" w:rsidRPr="00197C7A" w:rsidRDefault="00844311" w:rsidP="00713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154" w:type="pct"/>
          </w:tcPr>
          <w:p w:rsidR="00713CA5" w:rsidRPr="00F86C3F" w:rsidRDefault="00713CA5" w:rsidP="0071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методы определения вида внешнего воздействия; виды  повреждений  внутренних органов; основные заболевания  и  соответствующие  морфологические изменения</w:t>
            </w:r>
            <w:r w:rsidR="0058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EE1" w:rsidRDefault="00713CA5" w:rsidP="0079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44C" w:rsidRPr="00F86C3F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8644C">
              <w:rPr>
                <w:rFonts w:ascii="Times New Roman" w:hAnsi="Times New Roman"/>
                <w:sz w:val="24"/>
                <w:szCs w:val="24"/>
              </w:rPr>
              <w:t>ять</w:t>
            </w:r>
            <w:r w:rsidR="0058644C" w:rsidRPr="00F86C3F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58644C">
              <w:rPr>
                <w:rFonts w:ascii="Times New Roman" w:hAnsi="Times New Roman"/>
                <w:sz w:val="24"/>
                <w:szCs w:val="24"/>
              </w:rPr>
              <w:t>ы</w:t>
            </w:r>
            <w:r w:rsidR="0058644C" w:rsidRPr="00F86C3F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58644C">
              <w:rPr>
                <w:rFonts w:ascii="Times New Roman" w:hAnsi="Times New Roman"/>
                <w:sz w:val="24"/>
                <w:szCs w:val="24"/>
              </w:rPr>
              <w:t xml:space="preserve">й, определять механизм причинения </w:t>
            </w:r>
            <w:proofErr w:type="gramStart"/>
            <w:r w:rsidR="0058644C">
              <w:rPr>
                <w:rFonts w:ascii="Times New Roman" w:hAnsi="Times New Roman"/>
                <w:sz w:val="24"/>
                <w:szCs w:val="24"/>
              </w:rPr>
              <w:t>повреждений</w:t>
            </w:r>
            <w:proofErr w:type="gramEnd"/>
            <w:r w:rsidR="00791EE1">
              <w:rPr>
                <w:rFonts w:ascii="Times New Roman" w:hAnsi="Times New Roman"/>
                <w:sz w:val="24"/>
                <w:szCs w:val="24"/>
              </w:rPr>
              <w:t xml:space="preserve"> основываясь на данные </w:t>
            </w:r>
            <w:r w:rsidR="00791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прикладных научных исследований в области фундаментальной медицины</w:t>
            </w:r>
          </w:p>
          <w:p w:rsidR="0058644C" w:rsidRDefault="00713CA5" w:rsidP="00586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586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проведения прикладных научных исследований в области фундаментальной медицины</w:t>
            </w:r>
          </w:p>
          <w:p w:rsidR="00844311" w:rsidRPr="00197C7A" w:rsidRDefault="00713CA5" w:rsidP="0058644C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 xml:space="preserve">Приобрести опыт 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на основании проведенных исследований составить «Заключение эксперта» или «Акт судебно-медицинского </w:t>
            </w:r>
            <w:r w:rsidR="0058644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44311" w:rsidRPr="00197C7A" w:rsidTr="00303EE3">
        <w:tc>
          <w:tcPr>
            <w:tcW w:w="277" w:type="pct"/>
          </w:tcPr>
          <w:p w:rsidR="00844311" w:rsidRPr="00197C7A" w:rsidRDefault="0084431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bottom"/>
          </w:tcPr>
          <w:p w:rsidR="00844311" w:rsidRDefault="00844311" w:rsidP="00713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154" w:type="pct"/>
          </w:tcPr>
          <w:p w:rsidR="00713CA5" w:rsidRPr="00F86C3F" w:rsidRDefault="00713CA5" w:rsidP="00713CA5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C3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 в сфере здравоохранения; основные заболевания  и  соответствующие  морфологические изменения: </w:t>
            </w:r>
            <w:proofErr w:type="spellStart"/>
            <w:r w:rsidRPr="00F86C3F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F86C3F">
              <w:rPr>
                <w:rFonts w:ascii="Times New Roman" w:hAnsi="Times New Roman"/>
                <w:sz w:val="24"/>
                <w:szCs w:val="24"/>
              </w:rPr>
              <w:t xml:space="preserve"> системы; органов дыхания; центральной нервной системы; органов пищеварения; при злокачественных новообразований; заболевания детского возраста; при беременности и родах;</w:t>
            </w:r>
            <w:proofErr w:type="gramEnd"/>
          </w:p>
          <w:p w:rsidR="00713CA5" w:rsidRPr="00F86C3F" w:rsidRDefault="00713CA5" w:rsidP="0071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патологоанатомические методы диагностики и интерпретировать их результаты.</w:t>
            </w:r>
          </w:p>
          <w:p w:rsidR="00713CA5" w:rsidRPr="00F86C3F" w:rsidRDefault="00713CA5" w:rsidP="0071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дифференциальной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 xml:space="preserve"> диагностики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травм</w:t>
            </w:r>
            <w:r w:rsidRPr="00F86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311" w:rsidRDefault="00713CA5" w:rsidP="0071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 xml:space="preserve">Приобрести опыт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патологоанатомическ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исследования трупа, </w:t>
            </w:r>
            <w:r w:rsidRPr="00F86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судебно-медицинского исследования (экспертизы) трупа.</w:t>
            </w:r>
          </w:p>
          <w:p w:rsidR="00AE15EE" w:rsidRPr="00197C7A" w:rsidRDefault="00AE15EE" w:rsidP="00713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AE15EE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AE15EE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E15E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15EE">
              <w:rPr>
                <w:rFonts w:ascii="Times New Roman" w:hAnsi="Times New Roman"/>
                <w:b/>
              </w:rPr>
              <w:t>зач</w:t>
            </w:r>
            <w:proofErr w:type="spellEnd"/>
            <w:r w:rsidRPr="00AE15EE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AE15EE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AE15EE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E15E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E15E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E15EE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E15EE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Общая трудоемкость</w:t>
            </w:r>
            <w:r w:rsidRPr="00AE15EE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E15EE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E15EE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Общая трудоемкость</w:t>
            </w:r>
            <w:r w:rsidRPr="00AE15EE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E15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AE15E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15EE" w:rsidRPr="00AE15EE" w:rsidTr="00AE15EE">
        <w:trPr>
          <w:gridAfter w:val="1"/>
          <w:wAfter w:w="10" w:type="pct"/>
          <w:trHeight w:val="586"/>
        </w:trPr>
        <w:tc>
          <w:tcPr>
            <w:tcW w:w="1708" w:type="pct"/>
            <w:vMerge w:val="restar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AE15EE">
              <w:rPr>
                <w:rFonts w:ascii="Times New Roman" w:hAnsi="Times New Roman"/>
                <w:b/>
              </w:rPr>
              <w:t>Промежуточный контроль:</w:t>
            </w:r>
            <w:r w:rsidRPr="00AE15EE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AE15EE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15E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15E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E15EE" w:rsidRPr="00AE15EE" w:rsidTr="00AE15EE">
        <w:trPr>
          <w:gridAfter w:val="1"/>
          <w:wAfter w:w="10" w:type="pct"/>
          <w:trHeight w:val="585"/>
        </w:trPr>
        <w:tc>
          <w:tcPr>
            <w:tcW w:w="1708" w:type="pct"/>
            <w:vMerge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4" w:type="pct"/>
            <w:vAlign w:val="center"/>
          </w:tcPr>
          <w:p w:rsidR="00AE15EE" w:rsidRPr="00AE15EE" w:rsidRDefault="00AE15EE" w:rsidP="00AE15EE">
            <w:pPr>
              <w:widowControl w:val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E15EE" w:rsidRPr="00AE15EE" w:rsidTr="00AE15EE">
        <w:trPr>
          <w:gridAfter w:val="1"/>
          <w:wAfter w:w="10" w:type="pct"/>
          <w:trHeight w:val="689"/>
        </w:trPr>
        <w:tc>
          <w:tcPr>
            <w:tcW w:w="1708" w:type="pct"/>
            <w:vMerge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4" w:type="pct"/>
            <w:vAlign w:val="center"/>
          </w:tcPr>
          <w:p w:rsidR="00AE15EE" w:rsidRPr="00AE15EE" w:rsidRDefault="00AE15EE" w:rsidP="00F0123E">
            <w:pPr>
              <w:widowControl w:val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AE15EE" w:rsidRPr="00AE15EE" w:rsidRDefault="00AE15EE" w:rsidP="00F0123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AE15EE" w:rsidRPr="00AE15EE" w:rsidRDefault="00AE15E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lastRenderedPageBreak/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885"/>
        <w:gridCol w:w="6450"/>
      </w:tblGrid>
      <w:tr w:rsidR="00877C38" w:rsidRPr="008D052B" w:rsidTr="00303EE3">
        <w:trPr>
          <w:trHeight w:val="260"/>
        </w:trPr>
        <w:tc>
          <w:tcPr>
            <w:tcW w:w="263" w:type="pct"/>
            <w:vMerge w:val="restart"/>
            <w:textDirection w:val="btLr"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A45B9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464" w:type="pct"/>
            <w:vMerge w:val="restart"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A45B9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273" w:type="pct"/>
            <w:vMerge w:val="restart"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1A45B9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303EE3">
        <w:trPr>
          <w:trHeight w:val="253"/>
        </w:trPr>
        <w:tc>
          <w:tcPr>
            <w:tcW w:w="263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303EE3">
        <w:trPr>
          <w:cantSplit/>
          <w:trHeight w:val="1686"/>
        </w:trPr>
        <w:tc>
          <w:tcPr>
            <w:tcW w:w="263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pct"/>
            <w:vMerge/>
            <w:vAlign w:val="center"/>
          </w:tcPr>
          <w:p w:rsidR="00877C38" w:rsidRPr="001A45B9" w:rsidRDefault="00877C38" w:rsidP="001A45B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303EE3">
        <w:tc>
          <w:tcPr>
            <w:tcW w:w="263" w:type="pct"/>
          </w:tcPr>
          <w:p w:rsidR="00877C38" w:rsidRPr="001A45B9" w:rsidRDefault="00877C38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877C38" w:rsidRPr="001A45B9" w:rsidRDefault="0059120F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napToGrid w:val="0"/>
                <w:sz w:val="22"/>
                <w:szCs w:val="22"/>
              </w:rPr>
              <w:t>Осмотр места происшествия и трупа на месте его обнаружения</w:t>
            </w:r>
          </w:p>
        </w:tc>
        <w:tc>
          <w:tcPr>
            <w:tcW w:w="3273" w:type="pct"/>
          </w:tcPr>
          <w:p w:rsidR="00CE1EB0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Организация осмотра на месте происшествия</w:t>
            </w:r>
            <w:r w:rsidRPr="001A45B9">
              <w:rPr>
                <w:rFonts w:ascii="Times New Roman" w:hAnsi="Times New Roman"/>
              </w:rPr>
              <w:t xml:space="preserve">. Регламентация и порядок осмотра трупа на месте его обнаружения в соответствии с УПК РФ. Участники осмотра, их обязанности. Задачи врача-специалиста в области судебной медицины при осмотре трупа на месте его обнаружения. Порядок, методика, стадии осмотра трупа. Поиск, обнаружение, изъятие, упаковка вещественных доказательств биологического происхождения. </w:t>
            </w:r>
            <w:r w:rsidRPr="001A45B9">
              <w:rPr>
                <w:rFonts w:ascii="Times New Roman" w:hAnsi="Times New Roman"/>
                <w:b/>
              </w:rPr>
              <w:t xml:space="preserve">Особенности осмотра трупа при некоторых видах смерти. </w:t>
            </w:r>
            <w:r w:rsidRPr="001A45B9">
              <w:rPr>
                <w:rFonts w:ascii="Times New Roman" w:hAnsi="Times New Roman"/>
              </w:rPr>
              <w:t xml:space="preserve">Транспортная травма, огнестрельные повреждения, механической асфиксии, действия крайних температур, </w:t>
            </w:r>
            <w:proofErr w:type="spellStart"/>
            <w:r w:rsidRPr="001A45B9">
              <w:rPr>
                <w:rFonts w:ascii="Times New Roman" w:hAnsi="Times New Roman"/>
              </w:rPr>
              <w:t>электротравма</w:t>
            </w:r>
            <w:proofErr w:type="spellEnd"/>
            <w:r w:rsidRPr="001A45B9">
              <w:rPr>
                <w:rFonts w:ascii="Times New Roman" w:hAnsi="Times New Roman"/>
              </w:rPr>
              <w:t xml:space="preserve">, отравления. </w:t>
            </w:r>
          </w:p>
          <w:p w:rsidR="00877C38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Ведение документации</w:t>
            </w:r>
            <w:r w:rsidRPr="001A45B9">
              <w:rPr>
                <w:rFonts w:ascii="Times New Roman" w:hAnsi="Times New Roman"/>
              </w:rPr>
              <w:t>. Документация, которую заполняют при осмотре трупа на месте его обнаружения.</w:t>
            </w:r>
            <w:r w:rsidRPr="001A45B9">
              <w:rPr>
                <w:rFonts w:ascii="Times New Roman" w:hAnsi="Times New Roman"/>
              </w:rPr>
              <w:tab/>
            </w:r>
          </w:p>
        </w:tc>
      </w:tr>
      <w:tr w:rsidR="00877C38" w:rsidRPr="008D052B" w:rsidTr="00303EE3">
        <w:tc>
          <w:tcPr>
            <w:tcW w:w="263" w:type="pct"/>
          </w:tcPr>
          <w:p w:rsidR="00877C38" w:rsidRPr="001A45B9" w:rsidRDefault="00877C38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877C38" w:rsidRPr="001A45B9" w:rsidRDefault="0059120F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z w:val="22"/>
                <w:szCs w:val="22"/>
              </w:rPr>
              <w:t>Судебно-медицинская экспертиз</w:t>
            </w:r>
            <w:proofErr w:type="gramStart"/>
            <w:r w:rsidRPr="001A45B9">
              <w:rPr>
                <w:sz w:val="22"/>
                <w:szCs w:val="22"/>
              </w:rPr>
              <w:t>а(</w:t>
            </w:r>
            <w:proofErr w:type="gramEnd"/>
            <w:r w:rsidRPr="001A45B9">
              <w:rPr>
                <w:sz w:val="22"/>
                <w:szCs w:val="22"/>
              </w:rPr>
              <w:t>исследование) трупа. Судебно-медицинская экспертиза трупов в случаях скоропостижной смерти</w:t>
            </w:r>
          </w:p>
        </w:tc>
        <w:tc>
          <w:tcPr>
            <w:tcW w:w="3273" w:type="pct"/>
          </w:tcPr>
          <w:p w:rsidR="00CE1EB0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Поводы для судебно-медицинской экспертизы (исследования трупа).</w:t>
            </w:r>
            <w:r w:rsidRPr="001A45B9">
              <w:rPr>
                <w:rFonts w:ascii="Times New Roman" w:hAnsi="Times New Roman"/>
              </w:rPr>
              <w:t xml:space="preserve"> Задачи судебно-медицинского исследования трупа при насильственной смерти и подозрительной на нее. Основные требования «Правил судебно-медицинского исследования трупа». </w:t>
            </w:r>
          </w:p>
          <w:p w:rsidR="00CE1EB0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Техника исследования трупов</w:t>
            </w:r>
            <w:r w:rsidRPr="001A45B9">
              <w:rPr>
                <w:rFonts w:ascii="Times New Roman" w:hAnsi="Times New Roman"/>
              </w:rPr>
              <w:t xml:space="preserve">. Особенности исследования трупов при транспортной травме, механической асфиксии, отравлениях, скоропостижной смерти, умерших в лечебных учреждениях, трупов неизвестных лип. Особенности исследования расчлененных, </w:t>
            </w:r>
            <w:proofErr w:type="spellStart"/>
            <w:r w:rsidRPr="001A45B9">
              <w:rPr>
                <w:rFonts w:ascii="Times New Roman" w:hAnsi="Times New Roman"/>
              </w:rPr>
              <w:t>скелетированных</w:t>
            </w:r>
            <w:proofErr w:type="spellEnd"/>
            <w:r w:rsidRPr="001A45B9">
              <w:rPr>
                <w:rFonts w:ascii="Times New Roman" w:hAnsi="Times New Roman"/>
              </w:rPr>
              <w:t xml:space="preserve"> трупов и костных останков. Понятие об идентификации личности и методах, применяемых для этой цели. Понятие об эксгумации трупов и диагностических возможностях при этом. </w:t>
            </w:r>
          </w:p>
          <w:p w:rsidR="00CE1EB0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Скоропостижная смерть</w:t>
            </w:r>
            <w:r w:rsidRPr="001A45B9">
              <w:rPr>
                <w:rFonts w:ascii="Times New Roman" w:hAnsi="Times New Roman"/>
              </w:rPr>
              <w:t>. Определение, причины и условия, способствующие ее наступлению в различных возрастных группах. Изъятие органов и тканей из трупов для лабораторных (гистологических, судебно-химических, судебно-биологических, медико-криминалистических) исследований. Основные вопросы, разрешаемые при исследовании трупов при насильственной смерти и подозрении на нее. Способность к действиям лиц, получивших смертельные повреждения.</w:t>
            </w:r>
          </w:p>
          <w:p w:rsidR="00877C38" w:rsidRPr="001A45B9" w:rsidRDefault="00CE1EB0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Документация судебно-медицинской экспертизы (исследования) трупа</w:t>
            </w:r>
            <w:r w:rsidRPr="001A45B9">
              <w:rPr>
                <w:rFonts w:ascii="Times New Roman" w:hAnsi="Times New Roman"/>
              </w:rPr>
              <w:t>. Принципы построения судебно-медицинского диагноза и выводов при судебно-медицинском исследовании трупа. Врачебное свидетельство о смерти.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59120F" w:rsidP="001A45B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A45B9">
              <w:rPr>
                <w:rFonts w:ascii="Times New Roman" w:hAnsi="Times New Roman"/>
                <w:snapToGrid w:val="0"/>
              </w:rPr>
              <w:t>Судебно-медицинская экспертиза трупов в случаях смерти от повреждений тупыми предметами.</w:t>
            </w:r>
          </w:p>
        </w:tc>
        <w:tc>
          <w:tcPr>
            <w:tcW w:w="3273" w:type="pct"/>
          </w:tcPr>
          <w:p w:rsidR="00DE69EE" w:rsidRPr="001A45B9" w:rsidRDefault="00DE69EE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Вопросы, разрешаемые судебно-медицинскими экспертами при исследовании повреждений и смерти от них.</w:t>
            </w:r>
            <w:r w:rsidRPr="001A45B9">
              <w:rPr>
                <w:rFonts w:ascii="Times New Roman" w:hAnsi="Times New Roman"/>
              </w:rPr>
              <w:t xml:space="preserve"> Факторы внешней среды, приводящие к образованию повреждений. Травматизм, его виды, судебно-медицинское значение, причины, профилактика.</w:t>
            </w:r>
          </w:p>
          <w:p w:rsidR="00DE69EE" w:rsidRPr="001A45B9" w:rsidRDefault="00DE69EE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Основы дифференциальной диагностики прижизненных и посмертных повреждений.</w:t>
            </w:r>
            <w:r w:rsidRPr="001A45B9">
              <w:rPr>
                <w:rFonts w:ascii="Times New Roman" w:hAnsi="Times New Roman"/>
              </w:rPr>
              <w:t xml:space="preserve"> Прижизненные и посмертные (умышленные и случайные) телесные повреждения, последовательность их причинения. </w:t>
            </w:r>
          </w:p>
          <w:p w:rsidR="0059120F" w:rsidRPr="001A45B9" w:rsidRDefault="00DE69EE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 xml:space="preserve">Механические повреждения. Классификация тупых твердых </w:t>
            </w:r>
            <w:r w:rsidRPr="001A45B9">
              <w:rPr>
                <w:rFonts w:ascii="Times New Roman" w:hAnsi="Times New Roman"/>
                <w:b/>
              </w:rPr>
              <w:lastRenderedPageBreak/>
              <w:t>предметов.</w:t>
            </w:r>
            <w:r w:rsidRPr="001A45B9">
              <w:rPr>
                <w:rFonts w:ascii="Times New Roman" w:hAnsi="Times New Roman"/>
              </w:rPr>
              <w:t xml:space="preserve"> </w:t>
            </w:r>
            <w:r w:rsidRPr="001A45B9">
              <w:rPr>
                <w:rFonts w:ascii="Times New Roman" w:hAnsi="Times New Roman"/>
                <w:b/>
              </w:rPr>
              <w:t>К</w:t>
            </w:r>
            <w:r w:rsidRPr="001A45B9">
              <w:rPr>
                <w:rFonts w:ascii="Times New Roman" w:hAnsi="Times New Roman"/>
              </w:rPr>
              <w:t>лассификация. Методика описания повреждений. Механизмы возникновения повреждений от тупых твердых предметов. Морфологическая характеристика ссадин, кровоподтеков, ран от действия тупых твердых предметов, судебно-медицинское значение. Переломы: определение понятия, виды деформации, приводящие к образованию переломов, механизмы и условия, влияющие на образование переломов. Локальные и конструкционные переломы. Механизмы и морфологические особенности переломов в зависимости от видов деформации и особенностей тупых твердых предметов. Повреждения оболочек и вещества головного мозга и внутренних органов от действия тупых твердых предметов. Возможности установления орудия травмы по морфологии повреждений. Общие представления об исследованиях по идентификации орудий и их диагностика по особенностям и свойствам травмы.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77466C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острых предметов</w:t>
            </w:r>
          </w:p>
        </w:tc>
        <w:tc>
          <w:tcPr>
            <w:tcW w:w="3273" w:type="pct"/>
          </w:tcPr>
          <w:p w:rsidR="0059120F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Определение и классификация острых предметов</w:t>
            </w:r>
            <w:r w:rsidRPr="001A45B9">
              <w:rPr>
                <w:rFonts w:ascii="Times New Roman" w:hAnsi="Times New Roman"/>
              </w:rPr>
              <w:t>. Механизмы повреждающего действия режущих, колющих, колюще-режущих, рубящих, колюще-рубящих, пилящих и других предметов. Морфологическая характеристика возникающих при этом повреждений. Особенности повреждений острыми предметами, причиняемых собственной и посторонней рукой. Возможности судебно-медицинского установления орудия травмы.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CE1EB0" w:rsidP="001A45B9">
            <w:pPr>
              <w:pStyle w:val="a"/>
              <w:numPr>
                <w:ilvl w:val="0"/>
                <w:numId w:val="0"/>
              </w:numPr>
              <w:tabs>
                <w:tab w:val="left" w:pos="469"/>
              </w:tabs>
              <w:contextualSpacing w:val="0"/>
              <w:rPr>
                <w:sz w:val="22"/>
                <w:szCs w:val="22"/>
              </w:rPr>
            </w:pPr>
            <w:r w:rsidRPr="001A45B9">
              <w:rPr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ядов</w:t>
            </w:r>
          </w:p>
        </w:tc>
        <w:tc>
          <w:tcPr>
            <w:tcW w:w="3273" w:type="pct"/>
          </w:tcPr>
          <w:p w:rsidR="002B7B96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Понятие о ядах, их классификация по химическому составу и механизмам действия</w:t>
            </w:r>
            <w:r w:rsidRPr="001A45B9">
              <w:rPr>
                <w:rFonts w:ascii="Times New Roman" w:hAnsi="Times New Roman"/>
              </w:rPr>
              <w:t>. Общие сведения об отравлениях едкими ядами</w:t>
            </w:r>
            <w:r w:rsidRPr="001A45B9">
              <w:rPr>
                <w:rFonts w:ascii="Times New Roman" w:hAnsi="Times New Roman"/>
                <w:noProof/>
              </w:rPr>
              <w:t xml:space="preserve"> -</w:t>
            </w:r>
            <w:r w:rsidRPr="001A45B9">
              <w:rPr>
                <w:rFonts w:ascii="Times New Roman" w:hAnsi="Times New Roman"/>
              </w:rPr>
              <w:t xml:space="preserve"> кислотами и щелочами. Патогенез, морфология, причины смерти, судебно-медицинская и лабораторная диагностика.</w:t>
            </w:r>
          </w:p>
          <w:p w:rsidR="002B7B96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Отравления деструктивными ядами</w:t>
            </w:r>
            <w:r w:rsidRPr="001A45B9">
              <w:rPr>
                <w:rFonts w:ascii="Times New Roman" w:hAnsi="Times New Roman"/>
              </w:rPr>
              <w:t xml:space="preserve">. </w:t>
            </w:r>
            <w:proofErr w:type="gramStart"/>
            <w:r w:rsidRPr="001A45B9">
              <w:rPr>
                <w:rFonts w:ascii="Times New Roman" w:hAnsi="Times New Roman"/>
              </w:rPr>
              <w:t>Ртуть, свинец, медь, мышьяк, сурьма, другие соли тяжелых металлов; патофизиология, генез смерти, морфологические проявления, судебно-медицинская диагностика.</w:t>
            </w:r>
            <w:proofErr w:type="gramEnd"/>
          </w:p>
          <w:p w:rsidR="002B7B96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 xml:space="preserve">Отравления </w:t>
            </w:r>
            <w:proofErr w:type="spellStart"/>
            <w:r w:rsidRPr="001A45B9">
              <w:rPr>
                <w:rFonts w:ascii="Times New Roman" w:hAnsi="Times New Roman"/>
                <w:b/>
              </w:rPr>
              <w:t>гемотропными</w:t>
            </w:r>
            <w:proofErr w:type="spellEnd"/>
            <w:r w:rsidRPr="001A45B9">
              <w:rPr>
                <w:rFonts w:ascii="Times New Roman" w:hAnsi="Times New Roman"/>
                <w:b/>
              </w:rPr>
              <w:t xml:space="preserve"> ядами. О</w:t>
            </w:r>
            <w:r w:rsidRPr="001A45B9">
              <w:rPr>
                <w:rFonts w:ascii="Times New Roman" w:hAnsi="Times New Roman"/>
              </w:rPr>
              <w:t xml:space="preserve">кись углерода, </w:t>
            </w:r>
            <w:proofErr w:type="spellStart"/>
            <w:r w:rsidRPr="001A45B9">
              <w:rPr>
                <w:rFonts w:ascii="Times New Roman" w:hAnsi="Times New Roman"/>
              </w:rPr>
              <w:t>метгемоглобинобразователи</w:t>
            </w:r>
            <w:proofErr w:type="spellEnd"/>
            <w:r w:rsidRPr="001A45B9">
              <w:rPr>
                <w:rFonts w:ascii="Times New Roman" w:hAnsi="Times New Roman"/>
              </w:rPr>
              <w:t>: патофизиология, генез смерти, морфологические изменения, судебно-медицинская диагностика.</w:t>
            </w:r>
          </w:p>
          <w:p w:rsidR="002B7B96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Функциональные яды.</w:t>
            </w:r>
            <w:r w:rsidRPr="001A45B9">
              <w:rPr>
                <w:rFonts w:ascii="Times New Roman" w:hAnsi="Times New Roman"/>
              </w:rPr>
              <w:t xml:space="preserve"> Общие сведения об отравлении ядами, вызывающими функциональные расстройства.</w:t>
            </w:r>
          </w:p>
          <w:p w:rsidR="002B7B96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Отравление этиловым спиртом и спиртосодержащими жидкостями.</w:t>
            </w:r>
            <w:r w:rsidRPr="001A45B9">
              <w:rPr>
                <w:rFonts w:ascii="Times New Roman" w:hAnsi="Times New Roman"/>
              </w:rPr>
              <w:t xml:space="preserve"> Патогенез, танатогенез, морфология, судебно-медицинская диагностика, роль лабораторных исследований в диагностике смертельных и </w:t>
            </w:r>
            <w:proofErr w:type="spellStart"/>
            <w:r w:rsidRPr="001A45B9">
              <w:rPr>
                <w:rFonts w:ascii="Times New Roman" w:hAnsi="Times New Roman"/>
              </w:rPr>
              <w:t>несмертельных</w:t>
            </w:r>
            <w:proofErr w:type="spellEnd"/>
            <w:r w:rsidRPr="001A45B9">
              <w:rPr>
                <w:rFonts w:ascii="Times New Roman" w:hAnsi="Times New Roman"/>
              </w:rPr>
              <w:t xml:space="preserve"> отравлений этиловым спиртом, опенка результатов исследования.</w:t>
            </w:r>
          </w:p>
          <w:p w:rsidR="0059120F" w:rsidRPr="001A45B9" w:rsidRDefault="002B7B96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Пищевые отравления</w:t>
            </w:r>
            <w:r w:rsidRPr="001A45B9">
              <w:rPr>
                <w:rFonts w:ascii="Times New Roman" w:hAnsi="Times New Roman"/>
              </w:rPr>
              <w:t xml:space="preserve">. Классификация. Пищевые отравления бактериального и </w:t>
            </w:r>
            <w:proofErr w:type="spellStart"/>
            <w:r w:rsidRPr="001A45B9">
              <w:rPr>
                <w:rFonts w:ascii="Times New Roman" w:hAnsi="Times New Roman"/>
              </w:rPr>
              <w:t>небактериального</w:t>
            </w:r>
            <w:proofErr w:type="spellEnd"/>
            <w:r w:rsidRPr="001A45B9">
              <w:rPr>
                <w:rFonts w:ascii="Times New Roman" w:hAnsi="Times New Roman"/>
              </w:rPr>
              <w:t xml:space="preserve"> происхождения. Особенности осмотра места происшествия и судебно-медицинская экспертиза при пищевых отравлениях.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CE1EB0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napToGrid w:val="0"/>
                <w:sz w:val="22"/>
                <w:szCs w:val="22"/>
              </w:rPr>
              <w:t>Судебно-медицинская экспертиза трупов в случаях смерти от различных видов механической асфиксии и утопления</w:t>
            </w:r>
          </w:p>
        </w:tc>
        <w:tc>
          <w:tcPr>
            <w:tcW w:w="3273" w:type="pct"/>
          </w:tcPr>
          <w:p w:rsidR="00303EE3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 xml:space="preserve">Патофизиология </w:t>
            </w:r>
            <w:proofErr w:type="spellStart"/>
            <w:r w:rsidRPr="001A45B9">
              <w:rPr>
                <w:rFonts w:ascii="Times New Roman" w:hAnsi="Times New Roman"/>
                <w:b/>
              </w:rPr>
              <w:t>асфиксии</w:t>
            </w:r>
            <w:proofErr w:type="gramStart"/>
            <w:r w:rsidRPr="001A45B9">
              <w:rPr>
                <w:rFonts w:ascii="Times New Roman" w:hAnsi="Times New Roman"/>
                <w:b/>
              </w:rPr>
              <w:t>.</w:t>
            </w:r>
            <w:r w:rsidRPr="001A45B9">
              <w:rPr>
                <w:rFonts w:ascii="Times New Roman" w:hAnsi="Times New Roman"/>
              </w:rPr>
              <w:t>П</w:t>
            </w:r>
            <w:proofErr w:type="gramEnd"/>
            <w:r w:rsidRPr="001A45B9">
              <w:rPr>
                <w:rFonts w:ascii="Times New Roman" w:hAnsi="Times New Roman"/>
              </w:rPr>
              <w:t>онятие</w:t>
            </w:r>
            <w:proofErr w:type="spellEnd"/>
            <w:r w:rsidRPr="001A45B9">
              <w:rPr>
                <w:rFonts w:ascii="Times New Roman" w:hAnsi="Times New Roman"/>
              </w:rPr>
              <w:t xml:space="preserve"> о гипоксии и механической асфиксии, ее виды. </w:t>
            </w:r>
          </w:p>
          <w:p w:rsidR="00303EE3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45B9">
              <w:rPr>
                <w:rFonts w:ascii="Times New Roman" w:hAnsi="Times New Roman"/>
                <w:b/>
              </w:rPr>
              <w:t>Странгуляционная</w:t>
            </w:r>
            <w:proofErr w:type="spellEnd"/>
            <w:r w:rsidRPr="001A45B9">
              <w:rPr>
                <w:rFonts w:ascii="Times New Roman" w:hAnsi="Times New Roman"/>
                <w:b/>
              </w:rPr>
              <w:t xml:space="preserve"> асфиксия</w:t>
            </w:r>
            <w:r w:rsidRPr="001A45B9">
              <w:rPr>
                <w:rFonts w:ascii="Times New Roman" w:hAnsi="Times New Roman"/>
              </w:rPr>
              <w:t xml:space="preserve">. Асфиксия от </w:t>
            </w:r>
            <w:proofErr w:type="spellStart"/>
            <w:r w:rsidRPr="001A45B9">
              <w:rPr>
                <w:rFonts w:ascii="Times New Roman" w:hAnsi="Times New Roman"/>
              </w:rPr>
              <w:t>сдавления</w:t>
            </w:r>
            <w:proofErr w:type="spellEnd"/>
            <w:r w:rsidRPr="001A45B9">
              <w:rPr>
                <w:rFonts w:ascii="Times New Roman" w:hAnsi="Times New Roman"/>
              </w:rPr>
              <w:t xml:space="preserve"> шеи: повешение, удавление петлей, удавление руками. </w:t>
            </w:r>
            <w:proofErr w:type="spellStart"/>
            <w:r w:rsidRPr="001A45B9">
              <w:rPr>
                <w:rFonts w:ascii="Times New Roman" w:hAnsi="Times New Roman"/>
              </w:rPr>
              <w:t>Общеасфиктические</w:t>
            </w:r>
            <w:proofErr w:type="spellEnd"/>
            <w:r w:rsidRPr="001A45B9">
              <w:rPr>
                <w:rFonts w:ascii="Times New Roman" w:hAnsi="Times New Roman"/>
              </w:rPr>
              <w:t xml:space="preserve"> признаки. Специфические признаки характерные для определенного вида асфиксий.</w:t>
            </w:r>
          </w:p>
          <w:p w:rsidR="00303EE3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 xml:space="preserve">Асфиксия от </w:t>
            </w:r>
            <w:proofErr w:type="spellStart"/>
            <w:r w:rsidRPr="001A45B9">
              <w:rPr>
                <w:rFonts w:ascii="Times New Roman" w:hAnsi="Times New Roman"/>
                <w:b/>
              </w:rPr>
              <w:t>сдавления</w:t>
            </w:r>
            <w:proofErr w:type="spellEnd"/>
            <w:r w:rsidRPr="001A45B9">
              <w:rPr>
                <w:rFonts w:ascii="Times New Roman" w:hAnsi="Times New Roman"/>
                <w:b/>
              </w:rPr>
              <w:t xml:space="preserve"> груди и живота</w:t>
            </w:r>
            <w:r w:rsidRPr="001A45B9">
              <w:rPr>
                <w:rFonts w:ascii="Times New Roman" w:hAnsi="Times New Roman"/>
              </w:rPr>
              <w:t xml:space="preserve">. Компрессионная асфиксия. </w:t>
            </w:r>
            <w:proofErr w:type="spellStart"/>
            <w:r w:rsidRPr="001A45B9">
              <w:rPr>
                <w:rFonts w:ascii="Times New Roman" w:hAnsi="Times New Roman"/>
              </w:rPr>
              <w:t>Общеасфиктические</w:t>
            </w:r>
            <w:proofErr w:type="spellEnd"/>
            <w:r w:rsidRPr="001A45B9">
              <w:rPr>
                <w:rFonts w:ascii="Times New Roman" w:hAnsi="Times New Roman"/>
              </w:rPr>
              <w:t xml:space="preserve"> признаки. Специфические признаки характерные для компрессионной асфиксии.</w:t>
            </w:r>
          </w:p>
          <w:p w:rsidR="00303EE3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45B9">
              <w:rPr>
                <w:rFonts w:ascii="Times New Roman" w:hAnsi="Times New Roman"/>
                <w:b/>
              </w:rPr>
              <w:t>Обтурационная</w:t>
            </w:r>
            <w:proofErr w:type="spellEnd"/>
            <w:r w:rsidRPr="001A45B9">
              <w:rPr>
                <w:rFonts w:ascii="Times New Roman" w:hAnsi="Times New Roman"/>
                <w:b/>
              </w:rPr>
              <w:t xml:space="preserve"> асфиксия</w:t>
            </w:r>
            <w:r w:rsidRPr="001A45B9">
              <w:rPr>
                <w:rFonts w:ascii="Times New Roman" w:hAnsi="Times New Roman"/>
              </w:rPr>
              <w:t>. Асфиксия от закрытия носа и рта мягкими предметами, сыпучими телами, рвотными массами.</w:t>
            </w:r>
            <w:r w:rsidR="002B7B96" w:rsidRPr="001A45B9">
              <w:rPr>
                <w:rFonts w:ascii="Times New Roman" w:hAnsi="Times New Roman"/>
              </w:rPr>
              <w:t xml:space="preserve"> </w:t>
            </w:r>
            <w:proofErr w:type="spellStart"/>
            <w:r w:rsidR="002B7B96" w:rsidRPr="001A45B9">
              <w:rPr>
                <w:rFonts w:ascii="Times New Roman" w:hAnsi="Times New Roman"/>
              </w:rPr>
              <w:t>Общеасфиктические</w:t>
            </w:r>
            <w:proofErr w:type="spellEnd"/>
            <w:r w:rsidR="002B7B96" w:rsidRPr="001A45B9">
              <w:rPr>
                <w:rFonts w:ascii="Times New Roman" w:hAnsi="Times New Roman"/>
              </w:rPr>
              <w:t xml:space="preserve"> признаки. Специфические признаки характерные для определенного вида асфиксий.</w:t>
            </w:r>
          </w:p>
          <w:p w:rsidR="0059120F" w:rsidRPr="001A45B9" w:rsidRDefault="00303EE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lastRenderedPageBreak/>
              <w:t>Утопление, его виды</w:t>
            </w:r>
            <w:r w:rsidRPr="001A45B9">
              <w:rPr>
                <w:rFonts w:ascii="Times New Roman" w:hAnsi="Times New Roman"/>
              </w:rPr>
              <w:t xml:space="preserve">. Патогенез и морфологические изменения при различных видах механической асфиксии, их </w:t>
            </w:r>
            <w:proofErr w:type="gramStart"/>
            <w:r w:rsidRPr="001A45B9">
              <w:rPr>
                <w:rFonts w:ascii="Times New Roman" w:hAnsi="Times New Roman"/>
              </w:rPr>
              <w:t>судебно-медицинская</w:t>
            </w:r>
            <w:proofErr w:type="gramEnd"/>
            <w:r w:rsidRPr="001A45B9">
              <w:rPr>
                <w:rFonts w:ascii="Times New Roman" w:hAnsi="Times New Roman"/>
              </w:rPr>
              <w:t xml:space="preserve"> опенка. Значение лабораторных методов в диагностике асфиксии. Признаки пребывания трупов в воде. Повреждения на трупах, извлеченных из воды.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CE1EB0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z w:val="22"/>
                <w:szCs w:val="22"/>
              </w:rPr>
              <w:t xml:space="preserve">Судебно-медицинская экспертиза потерпевших, подозреваемых и других лиц. </w:t>
            </w:r>
          </w:p>
        </w:tc>
        <w:tc>
          <w:tcPr>
            <w:tcW w:w="3273" w:type="pct"/>
          </w:tcPr>
          <w:p w:rsidR="006501C3" w:rsidRPr="001A45B9" w:rsidRDefault="006501C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Поводы и организация судебно-медицинской экспертизы потерпевших, подозреваемых и других лиц.</w:t>
            </w:r>
            <w:r w:rsidRPr="001A45B9">
              <w:rPr>
                <w:rFonts w:ascii="Times New Roman" w:hAnsi="Times New Roman"/>
              </w:rPr>
              <w:t xml:space="preserve"> Случаи обязательного проведения экспертизы. Экспертиза и освидетельствование. Юридическая квалификация телесных повреждений (ст.111, </w:t>
            </w:r>
            <w:r w:rsidRPr="001A45B9">
              <w:rPr>
                <w:rFonts w:ascii="Times New Roman" w:hAnsi="Times New Roman"/>
                <w:noProof/>
              </w:rPr>
              <w:t>112, 115, 116, 117</w:t>
            </w:r>
            <w:r w:rsidRPr="001A45B9">
              <w:rPr>
                <w:rFonts w:ascii="Times New Roman" w:hAnsi="Times New Roman"/>
              </w:rPr>
              <w:t xml:space="preserve"> УК РФ). Правила судебно-медицинского определения тяжести вреда здоровью. Критерии причинения вреда здоровью. Способы причинения телесных повреждений (побои, истязания). Общее представление об экспертизе установления размера (процента) утраты трудоспособности. Общие представления о судебно-медицинской экспертизе состояния здоровья, притворных и искусственных болезней.</w:t>
            </w:r>
          </w:p>
          <w:p w:rsidR="006501C3" w:rsidRPr="001A45B9" w:rsidRDefault="006501C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Общие данные о судебно-медицинской экспертизе по вопросам половых состояний. У</w:t>
            </w:r>
            <w:r w:rsidRPr="001A45B9">
              <w:rPr>
                <w:rFonts w:ascii="Times New Roman" w:hAnsi="Times New Roman"/>
              </w:rPr>
              <w:t>становление истинного пола, понятие о половой зрелости, дефлорации, способности к половому сношению и оплодотворению у мужчин, способности к половому сношению, зачатию, беременности и родам у женщин; установление бывших (давних и недавних) аборта, в том числе и криминального, и родов.</w:t>
            </w:r>
          </w:p>
          <w:p w:rsidR="0059120F" w:rsidRPr="001A45B9" w:rsidRDefault="006501C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Судебно-медицинская экспертиза при преступлениях против половой неприкосновенности и половой свободы личности</w:t>
            </w:r>
            <w:r w:rsidRPr="001A45B9">
              <w:rPr>
                <w:rFonts w:ascii="Times New Roman" w:hAnsi="Times New Roman"/>
                <w:noProof/>
              </w:rPr>
              <w:t xml:space="preserve">. </w:t>
            </w:r>
            <w:proofErr w:type="gramStart"/>
            <w:r w:rsidRPr="001A45B9">
              <w:rPr>
                <w:rFonts w:ascii="Times New Roman" w:hAnsi="Times New Roman"/>
                <w:noProof/>
              </w:rPr>
              <w:t>И</w:t>
            </w:r>
            <w:proofErr w:type="spellStart"/>
            <w:r w:rsidRPr="001A45B9">
              <w:rPr>
                <w:rFonts w:ascii="Times New Roman" w:hAnsi="Times New Roman"/>
              </w:rPr>
              <w:t>знасиловании</w:t>
            </w:r>
            <w:proofErr w:type="spellEnd"/>
            <w:proofErr w:type="gramEnd"/>
            <w:r w:rsidRPr="001A45B9">
              <w:rPr>
                <w:rFonts w:ascii="Times New Roman" w:hAnsi="Times New Roman"/>
              </w:rPr>
              <w:t>, развратных действиях и иных действиях сексуального характера. Определение понятий, вопросы, разрешаемые при судебно-медицинской экспертизе (ст.131,</w:t>
            </w:r>
            <w:r w:rsidRPr="001A45B9">
              <w:rPr>
                <w:rFonts w:ascii="Times New Roman" w:hAnsi="Times New Roman"/>
                <w:noProof/>
              </w:rPr>
              <w:t>132,135</w:t>
            </w:r>
            <w:r w:rsidRPr="001A45B9">
              <w:rPr>
                <w:rFonts w:ascii="Times New Roman" w:hAnsi="Times New Roman"/>
              </w:rPr>
              <w:t xml:space="preserve"> УК РФ). Содержание «Правил судебно-медицинской акушерско-гинекологической экспертизы» и «Правил судебно-медицинской экспертизы половых состояний у мужчин». Лабораторные методы, используемые при судебно-медицинской экспертизе по поводу половых преступлений.</w:t>
            </w:r>
          </w:p>
        </w:tc>
      </w:tr>
      <w:tr w:rsidR="0059120F" w:rsidRPr="008D052B" w:rsidTr="00303EE3">
        <w:tc>
          <w:tcPr>
            <w:tcW w:w="263" w:type="pct"/>
          </w:tcPr>
          <w:p w:rsidR="0059120F" w:rsidRPr="001A45B9" w:rsidRDefault="0059120F" w:rsidP="001A45B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59120F" w:rsidRPr="001A45B9" w:rsidRDefault="00CE1EB0" w:rsidP="001A45B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A45B9">
              <w:rPr>
                <w:sz w:val="22"/>
                <w:szCs w:val="22"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</w:tc>
        <w:tc>
          <w:tcPr>
            <w:tcW w:w="3273" w:type="pct"/>
          </w:tcPr>
          <w:p w:rsidR="006501C3" w:rsidRPr="001A45B9" w:rsidRDefault="006501C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Понятие о медицинской биоэтике и деонтологии</w:t>
            </w:r>
            <w:r w:rsidRPr="001A45B9">
              <w:rPr>
                <w:rFonts w:ascii="Times New Roman" w:hAnsi="Times New Roman"/>
                <w:b/>
                <w:noProof/>
              </w:rPr>
              <w:t xml:space="preserve"> -</w:t>
            </w:r>
            <w:r w:rsidRPr="001A45B9">
              <w:rPr>
                <w:rFonts w:ascii="Times New Roman" w:hAnsi="Times New Roman"/>
                <w:b/>
              </w:rPr>
              <w:t xml:space="preserve"> основах профессиональной медицинской морали</w:t>
            </w:r>
            <w:r w:rsidRPr="001A45B9">
              <w:rPr>
                <w:rFonts w:ascii="Times New Roman" w:hAnsi="Times New Roman"/>
              </w:rPr>
              <w:t>. Присяга врача.</w:t>
            </w:r>
            <w:r w:rsidR="002F5A9E" w:rsidRPr="001A45B9">
              <w:rPr>
                <w:rFonts w:ascii="Times New Roman" w:hAnsi="Times New Roman"/>
              </w:rPr>
              <w:t xml:space="preserve"> Понятие о морали и праве</w:t>
            </w:r>
            <w:r w:rsidR="002F5A9E" w:rsidRPr="001A45B9">
              <w:rPr>
                <w:rFonts w:ascii="Times New Roman" w:hAnsi="Times New Roman"/>
                <w:noProof/>
              </w:rPr>
              <w:t xml:space="preserve"> -</w:t>
            </w:r>
            <w:r w:rsidR="002F5A9E" w:rsidRPr="001A45B9">
              <w:rPr>
                <w:rFonts w:ascii="Times New Roman" w:hAnsi="Times New Roman"/>
              </w:rPr>
              <w:t xml:space="preserve"> двух социальных институтах, регулирующих поведение людей в обществе; взаимоотношение морали и права.</w:t>
            </w:r>
          </w:p>
          <w:p w:rsidR="006501C3" w:rsidRPr="001A45B9" w:rsidRDefault="007D07D4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 xml:space="preserve">Действия врача в условиях крайней необходимости. </w:t>
            </w:r>
            <w:r w:rsidR="006501C3" w:rsidRPr="001A45B9">
              <w:rPr>
                <w:rFonts w:ascii="Times New Roman" w:hAnsi="Times New Roman"/>
              </w:rPr>
              <w:t xml:space="preserve">«Основы законодательства Российской Федерации </w:t>
            </w:r>
            <w:proofErr w:type="gramStart"/>
            <w:r w:rsidR="006501C3" w:rsidRPr="001A45B9">
              <w:rPr>
                <w:rFonts w:ascii="Times New Roman" w:hAnsi="Times New Roman"/>
              </w:rPr>
              <w:t>о</w:t>
            </w:r>
            <w:proofErr w:type="gramEnd"/>
            <w:r w:rsidR="006501C3" w:rsidRPr="001A45B9">
              <w:rPr>
                <w:rFonts w:ascii="Times New Roman" w:hAnsi="Times New Roman"/>
              </w:rPr>
              <w:t xml:space="preserve"> охране здоровья граждан» о правах, обязанностях и ответственности медицинских работников. Понятие о преступлении, проступке, умысле, неосторожности, случае. Ответственность за профессиональные и профессионально-должностные правонарушения медицинских работников по Уголовному кодексу Российской Федерации.</w:t>
            </w:r>
          </w:p>
          <w:p w:rsidR="0059120F" w:rsidRPr="001A45B9" w:rsidRDefault="006501C3" w:rsidP="001A4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  <w:b/>
              </w:rPr>
              <w:t>Врачебные ошибки</w:t>
            </w:r>
            <w:r w:rsidR="007D07D4" w:rsidRPr="001A45B9">
              <w:rPr>
                <w:rFonts w:ascii="Times New Roman" w:hAnsi="Times New Roman"/>
              </w:rPr>
              <w:t>. О</w:t>
            </w:r>
            <w:r w:rsidRPr="001A45B9">
              <w:rPr>
                <w:rFonts w:ascii="Times New Roman" w:hAnsi="Times New Roman"/>
              </w:rPr>
              <w:t>пределение, виды врачебных ошибок, их причины.</w:t>
            </w:r>
            <w:r w:rsidR="007D07D4" w:rsidRPr="001A45B9">
              <w:rPr>
                <w:rFonts w:ascii="Times New Roman" w:hAnsi="Times New Roman"/>
              </w:rPr>
              <w:t xml:space="preserve"> </w:t>
            </w:r>
            <w:r w:rsidRPr="001A45B9">
              <w:rPr>
                <w:rFonts w:ascii="Times New Roman" w:hAnsi="Times New Roman"/>
              </w:rPr>
              <w:t>Случаи (несчастные случаи) в медицинской практике.</w:t>
            </w:r>
            <w:r w:rsidR="007D07D4" w:rsidRPr="001A45B9">
              <w:rPr>
                <w:rFonts w:ascii="Times New Roman" w:hAnsi="Times New Roman"/>
              </w:rPr>
              <w:t xml:space="preserve"> </w:t>
            </w:r>
            <w:r w:rsidRPr="001A45B9">
              <w:rPr>
                <w:rFonts w:ascii="Times New Roman" w:hAnsi="Times New Roman"/>
              </w:rPr>
              <w:t>Судебно-медицинская экспертиза в случаях привлечения медицинских работников к ответственности за профессиональные и профессионально-должностные правонарушения. Экспертные комиссии, их состав, типичные вопросы, разрешаемые при проведении экспертизы, пределы компетенции.</w:t>
            </w:r>
            <w:r w:rsidR="007D07D4" w:rsidRPr="001A45B9">
              <w:rPr>
                <w:rFonts w:ascii="Times New Roman" w:hAnsi="Times New Roman"/>
              </w:rPr>
              <w:t xml:space="preserve"> </w:t>
            </w:r>
            <w:r w:rsidRPr="001A45B9">
              <w:rPr>
                <w:rFonts w:ascii="Times New Roman" w:hAnsi="Times New Roman"/>
              </w:rPr>
              <w:t>Значение материалов судебно-медицинской экспертизы для анализа и профилактики дефектов в лечебно-диагностической работе медицинских учреждений.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506FE1" w:rsidRDefault="00877C38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506FE1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197C7A">
              <w:rPr>
                <w:rFonts w:ascii="Times New Roman" w:hAnsi="Times New Roman"/>
                <w:sz w:val="20"/>
                <w:szCs w:val="20"/>
              </w:rPr>
              <w:t>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66372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63728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66372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63728">
              <w:rPr>
                <w:b/>
                <w:sz w:val="20"/>
                <w:szCs w:val="20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66372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1493" w:type="pct"/>
          </w:tcPr>
          <w:p w:rsidR="00877C38" w:rsidRPr="0066372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77C38" w:rsidRPr="00E52E95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 xml:space="preserve">контрольные задания или иные материалы, необходимые для оценки </w:t>
      </w:r>
      <w:r w:rsidRPr="00E52E95">
        <w:rPr>
          <w:sz w:val="22"/>
          <w:szCs w:val="22"/>
        </w:rPr>
        <w:t>знаний, умений, навыков, характеризующих этапы формирования компетенций</w:t>
      </w:r>
      <w:r w:rsidRPr="00E52E95">
        <w:rPr>
          <w:rStyle w:val="afff"/>
          <w:sz w:val="22"/>
          <w:szCs w:val="22"/>
        </w:rPr>
        <w:footnoteReference w:id="3"/>
      </w:r>
      <w:bookmarkEnd w:id="5"/>
    </w:p>
    <w:p w:rsidR="00F029E4" w:rsidRPr="00E52E95" w:rsidRDefault="00F029E4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  <w:r w:rsidRPr="00E52E95">
        <w:rPr>
          <w:rFonts w:ascii="Times New Roman" w:hAnsi="Times New Roman"/>
          <w:snapToGrid w:val="0"/>
        </w:rPr>
        <w:t>СУДЕБНО-МЕДИЦИНСКАЯ ЭКСПЕРТИЗА ТРУПОВ В СЛУЧАЯХ СМЕРТИ ОТ ДЕЙСТВИЯ ОСТРЫХ ПРЕДМЕТОВ.</w:t>
      </w:r>
      <w:r w:rsidRPr="00E52E95">
        <w:rPr>
          <w:rFonts w:ascii="Times New Roman" w:hAnsi="Times New Roman"/>
          <w:lang w:eastAsia="ru-RU"/>
        </w:rPr>
        <w:t xml:space="preserve"> </w:t>
      </w:r>
    </w:p>
    <w:p w:rsidR="00F029E4" w:rsidRPr="00E52E95" w:rsidRDefault="00877C38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  <w:lang w:eastAsia="ru-RU"/>
        </w:rPr>
        <w:t>Вопросы:</w:t>
      </w:r>
      <w:r w:rsidR="00F029E4" w:rsidRPr="00E52E95">
        <w:rPr>
          <w:rFonts w:ascii="Times New Roman" w:hAnsi="Times New Roman"/>
        </w:rPr>
        <w:t xml:space="preserve"> </w:t>
      </w:r>
    </w:p>
    <w:p w:rsidR="00F029E4" w:rsidRPr="00E52E95" w:rsidRDefault="00F029E4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</w:rPr>
        <w:t>1. Определите характер повреждений.</w:t>
      </w:r>
    </w:p>
    <w:p w:rsidR="00F029E4" w:rsidRPr="00E52E95" w:rsidRDefault="00F029E4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</w:rPr>
        <w:t>2. Установите давность причинения повреждений.</w:t>
      </w:r>
    </w:p>
    <w:p w:rsidR="00F029E4" w:rsidRPr="00E52E95" w:rsidRDefault="00F029E4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</w:rPr>
        <w:t>3. Определите вид травмирующего предмета и механизм травмы.</w:t>
      </w:r>
    </w:p>
    <w:p w:rsidR="00F029E4" w:rsidRPr="00E52E95" w:rsidRDefault="00F029E4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</w:rPr>
        <w:t>4. Назовите квалифицирующий признак.</w:t>
      </w:r>
    </w:p>
    <w:p w:rsidR="00F029E4" w:rsidRPr="00E52E95" w:rsidRDefault="00F029E4" w:rsidP="00F029E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2E95">
        <w:rPr>
          <w:rFonts w:ascii="Times New Roman" w:hAnsi="Times New Roman"/>
        </w:rPr>
        <w:t>5. Установите степень тяжести вреда здоровью.</w:t>
      </w:r>
    </w:p>
    <w:p w:rsidR="00877C38" w:rsidRPr="00A83168" w:rsidRDefault="00877C38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6"/>
    </w:p>
    <w:p w:rsidR="00877C38" w:rsidRPr="003772A4" w:rsidRDefault="00877C38" w:rsidP="006856A1">
      <w:pPr>
        <w:pStyle w:val="3"/>
      </w:pPr>
      <w:bookmarkStart w:id="7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7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E52E95" w:rsidTr="00D3432C">
        <w:trPr>
          <w:tblHeader/>
        </w:trPr>
        <w:tc>
          <w:tcPr>
            <w:tcW w:w="1005" w:type="pct"/>
            <w:vAlign w:val="center"/>
          </w:tcPr>
          <w:p w:rsidR="00877C38" w:rsidRPr="00E52E95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E52E95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E52E95" w:rsidTr="00D3432C">
        <w:tc>
          <w:tcPr>
            <w:tcW w:w="1005" w:type="pct"/>
            <w:vAlign w:val="center"/>
          </w:tcPr>
          <w:p w:rsidR="00877C38" w:rsidRPr="00E52E9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E52E95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E52E95" w:rsidTr="00D3432C">
        <w:tc>
          <w:tcPr>
            <w:tcW w:w="1005" w:type="pct"/>
            <w:vAlign w:val="center"/>
          </w:tcPr>
          <w:p w:rsidR="00877C38" w:rsidRPr="00E52E9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E52E95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52E95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B15ED4" w:rsidRPr="003209F1" w:rsidRDefault="00B15ED4" w:rsidP="00B15ED4">
      <w:pPr>
        <w:pStyle w:val="1"/>
        <w:rPr>
          <w:rFonts w:ascii="Times New Roman" w:hAnsi="Times New Roman"/>
        </w:rPr>
      </w:pPr>
      <w:bookmarkStart w:id="8" w:name="_Toc421786363"/>
      <w:bookmarkStart w:id="9" w:name="_Toc431468450"/>
      <w:bookmarkStart w:id="10" w:name="_Toc421786367"/>
      <w:r w:rsidRPr="003209F1">
        <w:rPr>
          <w:rFonts w:ascii="Times New Roman" w:hAnsi="Times New Roman"/>
        </w:rPr>
        <w:t>Учебно-методическое обеспечение по дисциплине</w:t>
      </w:r>
      <w:r>
        <w:rPr>
          <w:rFonts w:ascii="Times New Roman" w:hAnsi="Times New Roman"/>
        </w:rPr>
        <w:t xml:space="preserve"> (модуля)</w:t>
      </w:r>
      <w:bookmarkEnd w:id="8"/>
      <w:bookmarkEnd w:id="9"/>
    </w:p>
    <w:p w:rsidR="00B15ED4" w:rsidRPr="00685FA6" w:rsidRDefault="00B15ED4" w:rsidP="00B15ED4">
      <w:pPr>
        <w:pStyle w:val="2"/>
        <w:ind w:left="0" w:firstLine="0"/>
        <w:rPr>
          <w:sz w:val="22"/>
          <w:szCs w:val="22"/>
        </w:rPr>
      </w:pPr>
      <w:bookmarkStart w:id="11" w:name="_Toc421786364"/>
      <w:bookmarkStart w:id="12" w:name="_Toc431468451"/>
      <w:r w:rsidRPr="00685FA6">
        <w:rPr>
          <w:sz w:val="22"/>
          <w:szCs w:val="22"/>
        </w:rPr>
        <w:t>Основная литература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15ED4" w:rsidRPr="00685FA6" w:rsidTr="00DF3369">
        <w:trPr>
          <w:trHeight w:val="253"/>
        </w:trPr>
        <w:tc>
          <w:tcPr>
            <w:tcW w:w="272" w:type="pct"/>
            <w:vMerge w:val="restart"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5F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5FA6">
              <w:rPr>
                <w:rFonts w:ascii="Times New Roman" w:hAnsi="Times New Roman"/>
              </w:rPr>
              <w:t>/</w:t>
            </w:r>
            <w:proofErr w:type="spellStart"/>
            <w:r w:rsidRPr="00685F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>Наименование</w:t>
            </w:r>
          </w:p>
        </w:tc>
      </w:tr>
      <w:tr w:rsidR="00B15ED4" w:rsidRPr="00685FA6" w:rsidTr="00DF3369">
        <w:trPr>
          <w:trHeight w:val="253"/>
        </w:trPr>
        <w:tc>
          <w:tcPr>
            <w:tcW w:w="272" w:type="pct"/>
            <w:vMerge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Судебная медицина и</w:t>
            </w:r>
            <w:r w:rsidRPr="00685FA6">
              <w:rPr>
                <w:rFonts w:ascii="Times New Roman" w:hAnsi="Times New Roman"/>
              </w:rPr>
              <w:t xml:space="preserve"> судебно-медицинская экспертиза: национальное руководство / под ред. </w:t>
            </w:r>
            <w:r w:rsidRPr="00685FA6">
              <w:rPr>
                <w:rFonts w:ascii="Times New Roman" w:hAnsi="Times New Roman"/>
              </w:rPr>
              <w:lastRenderedPageBreak/>
              <w:t xml:space="preserve">Ю. И. </w:t>
            </w:r>
            <w:proofErr w:type="spellStart"/>
            <w:r w:rsidRPr="00685FA6">
              <w:rPr>
                <w:rFonts w:ascii="Times New Roman" w:hAnsi="Times New Roman"/>
              </w:rPr>
              <w:t>Пиголкина</w:t>
            </w:r>
            <w:proofErr w:type="spellEnd"/>
            <w:r w:rsidRPr="00685FA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685FA6">
              <w:rPr>
                <w:rFonts w:ascii="Times New Roman" w:hAnsi="Times New Roman"/>
              </w:rPr>
              <w:t>ГЭОТАР-Медиа</w:t>
            </w:r>
            <w:proofErr w:type="spellEnd"/>
            <w:r w:rsidRPr="00685FA6">
              <w:rPr>
                <w:rFonts w:ascii="Times New Roman" w:hAnsi="Times New Roman"/>
              </w:rPr>
              <w:t>, 2014. - 727 с.</w:t>
            </w:r>
            <w:proofErr w:type="gramStart"/>
            <w:r w:rsidRPr="00685FA6">
              <w:rPr>
                <w:rFonts w:ascii="Times New Roman" w:hAnsi="Times New Roman"/>
              </w:rPr>
              <w:t xml:space="preserve"> :</w:t>
            </w:r>
            <w:proofErr w:type="gramEnd"/>
            <w:r w:rsidRPr="00685FA6">
              <w:rPr>
                <w:rFonts w:ascii="Times New Roman" w:hAnsi="Times New Roman"/>
              </w:rPr>
              <w:t xml:space="preserve"> ил.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tabs>
                <w:tab w:val="left" w:pos="1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Экспертная оценка врачебных</w:t>
            </w:r>
            <w:r w:rsidRPr="00685FA6">
              <w:rPr>
                <w:rFonts w:ascii="Times New Roman" w:hAnsi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2015. - 20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Судебно-медицинская экспертиза в</w:t>
            </w:r>
            <w:r w:rsidRPr="00685FA6">
              <w:rPr>
                <w:rFonts w:ascii="Times New Roman" w:hAnsi="Times New Roman"/>
              </w:rPr>
              <w:t xml:space="preserve"> случаях отравления окисью углерода: пособие для врачей-интернов и клинических ординаторов /Ю.И. </w:t>
            </w:r>
            <w:proofErr w:type="spellStart"/>
            <w:r w:rsidRPr="00685FA6">
              <w:rPr>
                <w:rFonts w:ascii="Times New Roman" w:hAnsi="Times New Roman"/>
              </w:rPr>
              <w:t>Соседко</w:t>
            </w:r>
            <w:proofErr w:type="spellEnd"/>
            <w:r w:rsidRPr="00685FA6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2012. - 37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Судебно-медицинская документация и</w:t>
            </w:r>
            <w:r w:rsidRPr="00685FA6">
              <w:rPr>
                <w:rFonts w:ascii="Times New Roman" w:hAnsi="Times New Roman"/>
              </w:rPr>
              <w:t xml:space="preserve"> схема заключения эксперта</w:t>
            </w:r>
            <w:proofErr w:type="gramStart"/>
            <w:r w:rsidRPr="00685FA6">
              <w:rPr>
                <w:rFonts w:ascii="Times New Roman" w:hAnsi="Times New Roman"/>
              </w:rPr>
              <w:t xml:space="preserve"> :</w:t>
            </w:r>
            <w:proofErr w:type="gramEnd"/>
            <w:r w:rsidRPr="00685FA6">
              <w:rPr>
                <w:rFonts w:ascii="Times New Roman" w:hAnsi="Times New Roman"/>
              </w:rPr>
              <w:t xml:space="preserve"> учебное пособие / Е. Х. Баринов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2012. - 43 с.</w:t>
            </w:r>
          </w:p>
        </w:tc>
      </w:tr>
    </w:tbl>
    <w:p w:rsidR="00B15ED4" w:rsidRPr="00685FA6" w:rsidRDefault="00B15ED4" w:rsidP="00B15ED4">
      <w:pPr>
        <w:pStyle w:val="2"/>
        <w:ind w:left="0" w:firstLine="0"/>
        <w:rPr>
          <w:sz w:val="22"/>
          <w:szCs w:val="22"/>
        </w:rPr>
      </w:pPr>
      <w:bookmarkStart w:id="13" w:name="_Toc421786365"/>
      <w:bookmarkStart w:id="14" w:name="_Toc431468452"/>
      <w:r w:rsidRPr="00685FA6">
        <w:rPr>
          <w:sz w:val="22"/>
          <w:szCs w:val="22"/>
        </w:rPr>
        <w:t>Дополнительная литература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15ED4" w:rsidRPr="00685FA6" w:rsidTr="00DF3369">
        <w:trPr>
          <w:trHeight w:val="253"/>
        </w:trPr>
        <w:tc>
          <w:tcPr>
            <w:tcW w:w="272" w:type="pct"/>
            <w:vMerge w:val="restart"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5F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5FA6">
              <w:rPr>
                <w:rFonts w:ascii="Times New Roman" w:hAnsi="Times New Roman"/>
              </w:rPr>
              <w:t>/</w:t>
            </w:r>
            <w:proofErr w:type="spellStart"/>
            <w:r w:rsidRPr="00685F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>Наименование</w:t>
            </w:r>
          </w:p>
        </w:tc>
      </w:tr>
      <w:tr w:rsidR="00B15ED4" w:rsidRPr="00685FA6" w:rsidTr="00DF3369">
        <w:trPr>
          <w:trHeight w:val="253"/>
        </w:trPr>
        <w:tc>
          <w:tcPr>
            <w:tcW w:w="272" w:type="pct"/>
            <w:vMerge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15ED4" w:rsidRPr="00685FA6" w:rsidRDefault="00B15ED4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Программный продукт "</w:t>
            </w:r>
            <w:proofErr w:type="spellStart"/>
            <w:r w:rsidRPr="00685FA6">
              <w:rPr>
                <w:rFonts w:ascii="Times New Roman" w:hAnsi="Times New Roman"/>
                <w:bCs/>
              </w:rPr>
              <w:t>Time</w:t>
            </w:r>
            <w:proofErr w:type="spellEnd"/>
            <w:r w:rsidRPr="00685FA6">
              <w:rPr>
                <w:rFonts w:ascii="Times New Roman" w:hAnsi="Times New Roman"/>
              </w:rPr>
              <w:t xml:space="preserve"> </w:t>
            </w:r>
            <w:proofErr w:type="spellStart"/>
            <w:r w:rsidRPr="00685FA6">
              <w:rPr>
                <w:rFonts w:ascii="Times New Roman" w:hAnsi="Times New Roman"/>
              </w:rPr>
              <w:t>of</w:t>
            </w:r>
            <w:proofErr w:type="spellEnd"/>
            <w:r w:rsidRPr="00685FA6">
              <w:rPr>
                <w:rFonts w:ascii="Times New Roman" w:hAnsi="Times New Roman"/>
              </w:rPr>
              <w:t xml:space="preserve"> </w:t>
            </w:r>
            <w:proofErr w:type="spellStart"/>
            <w:r w:rsidRPr="00685FA6">
              <w:rPr>
                <w:rFonts w:ascii="Times New Roman" w:hAnsi="Times New Roman"/>
              </w:rPr>
              <w:t>death</w:t>
            </w:r>
            <w:proofErr w:type="spellEnd"/>
            <w:r w:rsidRPr="00685FA6">
              <w:rPr>
                <w:rFonts w:ascii="Times New Roman" w:hAnsi="Times New Roman"/>
              </w:rPr>
              <w:t xml:space="preserve">" (бесплатное приложение для </w:t>
            </w:r>
            <w:proofErr w:type="spellStart"/>
            <w:r w:rsidRPr="00685FA6">
              <w:rPr>
                <w:rFonts w:ascii="Times New Roman" w:hAnsi="Times New Roman"/>
              </w:rPr>
              <w:t>Iphone</w:t>
            </w:r>
            <w:proofErr w:type="spellEnd"/>
            <w:r w:rsidRPr="00685FA6">
              <w:rPr>
                <w:rFonts w:ascii="Times New Roman" w:hAnsi="Times New Roman"/>
              </w:rPr>
              <w:t>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Судебно-медицинская диагностика повреждений</w:t>
            </w:r>
            <w:r w:rsidRPr="00685FA6">
              <w:rPr>
                <w:rFonts w:ascii="Times New Roman" w:hAnsi="Times New Roman"/>
              </w:rPr>
              <w:t xml:space="preserve"> селезенки тупыми предметами: учебное пособие /Н.В. </w:t>
            </w:r>
            <w:proofErr w:type="spellStart"/>
            <w:r w:rsidRPr="00685FA6">
              <w:rPr>
                <w:rFonts w:ascii="Times New Roman" w:hAnsi="Times New Roman"/>
              </w:rPr>
              <w:t>Бурмистрова</w:t>
            </w:r>
            <w:proofErr w:type="spellEnd"/>
            <w:r w:rsidRPr="00685FA6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2015. - 28 с.: ил.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685FA6" w:rsidRDefault="00B15ED4" w:rsidP="00DF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 xml:space="preserve"> Экспертная оценка профессиональных</w:t>
            </w:r>
            <w:r w:rsidRPr="00685FA6">
              <w:rPr>
                <w:rFonts w:ascii="Times New Roman" w:hAnsi="Times New Roman"/>
              </w:rPr>
              <w:t xml:space="preserve"> ошибок и дефектов оказания медицинской помощи в акушерстве-гинекологии и </w:t>
            </w:r>
            <w:proofErr w:type="spellStart"/>
            <w:r w:rsidRPr="00685FA6">
              <w:rPr>
                <w:rFonts w:ascii="Times New Roman" w:hAnsi="Times New Roman"/>
              </w:rPr>
              <w:t>неонатологии</w:t>
            </w:r>
            <w:proofErr w:type="spellEnd"/>
            <w:proofErr w:type="gramStart"/>
            <w:r w:rsidRPr="00685FA6">
              <w:rPr>
                <w:rFonts w:ascii="Times New Roman" w:hAnsi="Times New Roman"/>
              </w:rPr>
              <w:t xml:space="preserve"> :</w:t>
            </w:r>
            <w:proofErr w:type="gramEnd"/>
            <w:r w:rsidRPr="00685FA6">
              <w:rPr>
                <w:rFonts w:ascii="Times New Roman" w:hAnsi="Times New Roman"/>
              </w:rPr>
              <w:t xml:space="preserve"> монография /Е.Х. Баринов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2012. - 213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1A45B9" w:rsidRDefault="00B15ED4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5FA6">
              <w:rPr>
                <w:rFonts w:ascii="Times New Roman" w:hAnsi="Times New Roman"/>
                <w:bCs/>
              </w:rPr>
              <w:t xml:space="preserve"> Медико-правовая осведомленность медицинских</w:t>
            </w:r>
            <w:r w:rsidRPr="001A45B9">
              <w:rPr>
                <w:rFonts w:ascii="Times New Roman" w:hAnsi="Times New Roman"/>
                <w:bCs/>
              </w:rPr>
              <w:t xml:space="preserve"> работников: монография /Е.Х. Баринов [и др.]. - М.: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ЮрИнфоЗдрав</w:t>
            </w:r>
            <w:proofErr w:type="spellEnd"/>
            <w:r w:rsidRPr="001A45B9">
              <w:rPr>
                <w:rFonts w:ascii="Times New Roman" w:hAnsi="Times New Roman"/>
                <w:bCs/>
              </w:rPr>
              <w:t>, 2011. - 119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1A45B9" w:rsidRDefault="00B15ED4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  Использование данных анатомо-морфологических особенностей у жителей Республики Армения для идентификации личности: монография /М.С.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Бишарян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, Е.Х. Баринов, П.О. Ромодановский. - М.: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ЮрИнфоЗдрав</w:t>
            </w:r>
            <w:proofErr w:type="spellEnd"/>
            <w:r w:rsidRPr="001A45B9">
              <w:rPr>
                <w:rFonts w:ascii="Times New Roman" w:hAnsi="Times New Roman"/>
                <w:bCs/>
              </w:rPr>
              <w:t>, 2012. - 127 с.: ил.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1A45B9" w:rsidRDefault="00B15ED4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Баринов Е.Х.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ЮрИнфоЗдрав</w:t>
            </w:r>
            <w:proofErr w:type="spellEnd"/>
            <w:r w:rsidRPr="001A45B9">
              <w:rPr>
                <w:rFonts w:ascii="Times New Roman" w:hAnsi="Times New Roman"/>
                <w:bCs/>
              </w:rPr>
              <w:t>, 2012. - 203 с.</w:t>
            </w:r>
          </w:p>
        </w:tc>
      </w:tr>
      <w:tr w:rsidR="00B15ED4" w:rsidRPr="00685FA6" w:rsidTr="00DF3369">
        <w:tc>
          <w:tcPr>
            <w:tcW w:w="272" w:type="pct"/>
          </w:tcPr>
          <w:p w:rsidR="00B15ED4" w:rsidRPr="00685FA6" w:rsidRDefault="00B15ED4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15ED4" w:rsidRPr="001A45B9" w:rsidRDefault="00B15ED4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Ромодановский П.О.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</w:t>
            </w:r>
            <w:proofErr w:type="gramStart"/>
            <w:r w:rsidRPr="001A45B9">
              <w:rPr>
                <w:rFonts w:ascii="Times New Roman" w:hAnsi="Times New Roman"/>
                <w:bCs/>
              </w:rPr>
              <w:t>с</w:t>
            </w:r>
            <w:proofErr w:type="gramEnd"/>
            <w:r w:rsidRPr="001A45B9">
              <w:rPr>
                <w:rFonts w:ascii="Times New Roman" w:hAnsi="Times New Roman"/>
                <w:bCs/>
              </w:rPr>
              <w:t>.</w:t>
            </w:r>
          </w:p>
        </w:tc>
      </w:tr>
    </w:tbl>
    <w:p w:rsidR="00877C38" w:rsidRPr="00724C6B" w:rsidRDefault="00877C38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1A45B9" w:rsidTr="000833F7">
        <w:trPr>
          <w:trHeight w:val="253"/>
        </w:trPr>
        <w:tc>
          <w:tcPr>
            <w:tcW w:w="272" w:type="pct"/>
            <w:vMerge w:val="restart"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45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45B9">
              <w:rPr>
                <w:rFonts w:ascii="Times New Roman" w:hAnsi="Times New Roman"/>
              </w:rPr>
              <w:t>/</w:t>
            </w:r>
            <w:proofErr w:type="spellStart"/>
            <w:r w:rsidRPr="001A45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5B9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1A45B9" w:rsidTr="000833F7">
        <w:trPr>
          <w:trHeight w:val="253"/>
        </w:trPr>
        <w:tc>
          <w:tcPr>
            <w:tcW w:w="272" w:type="pct"/>
            <w:vMerge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1A45B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45B9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1A45B9">
              <w:rPr>
                <w:rFonts w:ascii="Times New Roman" w:hAnsi="Times New Roman"/>
                <w:lang w:val="en-US"/>
              </w:rPr>
              <w:t xml:space="preserve"> MEDLINE;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7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http://www.pubmed.com</w:t>
              </w:r>
            </w:hyperlink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A45B9">
              <w:rPr>
                <w:rFonts w:ascii="Times New Roman" w:hAnsi="Times New Roman"/>
                <w:bCs/>
                <w:lang w:val="en-US"/>
              </w:rPr>
              <w:t xml:space="preserve">Google scholar </w:t>
            </w:r>
          </w:p>
        </w:tc>
        <w:tc>
          <w:tcPr>
            <w:tcW w:w="2356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45B9">
              <w:rPr>
                <w:rFonts w:ascii="Times New Roman" w:hAnsi="Times New Roman"/>
                <w:bCs/>
                <w:lang w:val="en-US"/>
              </w:rPr>
              <w:t>http://scholar.google.com</w:t>
            </w:r>
          </w:p>
        </w:tc>
      </w:tr>
      <w:tr w:rsidR="005B41ED" w:rsidRPr="00E52E95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45B9">
              <w:rPr>
                <w:rFonts w:ascii="Times New Roman" w:hAnsi="Times New Roman"/>
                <w:lang w:val="en-US"/>
              </w:rPr>
              <w:t>Scirus</w:t>
            </w:r>
            <w:proofErr w:type="spellEnd"/>
            <w:r w:rsidRPr="001A45B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8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http://www.scirus.com/srsapp</w:t>
              </w:r>
            </w:hyperlink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45B9">
              <w:rPr>
                <w:rFonts w:ascii="Times New Roman" w:hAnsi="Times New Roman"/>
                <w:color w:val="000000"/>
              </w:rPr>
              <w:t>Новости медицины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9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info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proofErr w:type="spellStart"/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univadis</w:t>
              </w:r>
              <w:proofErr w:type="spellEnd"/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45B9">
              <w:rPr>
                <w:rFonts w:ascii="Times New Roman" w:hAnsi="Times New Roman"/>
                <w:color w:val="000000"/>
              </w:rPr>
              <w:t xml:space="preserve">Вопросы </w:t>
            </w:r>
            <w:proofErr w:type="spellStart"/>
            <w:r w:rsidRPr="001A45B9">
              <w:rPr>
                <w:rFonts w:ascii="Times New Roman" w:hAnsi="Times New Roman"/>
                <w:color w:val="000000"/>
              </w:rPr>
              <w:t>здравоохранения</w:t>
            </w:r>
            <w:proofErr w:type="gramStart"/>
            <w:r w:rsidRPr="001A45B9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1A45B9">
              <w:rPr>
                <w:rFonts w:ascii="Times New Roman" w:hAnsi="Times New Roman"/>
                <w:color w:val="000000"/>
              </w:rPr>
              <w:t>нформация</w:t>
            </w:r>
            <w:proofErr w:type="spellEnd"/>
            <w:r w:rsidRPr="001A45B9">
              <w:rPr>
                <w:rFonts w:ascii="Times New Roman" w:hAnsi="Times New Roman"/>
                <w:color w:val="000000"/>
              </w:rPr>
              <w:t xml:space="preserve"> о ВОЗ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who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int</w:t>
              </w:r>
              <w:proofErr w:type="spellEnd"/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</w:t>
              </w:r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45B9">
              <w:rPr>
                <w:rFonts w:ascii="Times New Roman" w:hAnsi="Times New Roman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356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45B9">
              <w:rPr>
                <w:rFonts w:ascii="Times New Roman" w:hAnsi="Times New Roman"/>
                <w:lang w:val="en-US"/>
              </w:rPr>
              <w:t>http</w:t>
            </w:r>
            <w:r w:rsidRPr="001A45B9">
              <w:rPr>
                <w:rFonts w:ascii="Times New Roman" w:hAnsi="Times New Roman"/>
              </w:rPr>
              <w:t>//</w:t>
            </w:r>
            <w:proofErr w:type="spellStart"/>
            <w:r w:rsidRPr="001A45B9">
              <w:rPr>
                <w:rFonts w:ascii="Times New Roman" w:hAnsi="Times New Roman"/>
                <w:lang w:val="en-US"/>
              </w:rPr>
              <w:t>rospotrebnadzor</w:t>
            </w:r>
            <w:proofErr w:type="spellEnd"/>
            <w:r w:rsidRPr="001A45B9">
              <w:rPr>
                <w:rFonts w:ascii="Times New Roman" w:hAnsi="Times New Roman"/>
              </w:rPr>
              <w:t>.</w:t>
            </w:r>
            <w:proofErr w:type="spellStart"/>
            <w:r w:rsidRPr="001A45B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A45B9">
              <w:rPr>
                <w:rFonts w:ascii="Times New Roman" w:hAnsi="Times New Roman"/>
              </w:rPr>
              <w:t>/</w:t>
            </w:r>
            <w:r w:rsidRPr="001A45B9">
              <w:rPr>
                <w:rFonts w:ascii="Times New Roman" w:hAnsi="Times New Roman"/>
                <w:lang w:val="en-US"/>
              </w:rPr>
              <w:t>news</w:t>
            </w:r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45B9">
              <w:rPr>
                <w:rFonts w:ascii="Times New Roman" w:hAnsi="Times New Roman"/>
                <w:bCs/>
                <w:color w:val="000000"/>
              </w:rPr>
              <w:t>Министерство</w:t>
            </w:r>
            <w:r w:rsidRPr="001A45B9">
              <w:rPr>
                <w:rFonts w:ascii="Times New Roman" w:hAnsi="Times New Roman"/>
                <w:color w:val="000000"/>
              </w:rPr>
              <w:t xml:space="preserve"> </w:t>
            </w:r>
            <w:r w:rsidRPr="001A45B9">
              <w:rPr>
                <w:rFonts w:ascii="Times New Roman" w:hAnsi="Times New Roman"/>
                <w:bCs/>
                <w:color w:val="000000"/>
              </w:rPr>
              <w:t>образования</w:t>
            </w:r>
            <w:r w:rsidRPr="001A45B9">
              <w:rPr>
                <w:rFonts w:ascii="Times New Roman" w:hAnsi="Times New Roman"/>
                <w:color w:val="000000"/>
              </w:rPr>
              <w:t xml:space="preserve"> </w:t>
            </w:r>
            <w:r w:rsidRPr="001A45B9">
              <w:rPr>
                <w:rFonts w:ascii="Times New Roman" w:hAnsi="Times New Roman"/>
                <w:bCs/>
                <w:color w:val="000000"/>
              </w:rPr>
              <w:t>и</w:t>
            </w:r>
            <w:r w:rsidRPr="001A45B9">
              <w:rPr>
                <w:rFonts w:ascii="Times New Roman" w:hAnsi="Times New Roman"/>
                <w:color w:val="000000"/>
              </w:rPr>
              <w:t xml:space="preserve"> </w:t>
            </w:r>
            <w:r w:rsidRPr="001A45B9">
              <w:rPr>
                <w:rFonts w:ascii="Times New Roman" w:hAnsi="Times New Roman"/>
                <w:bCs/>
                <w:color w:val="000000"/>
              </w:rPr>
              <w:t>науки</w:t>
            </w:r>
            <w:r w:rsidRPr="001A45B9">
              <w:rPr>
                <w:rFonts w:ascii="Times New Roman" w:hAnsi="Times New Roman"/>
                <w:color w:val="000000"/>
              </w:rPr>
              <w:t xml:space="preserve"> </w:t>
            </w:r>
            <w:r w:rsidRPr="001A45B9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http://минобрнауки.рф</w:t>
              </w:r>
            </w:hyperlink>
          </w:p>
        </w:tc>
      </w:tr>
      <w:tr w:rsidR="005B41ED" w:rsidRPr="001A45B9" w:rsidTr="000833F7">
        <w:tc>
          <w:tcPr>
            <w:tcW w:w="272" w:type="pct"/>
          </w:tcPr>
          <w:p w:rsidR="005B41ED" w:rsidRPr="001A45B9" w:rsidRDefault="005B41ED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B41ED" w:rsidRPr="001A45B9" w:rsidRDefault="005B41ED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A45B9">
              <w:rPr>
                <w:rFonts w:ascii="Times New Roman" w:hAnsi="Times New Roman"/>
                <w:bCs/>
                <w:color w:val="000000"/>
              </w:rPr>
              <w:t>Министерство здравоохранения РФ</w:t>
            </w:r>
          </w:p>
        </w:tc>
        <w:tc>
          <w:tcPr>
            <w:tcW w:w="2356" w:type="pct"/>
          </w:tcPr>
          <w:p w:rsidR="005B41ED" w:rsidRPr="001A45B9" w:rsidRDefault="00A27E1E" w:rsidP="0089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12" w:history="1">
              <w:r w:rsidR="005B41ED" w:rsidRPr="001A45B9">
                <w:rPr>
                  <w:rFonts w:ascii="Times New Roman" w:hAnsi="Times New Roman"/>
                  <w:color w:val="0000FF"/>
                  <w:u w:val="single"/>
                </w:rPr>
                <w:t>http://www.rosminzdrav.ru/</w:t>
              </w:r>
            </w:hyperlink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5" w:name="_Toc421786370"/>
      <w:r w:rsidRPr="003209F1">
        <w:rPr>
          <w:rFonts w:ascii="Times New Roman" w:hAnsi="Times New Roman"/>
        </w:rPr>
        <w:t>М</w:t>
      </w:r>
      <w:bookmarkEnd w:id="15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38" w:rsidRPr="00FD40C1" w:rsidTr="001113D4">
        <w:tc>
          <w:tcPr>
            <w:tcW w:w="272" w:type="pct"/>
          </w:tcPr>
          <w:p w:rsidR="00877C38" w:rsidRPr="00FD40C1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77C38" w:rsidRPr="00FD40C1" w:rsidRDefault="002D4815" w:rsidP="0061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815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D481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D4815">
              <w:rPr>
                <w:rFonts w:ascii="Times New Roman" w:hAnsi="Times New Roman"/>
                <w:color w:val="000000"/>
              </w:rPr>
              <w:t>осква, ул. Вучетича, д. 9а стр. 1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877C38" w:rsidRPr="00FD40C1" w:rsidTr="00391823">
        <w:trPr>
          <w:tblHeader/>
        </w:trPr>
        <w:tc>
          <w:tcPr>
            <w:tcW w:w="247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F51599" w:rsidRPr="00FD40C1" w:rsidTr="008F4B92">
        <w:trPr>
          <w:trHeight w:val="340"/>
        </w:trPr>
        <w:tc>
          <w:tcPr>
            <w:tcW w:w="247" w:type="pct"/>
            <w:vAlign w:val="center"/>
          </w:tcPr>
          <w:p w:rsidR="00F51599" w:rsidRPr="00FD40C1" w:rsidRDefault="00F51599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F51599" w:rsidRPr="001A45B9" w:rsidRDefault="00F51599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Осмотр места происшествия и трупа на месте его обнаружения</w:t>
            </w:r>
          </w:p>
        </w:tc>
        <w:tc>
          <w:tcPr>
            <w:tcW w:w="2427" w:type="pct"/>
            <w:vAlign w:val="center"/>
          </w:tcPr>
          <w:p w:rsidR="00F51599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</w:p>
        </w:tc>
      </w:tr>
      <w:tr w:rsidR="008C38DD" w:rsidRPr="00FD40C1" w:rsidTr="00756CEA">
        <w:trPr>
          <w:trHeight w:val="340"/>
        </w:trPr>
        <w:tc>
          <w:tcPr>
            <w:tcW w:w="247" w:type="pct"/>
            <w:vAlign w:val="center"/>
          </w:tcPr>
          <w:p w:rsidR="008C38DD" w:rsidRPr="00FD40C1" w:rsidRDefault="008C38DD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</w:t>
            </w:r>
            <w:proofErr w:type="gramStart"/>
            <w:r w:rsidRPr="001A45B9">
              <w:rPr>
                <w:rFonts w:ascii="Times New Roman" w:hAnsi="Times New Roman"/>
                <w:bCs/>
              </w:rPr>
              <w:t>а(</w:t>
            </w:r>
            <w:proofErr w:type="gramEnd"/>
            <w:r w:rsidRPr="001A45B9">
              <w:rPr>
                <w:rFonts w:ascii="Times New Roman" w:hAnsi="Times New Roman"/>
                <w:bCs/>
              </w:rPr>
              <w:t>исследование) трупа. Судебно-медицинская экспертиза трупов в случаях скоропостижной смерти</w:t>
            </w:r>
          </w:p>
        </w:tc>
        <w:tc>
          <w:tcPr>
            <w:tcW w:w="2427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  <w:r w:rsidR="0045714C" w:rsidRPr="001A45B9">
              <w:rPr>
                <w:rFonts w:ascii="Times New Roman" w:hAnsi="Times New Roman"/>
                <w:bCs/>
              </w:rPr>
              <w:t>. Набор инструментов для секционного исследования трупов.</w:t>
            </w:r>
          </w:p>
        </w:tc>
      </w:tr>
      <w:tr w:rsidR="008C38DD" w:rsidRPr="00FD40C1" w:rsidTr="00756CEA">
        <w:trPr>
          <w:trHeight w:val="340"/>
        </w:trPr>
        <w:tc>
          <w:tcPr>
            <w:tcW w:w="247" w:type="pct"/>
            <w:vAlign w:val="center"/>
          </w:tcPr>
          <w:p w:rsidR="008C38DD" w:rsidRPr="00FD40C1" w:rsidRDefault="008C38DD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трупов в случаях смерти от повреждений тупыми предметами.</w:t>
            </w:r>
          </w:p>
        </w:tc>
        <w:tc>
          <w:tcPr>
            <w:tcW w:w="2427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  <w:r w:rsidR="0045714C" w:rsidRPr="001A45B9">
              <w:rPr>
                <w:rFonts w:ascii="Times New Roman" w:hAnsi="Times New Roman"/>
                <w:bCs/>
              </w:rPr>
              <w:t>. Набор инструментов для секционного исследования трупов.</w:t>
            </w:r>
          </w:p>
        </w:tc>
      </w:tr>
      <w:tr w:rsidR="008C38DD" w:rsidRPr="00FD40C1" w:rsidTr="00756CEA">
        <w:trPr>
          <w:trHeight w:val="340"/>
        </w:trPr>
        <w:tc>
          <w:tcPr>
            <w:tcW w:w="247" w:type="pct"/>
            <w:vAlign w:val="center"/>
          </w:tcPr>
          <w:p w:rsidR="008C38DD" w:rsidRPr="00FD40C1" w:rsidRDefault="008C38DD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трупов в случаях смерти от действия острых предметов</w:t>
            </w:r>
          </w:p>
        </w:tc>
        <w:tc>
          <w:tcPr>
            <w:tcW w:w="2427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  <w:r w:rsidR="0045714C" w:rsidRPr="001A45B9">
              <w:rPr>
                <w:rFonts w:ascii="Times New Roman" w:hAnsi="Times New Roman"/>
                <w:bCs/>
              </w:rPr>
              <w:t>. Набор инструментов для секционного исследования трупов.</w:t>
            </w:r>
          </w:p>
        </w:tc>
      </w:tr>
      <w:tr w:rsidR="008C38DD" w:rsidRPr="00FD40C1" w:rsidTr="00756CEA">
        <w:trPr>
          <w:trHeight w:val="340"/>
        </w:trPr>
        <w:tc>
          <w:tcPr>
            <w:tcW w:w="247" w:type="pct"/>
            <w:vAlign w:val="center"/>
          </w:tcPr>
          <w:p w:rsidR="008C38DD" w:rsidRPr="00FD40C1" w:rsidRDefault="008C38DD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трупов в случаях смерти от действия ядов</w:t>
            </w:r>
          </w:p>
        </w:tc>
        <w:tc>
          <w:tcPr>
            <w:tcW w:w="2427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  <w:r w:rsidR="0045714C" w:rsidRPr="001A45B9">
              <w:rPr>
                <w:rFonts w:ascii="Times New Roman" w:hAnsi="Times New Roman"/>
                <w:bCs/>
              </w:rPr>
              <w:t>. Набор инструментов для секционного исследования трупов.</w:t>
            </w:r>
          </w:p>
        </w:tc>
      </w:tr>
      <w:tr w:rsidR="008C38DD" w:rsidRPr="00FD40C1" w:rsidTr="00756CEA">
        <w:trPr>
          <w:trHeight w:val="340"/>
        </w:trPr>
        <w:tc>
          <w:tcPr>
            <w:tcW w:w="247" w:type="pct"/>
            <w:vAlign w:val="center"/>
          </w:tcPr>
          <w:p w:rsidR="008C38DD" w:rsidRPr="00FD40C1" w:rsidRDefault="008C38DD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трупов в случаях смерти от различных видов механической асфиксии и утопления</w:t>
            </w:r>
          </w:p>
        </w:tc>
        <w:tc>
          <w:tcPr>
            <w:tcW w:w="2427" w:type="pct"/>
          </w:tcPr>
          <w:p w:rsidR="008C38DD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  <w:r w:rsidR="0045714C" w:rsidRPr="001A45B9">
              <w:rPr>
                <w:rFonts w:ascii="Times New Roman" w:hAnsi="Times New Roman"/>
                <w:bCs/>
              </w:rPr>
              <w:t>. Набор инструментов для секционного исследования трупов.</w:t>
            </w:r>
          </w:p>
        </w:tc>
      </w:tr>
      <w:tr w:rsidR="00F51599" w:rsidRPr="00FD40C1" w:rsidTr="008F4B92">
        <w:trPr>
          <w:trHeight w:val="340"/>
        </w:trPr>
        <w:tc>
          <w:tcPr>
            <w:tcW w:w="247" w:type="pct"/>
            <w:vAlign w:val="center"/>
          </w:tcPr>
          <w:p w:rsidR="00F51599" w:rsidRPr="00FD40C1" w:rsidRDefault="00F51599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F51599" w:rsidRPr="001A45B9" w:rsidRDefault="00F51599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потерпевших, подозреваемых и других лиц. Судебно-медицинская экспертиза возраста</w:t>
            </w:r>
          </w:p>
        </w:tc>
        <w:tc>
          <w:tcPr>
            <w:tcW w:w="2427" w:type="pct"/>
            <w:vAlign w:val="center"/>
          </w:tcPr>
          <w:p w:rsidR="00F51599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</w:p>
        </w:tc>
      </w:tr>
      <w:tr w:rsidR="00F51599" w:rsidRPr="00FD40C1" w:rsidTr="008F4B92">
        <w:trPr>
          <w:trHeight w:val="340"/>
        </w:trPr>
        <w:tc>
          <w:tcPr>
            <w:tcW w:w="247" w:type="pct"/>
            <w:vAlign w:val="center"/>
          </w:tcPr>
          <w:p w:rsidR="00F51599" w:rsidRPr="00FD40C1" w:rsidRDefault="00F51599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F51599" w:rsidRPr="001A45B9" w:rsidRDefault="00F51599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</w:tc>
        <w:tc>
          <w:tcPr>
            <w:tcW w:w="2427" w:type="pct"/>
            <w:vAlign w:val="center"/>
          </w:tcPr>
          <w:p w:rsidR="00F51599" w:rsidRPr="001A45B9" w:rsidRDefault="008C38DD" w:rsidP="001A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5B9">
              <w:rPr>
                <w:rFonts w:ascii="Times New Roman" w:hAnsi="Times New Roman"/>
                <w:bCs/>
              </w:rPr>
              <w:t xml:space="preserve">Проектор, ноутбук, экран для демонстраций </w:t>
            </w:r>
            <w:proofErr w:type="spellStart"/>
            <w:r w:rsidRPr="001A45B9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1A45B9">
              <w:rPr>
                <w:rFonts w:ascii="Times New Roman" w:hAnsi="Times New Roman"/>
                <w:bCs/>
              </w:rPr>
              <w:t xml:space="preserve"> презентаций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8F" w:rsidRDefault="007E1E8F" w:rsidP="00617194">
      <w:pPr>
        <w:spacing w:after="0" w:line="240" w:lineRule="auto"/>
      </w:pPr>
      <w:r>
        <w:separator/>
      </w:r>
    </w:p>
  </w:endnote>
  <w:endnote w:type="continuationSeparator" w:id="0">
    <w:p w:rsidR="007E1E8F" w:rsidRDefault="007E1E8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3" w:rsidRDefault="00A27E1E" w:rsidP="00F0123E">
    <w:pPr>
      <w:pStyle w:val="af0"/>
      <w:jc w:val="right"/>
    </w:pPr>
    <w:r>
      <w:fldChar w:fldCharType="begin"/>
    </w:r>
    <w:r w:rsidR="00303EE3">
      <w:instrText xml:space="preserve"> PAGE   \* MERGEFORMAT </w:instrText>
    </w:r>
    <w:r>
      <w:fldChar w:fldCharType="separate"/>
    </w:r>
    <w:r w:rsidR="00E52E95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3" w:rsidRDefault="00303EE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8F" w:rsidRDefault="007E1E8F" w:rsidP="00617194">
      <w:pPr>
        <w:spacing w:after="0" w:line="240" w:lineRule="auto"/>
      </w:pPr>
      <w:r>
        <w:separator/>
      </w:r>
    </w:p>
  </w:footnote>
  <w:footnote w:type="continuationSeparator" w:id="0">
    <w:p w:rsidR="007E1E8F" w:rsidRDefault="007E1E8F" w:rsidP="00617194">
      <w:pPr>
        <w:spacing w:after="0" w:line="240" w:lineRule="auto"/>
      </w:pPr>
      <w:r>
        <w:continuationSeparator/>
      </w:r>
    </w:p>
  </w:footnote>
  <w:footnote w:id="1">
    <w:p w:rsidR="00303EE3" w:rsidRDefault="00303EE3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AE15EE" w:rsidRDefault="00AE15EE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03EE3" w:rsidRDefault="00303EE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03EE3" w:rsidRDefault="00303EE3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303EE3" w:rsidRDefault="00303EE3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3" w:rsidRPr="002512AD" w:rsidRDefault="004531C7" w:rsidP="003E0F38">
    <w:pPr>
      <w:pStyle w:val="af3"/>
      <w:rPr>
        <w:i/>
        <w:sz w:val="16"/>
        <w:szCs w:val="22"/>
      </w:rPr>
    </w:pPr>
    <w:r w:rsidRPr="002512AD">
      <w:rPr>
        <w:i/>
        <w:sz w:val="16"/>
        <w:szCs w:val="22"/>
      </w:rPr>
      <w:t>30.06.01 Фундаментальная медицина</w:t>
    </w:r>
    <w:r w:rsidR="00303EE3" w:rsidRPr="002512AD">
      <w:rPr>
        <w:i/>
        <w:sz w:val="16"/>
        <w:szCs w:val="22"/>
      </w:rPr>
      <w:t xml:space="preserve">; Направленность  </w:t>
    </w:r>
    <w:r w:rsidR="00FA0F39" w:rsidRPr="002512AD">
      <w:rPr>
        <w:i/>
        <w:sz w:val="16"/>
        <w:szCs w:val="22"/>
      </w:rPr>
      <w:t xml:space="preserve">Судебная </w:t>
    </w:r>
    <w:r w:rsidR="00303EE3" w:rsidRPr="002512AD">
      <w:rPr>
        <w:i/>
        <w:sz w:val="16"/>
        <w:szCs w:val="22"/>
      </w:rPr>
      <w:t>медицина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D742F1E"/>
    <w:multiLevelType w:val="multilevel"/>
    <w:tmpl w:val="BEF0B6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3"/>
  </w:num>
  <w:num w:numId="20">
    <w:abstractNumId w:val="21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3A11"/>
    <w:rsid w:val="0014417A"/>
    <w:rsid w:val="00150B67"/>
    <w:rsid w:val="00160A11"/>
    <w:rsid w:val="00161043"/>
    <w:rsid w:val="00187ABA"/>
    <w:rsid w:val="0019164F"/>
    <w:rsid w:val="001950B4"/>
    <w:rsid w:val="00197C7A"/>
    <w:rsid w:val="00197F45"/>
    <w:rsid w:val="001A45B9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12AD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B7B96"/>
    <w:rsid w:val="002C4EE7"/>
    <w:rsid w:val="002D0155"/>
    <w:rsid w:val="002D4815"/>
    <w:rsid w:val="002F2DDF"/>
    <w:rsid w:val="002F5A9E"/>
    <w:rsid w:val="00303EE3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2E27"/>
    <w:rsid w:val="003C4BEE"/>
    <w:rsid w:val="003C68D3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531C7"/>
    <w:rsid w:val="0045714C"/>
    <w:rsid w:val="004707D6"/>
    <w:rsid w:val="004750FC"/>
    <w:rsid w:val="0048387F"/>
    <w:rsid w:val="00487278"/>
    <w:rsid w:val="00493615"/>
    <w:rsid w:val="004A2FCC"/>
    <w:rsid w:val="004B04B4"/>
    <w:rsid w:val="004B476E"/>
    <w:rsid w:val="004C2903"/>
    <w:rsid w:val="004C7B39"/>
    <w:rsid w:val="004D65EF"/>
    <w:rsid w:val="004E34B2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37E75"/>
    <w:rsid w:val="00554265"/>
    <w:rsid w:val="00561E08"/>
    <w:rsid w:val="00564A70"/>
    <w:rsid w:val="005724F6"/>
    <w:rsid w:val="00577FD2"/>
    <w:rsid w:val="00583566"/>
    <w:rsid w:val="0058586B"/>
    <w:rsid w:val="0058644C"/>
    <w:rsid w:val="00590573"/>
    <w:rsid w:val="0059120F"/>
    <w:rsid w:val="005978E1"/>
    <w:rsid w:val="005B41ED"/>
    <w:rsid w:val="005B54B7"/>
    <w:rsid w:val="005B5539"/>
    <w:rsid w:val="005E1B31"/>
    <w:rsid w:val="005E394F"/>
    <w:rsid w:val="005E717B"/>
    <w:rsid w:val="005F425C"/>
    <w:rsid w:val="0060090D"/>
    <w:rsid w:val="006140C0"/>
    <w:rsid w:val="00617194"/>
    <w:rsid w:val="00624974"/>
    <w:rsid w:val="006332A4"/>
    <w:rsid w:val="00642E8E"/>
    <w:rsid w:val="006501C3"/>
    <w:rsid w:val="00652083"/>
    <w:rsid w:val="00653962"/>
    <w:rsid w:val="00654534"/>
    <w:rsid w:val="00660FD5"/>
    <w:rsid w:val="00661862"/>
    <w:rsid w:val="00663728"/>
    <w:rsid w:val="00670776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3CA5"/>
    <w:rsid w:val="00714F17"/>
    <w:rsid w:val="007202D7"/>
    <w:rsid w:val="00724C6B"/>
    <w:rsid w:val="00726CC4"/>
    <w:rsid w:val="00740805"/>
    <w:rsid w:val="00741F4F"/>
    <w:rsid w:val="0074715A"/>
    <w:rsid w:val="007526DB"/>
    <w:rsid w:val="0076509A"/>
    <w:rsid w:val="0077466C"/>
    <w:rsid w:val="00791EE1"/>
    <w:rsid w:val="00795863"/>
    <w:rsid w:val="007A1496"/>
    <w:rsid w:val="007A527B"/>
    <w:rsid w:val="007B26D7"/>
    <w:rsid w:val="007B78D2"/>
    <w:rsid w:val="007B7C1F"/>
    <w:rsid w:val="007D07D4"/>
    <w:rsid w:val="007D5C9F"/>
    <w:rsid w:val="007E1E8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2663"/>
    <w:rsid w:val="00844311"/>
    <w:rsid w:val="00844A64"/>
    <w:rsid w:val="00846915"/>
    <w:rsid w:val="00851CED"/>
    <w:rsid w:val="00851FB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38DD"/>
    <w:rsid w:val="008C7557"/>
    <w:rsid w:val="008D052B"/>
    <w:rsid w:val="008D35EA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74427"/>
    <w:rsid w:val="009827A3"/>
    <w:rsid w:val="00995065"/>
    <w:rsid w:val="00995F52"/>
    <w:rsid w:val="009A3CD2"/>
    <w:rsid w:val="009A660D"/>
    <w:rsid w:val="009B30A9"/>
    <w:rsid w:val="009C4086"/>
    <w:rsid w:val="009C640E"/>
    <w:rsid w:val="009C7887"/>
    <w:rsid w:val="009D051A"/>
    <w:rsid w:val="009D12E4"/>
    <w:rsid w:val="009D16A9"/>
    <w:rsid w:val="009D7752"/>
    <w:rsid w:val="009E2FF2"/>
    <w:rsid w:val="009E5312"/>
    <w:rsid w:val="009E7987"/>
    <w:rsid w:val="009F3BAD"/>
    <w:rsid w:val="009F7EB4"/>
    <w:rsid w:val="00A010EA"/>
    <w:rsid w:val="00A0389E"/>
    <w:rsid w:val="00A041BD"/>
    <w:rsid w:val="00A051D7"/>
    <w:rsid w:val="00A0525C"/>
    <w:rsid w:val="00A14CE8"/>
    <w:rsid w:val="00A1541A"/>
    <w:rsid w:val="00A235D5"/>
    <w:rsid w:val="00A236F5"/>
    <w:rsid w:val="00A27E1E"/>
    <w:rsid w:val="00A3173E"/>
    <w:rsid w:val="00A362AF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5EE"/>
    <w:rsid w:val="00AE164C"/>
    <w:rsid w:val="00AF12DE"/>
    <w:rsid w:val="00AF1DE0"/>
    <w:rsid w:val="00B15ED4"/>
    <w:rsid w:val="00B3087C"/>
    <w:rsid w:val="00B375DC"/>
    <w:rsid w:val="00B468EE"/>
    <w:rsid w:val="00B60D84"/>
    <w:rsid w:val="00B73AFF"/>
    <w:rsid w:val="00B80892"/>
    <w:rsid w:val="00B97076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2528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2A35"/>
    <w:rsid w:val="00CD30D5"/>
    <w:rsid w:val="00CE1EB0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931F6"/>
    <w:rsid w:val="00DB51E0"/>
    <w:rsid w:val="00DD1D6B"/>
    <w:rsid w:val="00DD57DA"/>
    <w:rsid w:val="00DE69EE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52E95"/>
    <w:rsid w:val="00E63164"/>
    <w:rsid w:val="00E779B3"/>
    <w:rsid w:val="00E8133C"/>
    <w:rsid w:val="00E86362"/>
    <w:rsid w:val="00E87AC6"/>
    <w:rsid w:val="00EA02A9"/>
    <w:rsid w:val="00EA0A4F"/>
    <w:rsid w:val="00EA0D3F"/>
    <w:rsid w:val="00EB48B0"/>
    <w:rsid w:val="00EC0F27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29E4"/>
    <w:rsid w:val="00F06394"/>
    <w:rsid w:val="00F074A2"/>
    <w:rsid w:val="00F164DA"/>
    <w:rsid w:val="00F16566"/>
    <w:rsid w:val="00F20C02"/>
    <w:rsid w:val="00F224D8"/>
    <w:rsid w:val="00F2307A"/>
    <w:rsid w:val="00F24549"/>
    <w:rsid w:val="00F2703E"/>
    <w:rsid w:val="00F34847"/>
    <w:rsid w:val="00F36B74"/>
    <w:rsid w:val="00F3750C"/>
    <w:rsid w:val="00F46181"/>
    <w:rsid w:val="00F51599"/>
    <w:rsid w:val="00F63803"/>
    <w:rsid w:val="00F64360"/>
    <w:rsid w:val="00F65753"/>
    <w:rsid w:val="00F8314E"/>
    <w:rsid w:val="00F86FF9"/>
    <w:rsid w:val="00F910A7"/>
    <w:rsid w:val="00FA0F39"/>
    <w:rsid w:val="00FB2F69"/>
    <w:rsid w:val="00FC10F6"/>
    <w:rsid w:val="00FC1DDB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173E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us.com/srsap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ubmed.com/" TargetMode="External"/><Relationship Id="rId12" Type="http://schemas.openxmlformats.org/officeDocument/2006/relationships/hyperlink" Target="http://www.rosminzdra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ho.int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ivadi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2594</Words>
  <Characters>20871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17</cp:revision>
  <cp:lastPrinted>2015-10-19T09:12:00Z</cp:lastPrinted>
  <dcterms:created xsi:type="dcterms:W3CDTF">2015-11-20T13:12:00Z</dcterms:created>
  <dcterms:modified xsi:type="dcterms:W3CDTF">2015-12-04T11:00:00Z</dcterms:modified>
</cp:coreProperties>
</file>