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053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FE79F2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терапии №1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4A0"/>
      </w:tblPr>
      <w:tblGrid>
        <w:gridCol w:w="4261"/>
      </w:tblGrid>
      <w:tr w:rsidR="00BF5AA0" w:rsidTr="00BF5AA0">
        <w:trPr>
          <w:jc w:val="right"/>
        </w:trPr>
        <w:tc>
          <w:tcPr>
            <w:tcW w:w="4261" w:type="dxa"/>
            <w:hideMark/>
          </w:tcPr>
          <w:p w:rsidR="00BF5AA0" w:rsidRDefault="00BF5AA0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BF5AA0" w:rsidTr="00BF5AA0">
        <w:trPr>
          <w:jc w:val="right"/>
        </w:trPr>
        <w:tc>
          <w:tcPr>
            <w:tcW w:w="4261" w:type="dxa"/>
            <w:hideMark/>
          </w:tcPr>
          <w:p w:rsidR="00BF5AA0" w:rsidRDefault="00BF5AA0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BF5AA0" w:rsidTr="00BF5AA0">
        <w:trPr>
          <w:jc w:val="right"/>
        </w:trPr>
        <w:tc>
          <w:tcPr>
            <w:tcW w:w="4261" w:type="dxa"/>
            <w:hideMark/>
          </w:tcPr>
          <w:p w:rsidR="00BF5AA0" w:rsidRDefault="00BF5AA0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BF5AA0" w:rsidTr="00BF5AA0">
        <w:trPr>
          <w:jc w:val="right"/>
        </w:trPr>
        <w:tc>
          <w:tcPr>
            <w:tcW w:w="4261" w:type="dxa"/>
            <w:hideMark/>
          </w:tcPr>
          <w:p w:rsidR="00BF5AA0" w:rsidRDefault="00BF5AA0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  <w:u w:val="single"/>
              </w:rPr>
              <w:t>28</w:t>
            </w:r>
            <w:r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BF5AA0" w:rsidTr="00BF5AA0">
        <w:trPr>
          <w:jc w:val="right"/>
        </w:trPr>
        <w:tc>
          <w:tcPr>
            <w:tcW w:w="4261" w:type="dxa"/>
            <w:hideMark/>
          </w:tcPr>
          <w:p w:rsidR="00BF5AA0" w:rsidRDefault="00BF5AA0">
            <w:pPr>
              <w:pStyle w:val="Normal1"/>
              <w:widowControl w:val="0"/>
              <w:spacing w:line="276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C7063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9F2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FE79F2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</w:rPr>
              <w:t>Майчук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B81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C7D44" w:rsidRPr="003209F1" w:rsidTr="000C7D4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C7D44" w:rsidRPr="003209F1" w:rsidRDefault="000C7D44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7D44" w:rsidRPr="003209F1" w:rsidRDefault="000C7D4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0C7D44" w:rsidRPr="003209F1" w:rsidRDefault="000C7D44" w:rsidP="000C7D44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0C7D44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D44" w:rsidRPr="003209F1" w:rsidRDefault="000C7D4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терапии №1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D44" w:rsidRPr="003209F1" w:rsidRDefault="000C7D4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7D44" w:rsidRPr="003209F1" w:rsidRDefault="000C7D44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0C7D44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A20D7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0C7D44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0C7D44">
              <w:rPr>
                <w:sz w:val="22"/>
                <w:szCs w:val="22"/>
              </w:rPr>
              <w:t xml:space="preserve">лечебного 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FE79F2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</w:rPr>
              <w:t>Майчук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0C7D44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4A5B47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4A5B47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4A5B47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4A5B47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4A5B47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4A5B4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4A5B47" w:rsidRDefault="008073C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281A8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FE79F2" w:rsidP="00FE79F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</w:tc>
      </w:tr>
      <w:tr w:rsidR="007202D7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281A8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4A5B47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4A5B47">
        <w:rPr>
          <w:rFonts w:ascii="Times New Roman" w:hAnsi="Times New Roman"/>
          <w:sz w:val="22"/>
          <w:szCs w:val="22"/>
        </w:rPr>
        <w:t>П</w:t>
      </w:r>
      <w:r w:rsidR="00E14AAC" w:rsidRPr="004A5B47">
        <w:rPr>
          <w:rFonts w:ascii="Times New Roman" w:hAnsi="Times New Roman"/>
          <w:sz w:val="22"/>
          <w:szCs w:val="22"/>
        </w:rPr>
        <w:t>еречень п</w:t>
      </w:r>
      <w:r w:rsidRPr="004A5B47">
        <w:rPr>
          <w:rFonts w:ascii="Times New Roman" w:hAnsi="Times New Roman"/>
          <w:sz w:val="22"/>
          <w:szCs w:val="22"/>
        </w:rPr>
        <w:t>ланируемы</w:t>
      </w:r>
      <w:r w:rsidR="00E14AAC" w:rsidRPr="004A5B47">
        <w:rPr>
          <w:rFonts w:ascii="Times New Roman" w:hAnsi="Times New Roman"/>
          <w:sz w:val="22"/>
          <w:szCs w:val="22"/>
        </w:rPr>
        <w:t>х</w:t>
      </w:r>
      <w:r w:rsidRPr="004A5B47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4A5B47">
        <w:rPr>
          <w:rFonts w:ascii="Times New Roman" w:hAnsi="Times New Roman"/>
          <w:sz w:val="22"/>
          <w:szCs w:val="22"/>
        </w:rPr>
        <w:t>ов</w:t>
      </w:r>
      <w:r w:rsidRPr="004A5B47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4A5B47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4A5B47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 xml:space="preserve">Компетенции, закрепленные за </w:t>
      </w:r>
      <w:r w:rsidR="00104984" w:rsidRPr="004A5B47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4A5B47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4A5B47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4A5B47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4A5B47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4A5B47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4A5B47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4A5B47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A5B47">
              <w:rPr>
                <w:rFonts w:ascii="Times New Roman" w:hAnsi="Times New Roman"/>
              </w:rPr>
              <w:t>ОПК-</w:t>
            </w:r>
            <w:r w:rsidR="0097294A" w:rsidRPr="004A5B47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4A5B47" w:rsidRDefault="004A5B47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4A5B47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4A5B47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 xml:space="preserve">Результаты </w:t>
      </w:r>
      <w:r w:rsidR="00A1541A" w:rsidRPr="004A5B47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4A5B47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A5B47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4A5B47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4A5B47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Результаты обучения</w:t>
            </w:r>
            <w:r w:rsidRPr="004A5B47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4A5B4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4A5B47" w:rsidTr="001B0191">
        <w:tc>
          <w:tcPr>
            <w:tcW w:w="277" w:type="pct"/>
            <w:shd w:val="clear" w:color="auto" w:fill="auto"/>
          </w:tcPr>
          <w:p w:rsidR="0008581F" w:rsidRPr="004A5B47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4A5B47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ОПК-</w:t>
            </w:r>
            <w:r w:rsidR="0097294A" w:rsidRPr="004A5B47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4A5B47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  <w:b/>
              </w:rPr>
              <w:t>Знать</w:t>
            </w:r>
            <w:r w:rsidRPr="004A5B47">
              <w:rPr>
                <w:rFonts w:ascii="Times New Roman" w:hAnsi="Times New Roman"/>
              </w:rPr>
              <w:t xml:space="preserve"> </w:t>
            </w:r>
          </w:p>
          <w:p w:rsidR="0008581F" w:rsidRPr="004A5B47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4A5B47">
              <w:rPr>
                <w:rFonts w:ascii="Times New Roman" w:hAnsi="Times New Roman"/>
              </w:rPr>
              <w:br/>
              <w:t>-</w:t>
            </w:r>
            <w:proofErr w:type="gramEnd"/>
            <w:r w:rsidRPr="004A5B47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4A5B47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4A5B47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4A5B47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4A5B47">
              <w:rPr>
                <w:rFonts w:ascii="Times New Roman" w:hAnsi="Times New Roman"/>
              </w:rPr>
              <w:br/>
              <w:t>-</w:t>
            </w:r>
            <w:proofErr w:type="gramEnd"/>
            <w:r w:rsidRPr="004A5B47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4A5B47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4A5B47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4A5B47" w:rsidRDefault="0008581F" w:rsidP="00706A17">
            <w:pPr>
              <w:spacing w:after="0" w:line="240" w:lineRule="auto"/>
            </w:pPr>
            <w:r w:rsidRPr="004A5B47">
              <w:rPr>
                <w:rFonts w:ascii="Times New Roman" w:hAnsi="Times New Roman"/>
                <w:b/>
              </w:rPr>
              <w:t>Уметь</w:t>
            </w:r>
            <w:r w:rsidRPr="004A5B47">
              <w:rPr>
                <w:rFonts w:ascii="Times New Roman" w:hAnsi="Times New Roman"/>
              </w:rPr>
              <w:t xml:space="preserve"> …</w:t>
            </w:r>
            <w:r w:rsidRPr="004A5B47">
              <w:t xml:space="preserve"> </w:t>
            </w:r>
          </w:p>
          <w:p w:rsidR="0008581F" w:rsidRPr="004A5B47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4A5B47">
              <w:rPr>
                <w:rFonts w:ascii="Times New Roman" w:hAnsi="Times New Roman"/>
              </w:rPr>
              <w:br/>
              <w:t>-</w:t>
            </w:r>
            <w:proofErr w:type="gramEnd"/>
            <w:r w:rsidRPr="004A5B47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4A5B47">
              <w:rPr>
                <w:rFonts w:ascii="Times New Roman" w:hAnsi="Times New Roman"/>
              </w:rPr>
              <w:t>деятельностного</w:t>
            </w:r>
            <w:proofErr w:type="spellEnd"/>
            <w:r w:rsidRPr="004A5B47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4A5B47">
              <w:rPr>
                <w:rFonts w:ascii="Times New Roman" w:hAnsi="Times New Roman"/>
              </w:rPr>
              <w:br/>
            </w:r>
            <w:r w:rsidRPr="004A5B47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4A5B47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4A5B47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4A5B47">
              <w:rPr>
                <w:rFonts w:ascii="Times New Roman" w:hAnsi="Times New Roman"/>
              </w:rPr>
              <w:br/>
              <w:t>-</w:t>
            </w:r>
            <w:proofErr w:type="gramEnd"/>
            <w:r w:rsidRPr="004A5B47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4A5B47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4A5B47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4A5B47">
              <w:rPr>
                <w:rFonts w:ascii="Times New Roman" w:hAnsi="Times New Roman"/>
              </w:rPr>
              <w:br/>
              <w:t>-</w:t>
            </w:r>
            <w:proofErr w:type="gramEnd"/>
            <w:r w:rsidRPr="004A5B47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4A5B47">
              <w:rPr>
                <w:rFonts w:ascii="Times New Roman" w:hAnsi="Times New Roman"/>
              </w:rPr>
              <w:t>проблемности</w:t>
            </w:r>
            <w:proofErr w:type="spellEnd"/>
            <w:r w:rsidRPr="004A5B47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4A5B47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4A5B47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4A5B47" w:rsidRDefault="0008581F" w:rsidP="00706A17">
            <w:pPr>
              <w:spacing w:after="0" w:line="240" w:lineRule="auto"/>
            </w:pPr>
            <w:r w:rsidRPr="004A5B47">
              <w:rPr>
                <w:rFonts w:ascii="Times New Roman" w:hAnsi="Times New Roman"/>
                <w:b/>
              </w:rPr>
              <w:t>Владеть</w:t>
            </w:r>
            <w:r w:rsidRPr="004A5B47">
              <w:rPr>
                <w:rFonts w:ascii="Times New Roman" w:hAnsi="Times New Roman"/>
              </w:rPr>
              <w:t>…</w:t>
            </w:r>
            <w:r w:rsidRPr="004A5B47">
              <w:t xml:space="preserve"> </w:t>
            </w:r>
          </w:p>
          <w:p w:rsidR="00197C7A" w:rsidRPr="004A5B47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4A5B47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4A5B47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4A5B47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4A5B47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5B47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4A5B47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4A5B47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4A5B47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4A5B47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4A5B47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4A5B47">
        <w:rPr>
          <w:rFonts w:ascii="Times New Roman" w:hAnsi="Times New Roman"/>
          <w:sz w:val="22"/>
          <w:szCs w:val="22"/>
        </w:rPr>
        <w:t xml:space="preserve"> практики</w:t>
      </w:r>
      <w:r w:rsidRPr="004A5B47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4A5B47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4A5B47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 xml:space="preserve">Общая трудоемкость </w:t>
            </w:r>
            <w:r w:rsidR="000A11A7" w:rsidRPr="004A5B47">
              <w:rPr>
                <w:sz w:val="22"/>
                <w:szCs w:val="22"/>
              </w:rPr>
              <w:t>практики</w:t>
            </w:r>
          </w:p>
        </w:tc>
      </w:tr>
      <w:tr w:rsidR="009B30A9" w:rsidRPr="004A5B47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4A5B47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4A5B47" w:rsidTr="00CB071E">
        <w:trPr>
          <w:trHeight w:val="283"/>
        </w:trPr>
        <w:tc>
          <w:tcPr>
            <w:tcW w:w="665" w:type="pct"/>
            <w:vAlign w:val="bottom"/>
          </w:tcPr>
          <w:p w:rsidR="00EE1A2F" w:rsidRPr="004A5B47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4A5B47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4A5B47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4A5B47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4A5B47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акад. ч</w:t>
            </w:r>
            <w:r w:rsidR="00EE1A2F" w:rsidRPr="004A5B47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4A5B47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4A5B47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4A5B4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4A5B4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4A5B4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4A5B4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4A5B47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4A5B4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5B47">
              <w:rPr>
                <w:rFonts w:ascii="Times New Roman" w:hAnsi="Times New Roman"/>
                <w:b/>
              </w:rPr>
              <w:t>зач</w:t>
            </w:r>
            <w:proofErr w:type="spellEnd"/>
            <w:r w:rsidRPr="004A5B47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4A5B4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 xml:space="preserve">акад. </w:t>
            </w:r>
            <w:r w:rsidR="000E292A" w:rsidRPr="004A5B47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4A5B47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 xml:space="preserve">по </w:t>
            </w:r>
            <w:r w:rsidR="008073CA" w:rsidRPr="004A5B47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4A5B4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4A5B47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4A5B47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4A5B47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A5B47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A5B47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4A5B4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4A5B4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4A5B4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4A5B4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Общая трудоемкость</w:t>
            </w:r>
            <w:r w:rsidRPr="004A5B47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4A5B47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4A5B47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A5B47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A5B47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A5B4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A5B4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4A5B4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4A5B47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Общая трудоемкость</w:t>
            </w:r>
            <w:r w:rsidRPr="004A5B47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4A5B4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4A5B4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A5B47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A5B47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B4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A5B4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A5B4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4A5B47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4A5B47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4A5B47">
              <w:rPr>
                <w:rFonts w:ascii="Times New Roman" w:hAnsi="Times New Roman"/>
                <w:b/>
              </w:rPr>
              <w:t>Промежуточный контроль:</w:t>
            </w:r>
            <w:r w:rsidRPr="004A5B47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4A5B47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4A5B47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4A5B4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4A5B47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4A5B4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4A5B4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4A5B4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4A5B4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4A5B47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4A5B47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4A5B47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4A5B47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4A5B47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A5B4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A5B47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A5B4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A5B47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4A5B4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A5B47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4A5B47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4A5B4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A5B4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A5B4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4A5B47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4A5B4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A5B4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A5B4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4A5B47" w:rsidTr="00AA5925">
        <w:tc>
          <w:tcPr>
            <w:tcW w:w="339" w:type="pct"/>
          </w:tcPr>
          <w:p w:rsidR="00AA5925" w:rsidRPr="004A5B47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4A5B47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 xml:space="preserve">Педагогическая </w:t>
            </w:r>
            <w:r w:rsidR="00D928A9" w:rsidRPr="004A5B47">
              <w:rPr>
                <w:sz w:val="22"/>
                <w:szCs w:val="22"/>
              </w:rPr>
              <w:t>деятельность</w:t>
            </w:r>
            <w:r w:rsidRPr="004A5B47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4A5B47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4A5B47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4A5B47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4A5B47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4A5B47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У</w:t>
            </w:r>
            <w:r w:rsidR="00AB2F0A" w:rsidRPr="004A5B47">
              <w:rPr>
                <w:sz w:val="22"/>
                <w:szCs w:val="22"/>
              </w:rPr>
              <w:t>част</w:t>
            </w:r>
            <w:r w:rsidRPr="004A5B47">
              <w:rPr>
                <w:sz w:val="22"/>
                <w:szCs w:val="22"/>
              </w:rPr>
              <w:t>ие</w:t>
            </w:r>
            <w:r w:rsidR="00AB2F0A" w:rsidRPr="004A5B47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4A5B47">
              <w:rPr>
                <w:sz w:val="22"/>
                <w:szCs w:val="22"/>
              </w:rPr>
              <w:t>обучающихся</w:t>
            </w:r>
            <w:proofErr w:type="gramEnd"/>
            <w:r w:rsidR="00AB2F0A" w:rsidRPr="004A5B47">
              <w:rPr>
                <w:sz w:val="22"/>
                <w:szCs w:val="22"/>
              </w:rPr>
              <w:t>;</w:t>
            </w:r>
          </w:p>
          <w:p w:rsidR="00AB2F0A" w:rsidRPr="004A5B47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О</w:t>
            </w:r>
            <w:r w:rsidR="00AB2F0A" w:rsidRPr="004A5B47">
              <w:rPr>
                <w:sz w:val="22"/>
                <w:szCs w:val="22"/>
              </w:rPr>
              <w:t>св</w:t>
            </w:r>
            <w:r w:rsidRPr="004A5B47">
              <w:rPr>
                <w:sz w:val="22"/>
                <w:szCs w:val="22"/>
              </w:rPr>
              <w:t>оение</w:t>
            </w:r>
            <w:r w:rsidR="00AB2F0A" w:rsidRPr="004A5B47">
              <w:rPr>
                <w:sz w:val="22"/>
                <w:szCs w:val="22"/>
              </w:rPr>
              <w:t xml:space="preserve"> организационны</w:t>
            </w:r>
            <w:r w:rsidRPr="004A5B47">
              <w:rPr>
                <w:sz w:val="22"/>
                <w:szCs w:val="22"/>
              </w:rPr>
              <w:t>х</w:t>
            </w:r>
            <w:r w:rsidR="00AB2F0A" w:rsidRPr="004A5B47">
              <w:rPr>
                <w:sz w:val="22"/>
                <w:szCs w:val="22"/>
              </w:rPr>
              <w:t xml:space="preserve"> форм и метод</w:t>
            </w:r>
            <w:r w:rsidRPr="004A5B47">
              <w:rPr>
                <w:sz w:val="22"/>
                <w:szCs w:val="22"/>
              </w:rPr>
              <w:t>ов</w:t>
            </w:r>
            <w:r w:rsidR="00AB2F0A" w:rsidRPr="004A5B47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4A5B47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Изучение</w:t>
            </w:r>
            <w:r w:rsidR="00AB2F0A" w:rsidRPr="004A5B47">
              <w:rPr>
                <w:sz w:val="22"/>
                <w:szCs w:val="22"/>
              </w:rPr>
              <w:t xml:space="preserve">  современны</w:t>
            </w:r>
            <w:r w:rsidRPr="004A5B47">
              <w:rPr>
                <w:sz w:val="22"/>
                <w:szCs w:val="22"/>
              </w:rPr>
              <w:t>х</w:t>
            </w:r>
            <w:r w:rsidR="00AB2F0A" w:rsidRPr="004A5B47">
              <w:rPr>
                <w:sz w:val="22"/>
                <w:szCs w:val="22"/>
              </w:rPr>
              <w:t xml:space="preserve"> образовательны</w:t>
            </w:r>
            <w:r w:rsidRPr="004A5B47">
              <w:rPr>
                <w:sz w:val="22"/>
                <w:szCs w:val="22"/>
              </w:rPr>
              <w:t>х</w:t>
            </w:r>
            <w:r w:rsidR="00AB2F0A" w:rsidRPr="004A5B47">
              <w:rPr>
                <w:sz w:val="22"/>
                <w:szCs w:val="22"/>
              </w:rPr>
              <w:t xml:space="preserve"> технологи</w:t>
            </w:r>
            <w:r w:rsidRPr="004A5B47">
              <w:rPr>
                <w:sz w:val="22"/>
                <w:szCs w:val="22"/>
              </w:rPr>
              <w:t>й</w:t>
            </w:r>
            <w:r w:rsidR="00AB2F0A" w:rsidRPr="004A5B47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4A5B47" w:rsidTr="00AA5925">
        <w:tc>
          <w:tcPr>
            <w:tcW w:w="339" w:type="pct"/>
          </w:tcPr>
          <w:p w:rsidR="00AA5925" w:rsidRPr="004A5B47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4A5B47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4A5B47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4A5B47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П</w:t>
            </w:r>
            <w:r w:rsidR="00AB2F0A" w:rsidRPr="004A5B47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4A5B47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4A5B47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4A5B47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Подготовка т</w:t>
            </w:r>
            <w:r w:rsidR="00CC7DCC" w:rsidRPr="004A5B47">
              <w:rPr>
                <w:sz w:val="22"/>
                <w:szCs w:val="22"/>
              </w:rPr>
              <w:t>ематик</w:t>
            </w:r>
            <w:r w:rsidRPr="004A5B47">
              <w:rPr>
                <w:sz w:val="22"/>
                <w:szCs w:val="22"/>
              </w:rPr>
              <w:t>и</w:t>
            </w:r>
            <w:r w:rsidR="00CC7DCC" w:rsidRPr="004A5B47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4A5B47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4A5B47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С</w:t>
            </w:r>
            <w:r w:rsidR="00CC7DCC" w:rsidRPr="004A5B47">
              <w:rPr>
                <w:sz w:val="22"/>
                <w:szCs w:val="22"/>
              </w:rPr>
              <w:t>оставл</w:t>
            </w:r>
            <w:r w:rsidRPr="004A5B47">
              <w:rPr>
                <w:sz w:val="22"/>
                <w:szCs w:val="22"/>
              </w:rPr>
              <w:t>ение</w:t>
            </w:r>
            <w:r w:rsidR="00CC7DCC" w:rsidRPr="004A5B47">
              <w:rPr>
                <w:sz w:val="22"/>
                <w:szCs w:val="22"/>
              </w:rPr>
              <w:t xml:space="preserve"> индивидуальн</w:t>
            </w:r>
            <w:r w:rsidRPr="004A5B47">
              <w:rPr>
                <w:sz w:val="22"/>
                <w:szCs w:val="22"/>
              </w:rPr>
              <w:t>ого</w:t>
            </w:r>
            <w:r w:rsidR="00CC7DCC" w:rsidRPr="004A5B47">
              <w:rPr>
                <w:sz w:val="22"/>
                <w:szCs w:val="22"/>
              </w:rPr>
              <w:t xml:space="preserve"> план</w:t>
            </w:r>
            <w:r w:rsidRPr="004A5B47">
              <w:rPr>
                <w:sz w:val="22"/>
                <w:szCs w:val="22"/>
              </w:rPr>
              <w:t>а прохождения практики</w:t>
            </w:r>
            <w:r w:rsidR="00CC7DCC" w:rsidRPr="004A5B47">
              <w:rPr>
                <w:sz w:val="22"/>
                <w:szCs w:val="22"/>
              </w:rPr>
              <w:t>.</w:t>
            </w:r>
          </w:p>
        </w:tc>
      </w:tr>
      <w:tr w:rsidR="00AA5925" w:rsidRPr="004A5B47" w:rsidTr="00AA5925">
        <w:tc>
          <w:tcPr>
            <w:tcW w:w="339" w:type="pct"/>
          </w:tcPr>
          <w:p w:rsidR="00AA5925" w:rsidRPr="004A5B47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4A5B47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4A5B47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Организация</w:t>
            </w:r>
            <w:r w:rsidR="00CC7DCC" w:rsidRPr="004A5B47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4A5B47">
              <w:rPr>
                <w:sz w:val="22"/>
                <w:szCs w:val="22"/>
              </w:rPr>
              <w:t>х</w:t>
            </w:r>
            <w:r w:rsidR="00CC7DCC" w:rsidRPr="004A5B47">
              <w:rPr>
                <w:sz w:val="22"/>
                <w:szCs w:val="22"/>
              </w:rPr>
              <w:t xml:space="preserve"> мероприяти</w:t>
            </w:r>
            <w:r w:rsidRPr="004A5B47">
              <w:rPr>
                <w:sz w:val="22"/>
                <w:szCs w:val="22"/>
              </w:rPr>
              <w:t>й.</w:t>
            </w:r>
            <w:r w:rsidR="00CC7DCC" w:rsidRPr="004A5B47">
              <w:rPr>
                <w:sz w:val="22"/>
                <w:szCs w:val="22"/>
              </w:rPr>
              <w:t xml:space="preserve"> </w:t>
            </w:r>
            <w:r w:rsidRPr="004A5B47">
              <w:rPr>
                <w:sz w:val="22"/>
                <w:szCs w:val="22"/>
              </w:rPr>
              <w:t>П</w:t>
            </w:r>
            <w:r w:rsidR="00CC7DCC" w:rsidRPr="004A5B47">
              <w:rPr>
                <w:sz w:val="22"/>
                <w:szCs w:val="22"/>
              </w:rPr>
              <w:t>ров</w:t>
            </w:r>
            <w:r w:rsidRPr="004A5B47">
              <w:rPr>
                <w:sz w:val="22"/>
                <w:szCs w:val="22"/>
              </w:rPr>
              <w:t>едение</w:t>
            </w:r>
            <w:r w:rsidR="00CC7DCC" w:rsidRPr="004A5B47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4A5B47">
              <w:rPr>
                <w:sz w:val="22"/>
                <w:szCs w:val="22"/>
              </w:rPr>
              <w:t>ние</w:t>
            </w:r>
            <w:r w:rsidR="00CC7DCC" w:rsidRPr="004A5B47">
              <w:rPr>
                <w:sz w:val="22"/>
                <w:szCs w:val="22"/>
              </w:rPr>
              <w:t xml:space="preserve"> научны</w:t>
            </w:r>
            <w:r w:rsidRPr="004A5B47">
              <w:rPr>
                <w:sz w:val="22"/>
                <w:szCs w:val="22"/>
              </w:rPr>
              <w:t>х</w:t>
            </w:r>
            <w:r w:rsidR="00CC7DCC" w:rsidRPr="004A5B47">
              <w:rPr>
                <w:sz w:val="22"/>
                <w:szCs w:val="22"/>
              </w:rPr>
              <w:t xml:space="preserve"> данны</w:t>
            </w:r>
            <w:r w:rsidRPr="004A5B47">
              <w:rPr>
                <w:sz w:val="22"/>
                <w:szCs w:val="22"/>
              </w:rPr>
              <w:t>х</w:t>
            </w:r>
            <w:r w:rsidR="00CC7DCC" w:rsidRPr="004A5B47">
              <w:rPr>
                <w:sz w:val="22"/>
                <w:szCs w:val="22"/>
              </w:rPr>
              <w:t>, необходимы</w:t>
            </w:r>
            <w:r w:rsidRPr="004A5B47">
              <w:rPr>
                <w:sz w:val="22"/>
                <w:szCs w:val="22"/>
              </w:rPr>
              <w:t>х</w:t>
            </w:r>
            <w:r w:rsidR="00CC7DCC" w:rsidRPr="004A5B47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4A5B47">
              <w:rPr>
                <w:sz w:val="22"/>
                <w:szCs w:val="22"/>
              </w:rPr>
              <w:t>ие</w:t>
            </w:r>
            <w:r w:rsidR="00CC7DCC" w:rsidRPr="004A5B47">
              <w:rPr>
                <w:sz w:val="22"/>
                <w:szCs w:val="22"/>
              </w:rPr>
              <w:t xml:space="preserve"> в научных конференциях</w:t>
            </w:r>
            <w:r w:rsidRPr="004A5B47">
              <w:rPr>
                <w:sz w:val="22"/>
                <w:szCs w:val="22"/>
              </w:rPr>
              <w:t>,</w:t>
            </w:r>
            <w:r w:rsidR="00CC7DCC" w:rsidRPr="004A5B47">
              <w:rPr>
                <w:sz w:val="22"/>
                <w:szCs w:val="22"/>
              </w:rPr>
              <w:t xml:space="preserve"> присутств</w:t>
            </w:r>
            <w:r w:rsidRPr="004A5B47">
              <w:rPr>
                <w:sz w:val="22"/>
                <w:szCs w:val="22"/>
              </w:rPr>
              <w:t>ие</w:t>
            </w:r>
            <w:r w:rsidR="00CC7DCC" w:rsidRPr="004A5B47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4A5B47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4A5B47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4A5B47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4A5B47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A5B4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5B47">
              <w:rPr>
                <w:sz w:val="22"/>
                <w:szCs w:val="22"/>
              </w:rPr>
              <w:t>/</w:t>
            </w:r>
            <w:proofErr w:type="spellStart"/>
            <w:r w:rsidRPr="004A5B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4A5B47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4A5B47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4A5B47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4A5B47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4A5B47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4A5B47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4A5B47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4A5B47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4A5B47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4A5B47">
        <w:rPr>
          <w:rFonts w:ascii="Times New Roman" w:hAnsi="Times New Roman"/>
          <w:sz w:val="22"/>
          <w:szCs w:val="22"/>
        </w:rPr>
        <w:t>дств дл</w:t>
      </w:r>
      <w:proofErr w:type="gramEnd"/>
      <w:r w:rsidRPr="004A5B47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4A5B47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4A5B47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4A5B47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4A5B47">
        <w:rPr>
          <w:sz w:val="22"/>
          <w:szCs w:val="22"/>
        </w:rPr>
        <w:t>практике</w:t>
      </w:r>
      <w:r w:rsidR="00A1541A" w:rsidRPr="004A5B47">
        <w:rPr>
          <w:sz w:val="22"/>
          <w:szCs w:val="22"/>
        </w:rPr>
        <w:t xml:space="preserve"> представлен в</w:t>
      </w:r>
      <w:r w:rsidR="006856A1" w:rsidRPr="004A5B47">
        <w:rPr>
          <w:sz w:val="22"/>
          <w:szCs w:val="22"/>
        </w:rPr>
        <w:t xml:space="preserve"> </w:t>
      </w:r>
      <w:r w:rsidR="00A1541A" w:rsidRPr="004A5B47">
        <w:rPr>
          <w:sz w:val="22"/>
          <w:szCs w:val="22"/>
        </w:rPr>
        <w:t>П</w:t>
      </w:r>
      <w:r w:rsidR="006856A1" w:rsidRPr="004A5B47">
        <w:rPr>
          <w:sz w:val="22"/>
          <w:szCs w:val="22"/>
        </w:rPr>
        <w:t>риложени</w:t>
      </w:r>
      <w:r w:rsidR="00451EC7" w:rsidRPr="004A5B47">
        <w:rPr>
          <w:sz w:val="22"/>
          <w:szCs w:val="22"/>
        </w:rPr>
        <w:t xml:space="preserve">и </w:t>
      </w:r>
      <w:r w:rsidR="00A1541A" w:rsidRPr="004A5B47">
        <w:rPr>
          <w:sz w:val="22"/>
          <w:szCs w:val="22"/>
        </w:rPr>
        <w:t>1.</w:t>
      </w:r>
    </w:p>
    <w:p w:rsidR="000A7A82" w:rsidRPr="004A5B47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Ф</w:t>
      </w:r>
      <w:r w:rsidR="000A7A82" w:rsidRPr="004A5B47">
        <w:rPr>
          <w:sz w:val="22"/>
          <w:szCs w:val="22"/>
        </w:rPr>
        <w:t>онд</w:t>
      </w:r>
      <w:r w:rsidR="006C1B70" w:rsidRPr="004A5B47">
        <w:rPr>
          <w:sz w:val="22"/>
          <w:szCs w:val="22"/>
        </w:rPr>
        <w:t xml:space="preserve"> оценочных средств</w:t>
      </w:r>
      <w:r w:rsidRPr="004A5B47">
        <w:rPr>
          <w:sz w:val="22"/>
          <w:szCs w:val="22"/>
        </w:rPr>
        <w:t xml:space="preserve"> по </w:t>
      </w:r>
      <w:r w:rsidR="00451EC7" w:rsidRPr="004A5B47">
        <w:rPr>
          <w:sz w:val="22"/>
          <w:szCs w:val="22"/>
        </w:rPr>
        <w:t>практике</w:t>
      </w:r>
      <w:r w:rsidR="006C1B70" w:rsidRPr="004A5B47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4A5B47" w:rsidTr="00257403">
        <w:tc>
          <w:tcPr>
            <w:tcW w:w="3507" w:type="pct"/>
          </w:tcPr>
          <w:p w:rsidR="00FC10F6" w:rsidRPr="004A5B47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4A5B47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4A5B47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4A5B47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4A5B47" w:rsidTr="00257403">
        <w:tc>
          <w:tcPr>
            <w:tcW w:w="3507" w:type="pct"/>
          </w:tcPr>
          <w:p w:rsidR="00FC10F6" w:rsidRPr="004A5B47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4A5B47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13</w:t>
            </w:r>
          </w:p>
        </w:tc>
      </w:tr>
    </w:tbl>
    <w:p w:rsidR="00A607BF" w:rsidRPr="004A5B47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4A5B47">
        <w:rPr>
          <w:sz w:val="22"/>
          <w:szCs w:val="22"/>
        </w:rPr>
        <w:t xml:space="preserve">Типовые </w:t>
      </w:r>
      <w:r w:rsidR="00E069CC" w:rsidRPr="004A5B47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4A5B47">
        <w:rPr>
          <w:rStyle w:val="afff"/>
          <w:sz w:val="22"/>
          <w:szCs w:val="22"/>
        </w:rPr>
        <w:footnoteReference w:id="3"/>
      </w:r>
      <w:bookmarkEnd w:id="6"/>
    </w:p>
    <w:p w:rsidR="0074715A" w:rsidRPr="004A5B4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Какие задачи решает педагогическая наука?</w:t>
      </w:r>
    </w:p>
    <w:p w:rsidR="003E0F38" w:rsidRPr="004A5B4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 xml:space="preserve">Ответ: </w:t>
      </w:r>
    </w:p>
    <w:p w:rsidR="003E0F38" w:rsidRPr="004A5B4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Основные задачи педагогики:</w:t>
      </w:r>
    </w:p>
    <w:p w:rsidR="003E0F38" w:rsidRPr="004A5B4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4A5B4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4A5B4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4A5B4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4A5B4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4A5B47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4A5B47">
        <w:rPr>
          <w:sz w:val="22"/>
          <w:szCs w:val="22"/>
        </w:rPr>
        <w:t xml:space="preserve">Критерии и шкала оценивания </w:t>
      </w:r>
      <w:r w:rsidR="00253716" w:rsidRPr="004A5B47">
        <w:rPr>
          <w:sz w:val="22"/>
          <w:szCs w:val="22"/>
        </w:rPr>
        <w:t>промежуточной аттестации</w:t>
      </w:r>
      <w:bookmarkEnd w:id="7"/>
    </w:p>
    <w:p w:rsidR="006856A1" w:rsidRPr="004A5B47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4A5B47">
        <w:rPr>
          <w:sz w:val="22"/>
          <w:szCs w:val="22"/>
        </w:rPr>
        <w:t xml:space="preserve">Оценивание </w:t>
      </w:r>
      <w:proofErr w:type="gramStart"/>
      <w:r w:rsidRPr="004A5B47">
        <w:rPr>
          <w:sz w:val="22"/>
          <w:szCs w:val="22"/>
        </w:rPr>
        <w:t>обучающегося</w:t>
      </w:r>
      <w:proofErr w:type="gramEnd"/>
      <w:r w:rsidRPr="004A5B47">
        <w:rPr>
          <w:sz w:val="22"/>
          <w:szCs w:val="22"/>
        </w:rPr>
        <w:t xml:space="preserve"> на </w:t>
      </w:r>
      <w:bookmarkEnd w:id="8"/>
      <w:r w:rsidRPr="004A5B47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4A5B47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4A5B47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4A5B47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4A5B47" w:rsidTr="00D3432C">
        <w:tc>
          <w:tcPr>
            <w:tcW w:w="1005" w:type="pct"/>
            <w:shd w:val="clear" w:color="auto" w:fill="auto"/>
            <w:vAlign w:val="center"/>
          </w:tcPr>
          <w:p w:rsidR="00860DB0" w:rsidRPr="004A5B47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4A5B47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4A5B47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4A5B47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4A5B47" w:rsidTr="00D3432C">
        <w:tc>
          <w:tcPr>
            <w:tcW w:w="1005" w:type="pct"/>
            <w:shd w:val="clear" w:color="auto" w:fill="auto"/>
            <w:vAlign w:val="center"/>
          </w:tcPr>
          <w:p w:rsidR="00860DB0" w:rsidRPr="004A5B47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4A5B47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4A5B47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4A5B47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4A5B47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4A5B47">
        <w:rPr>
          <w:rFonts w:ascii="Times New Roman" w:hAnsi="Times New Roman"/>
          <w:sz w:val="22"/>
          <w:szCs w:val="22"/>
        </w:rPr>
        <w:t>, необходим</w:t>
      </w:r>
      <w:r w:rsidRPr="004A5B47">
        <w:rPr>
          <w:rFonts w:ascii="Times New Roman" w:hAnsi="Times New Roman"/>
          <w:sz w:val="22"/>
          <w:szCs w:val="22"/>
        </w:rPr>
        <w:t>о</w:t>
      </w:r>
      <w:r w:rsidR="001D40E4" w:rsidRPr="004A5B47">
        <w:rPr>
          <w:rFonts w:ascii="Times New Roman" w:hAnsi="Times New Roman"/>
          <w:sz w:val="22"/>
          <w:szCs w:val="22"/>
        </w:rPr>
        <w:t>е</w:t>
      </w:r>
      <w:r w:rsidRPr="004A5B47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46423B" w:rsidRPr="00FE4D56" w:rsidRDefault="0046423B" w:rsidP="0046423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FE4D56">
        <w:rPr>
          <w:sz w:val="22"/>
          <w:szCs w:val="22"/>
        </w:rPr>
        <w:t>Основная литература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6"/>
      </w:tblGrid>
      <w:tr w:rsidR="0046423B" w:rsidRPr="00FE4D56" w:rsidTr="00244A49">
        <w:trPr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FE4D56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D5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E4D5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E4D56">
              <w:rPr>
                <w:rFonts w:ascii="Times New Roman" w:hAnsi="Times New Roman"/>
              </w:rPr>
              <w:t>/</w:t>
            </w:r>
            <w:proofErr w:type="spellStart"/>
            <w:r w:rsidRPr="00FE4D5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FE4D56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D56">
              <w:rPr>
                <w:rFonts w:ascii="Times New Roman" w:hAnsi="Times New Roman"/>
              </w:rPr>
              <w:t>Название</w:t>
            </w:r>
          </w:p>
        </w:tc>
      </w:tr>
      <w:tr w:rsidR="0046423B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FE4D56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D56">
              <w:rPr>
                <w:rFonts w:ascii="Times New Roman" w:hAnsi="Times New Roman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  <w:r w:rsidRPr="00ED1BD1">
              <w:rPr>
                <w:sz w:val="22"/>
                <w:szCs w:val="22"/>
              </w:rPr>
              <w:t xml:space="preserve">     Внутренние болезни: учебник: в 2 т. /под ред.: В.С. Моисеева, А.И. Мартынова, Н.А. Мухина. - 3-е изд., </w:t>
            </w:r>
            <w:proofErr w:type="spellStart"/>
            <w:r w:rsidRPr="00ED1BD1">
              <w:rPr>
                <w:sz w:val="22"/>
                <w:szCs w:val="22"/>
              </w:rPr>
              <w:t>испр</w:t>
            </w:r>
            <w:proofErr w:type="spellEnd"/>
            <w:r w:rsidRPr="00ED1BD1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ED1BD1">
              <w:rPr>
                <w:sz w:val="22"/>
                <w:szCs w:val="22"/>
              </w:rPr>
              <w:t>ГЭОТАР-Медиа</w:t>
            </w:r>
            <w:proofErr w:type="spellEnd"/>
          </w:p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  <w:r w:rsidRPr="00ED1BD1">
              <w:rPr>
                <w:sz w:val="22"/>
                <w:szCs w:val="22"/>
              </w:rPr>
              <w:t xml:space="preserve">     Т. 1. - 2013. - 958 с.: ил</w:t>
            </w:r>
          </w:p>
        </w:tc>
      </w:tr>
      <w:tr w:rsidR="0046423B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FE4D56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  <w:r w:rsidRPr="00ED1BD1">
              <w:rPr>
                <w:sz w:val="22"/>
                <w:szCs w:val="22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</w:t>
            </w:r>
            <w:proofErr w:type="spellStart"/>
            <w:r w:rsidRPr="00ED1BD1">
              <w:rPr>
                <w:sz w:val="22"/>
                <w:szCs w:val="22"/>
              </w:rPr>
              <w:t>испр</w:t>
            </w:r>
            <w:proofErr w:type="spellEnd"/>
            <w:r w:rsidRPr="00ED1BD1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ED1BD1">
              <w:rPr>
                <w:sz w:val="22"/>
                <w:szCs w:val="22"/>
              </w:rPr>
              <w:t>ГЭОТАР-Медиа</w:t>
            </w:r>
            <w:proofErr w:type="spellEnd"/>
          </w:p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  <w:r w:rsidRPr="00ED1BD1">
              <w:rPr>
                <w:sz w:val="22"/>
                <w:szCs w:val="22"/>
              </w:rPr>
              <w:t xml:space="preserve">     Т. 2. - 2013. - 895 с.: ил. </w:t>
            </w:r>
          </w:p>
        </w:tc>
      </w:tr>
      <w:tr w:rsidR="0046423B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FE4D56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  <w:r w:rsidRPr="00ED1BD1">
              <w:rPr>
                <w:sz w:val="22"/>
                <w:szCs w:val="22"/>
              </w:rPr>
              <w:t xml:space="preserve">     Внутренние болезни</w:t>
            </w:r>
            <w:r w:rsidRPr="00BF5AA0">
              <w:rPr>
                <w:sz w:val="22"/>
                <w:szCs w:val="22"/>
              </w:rPr>
              <w:t>. Тесты</w:t>
            </w:r>
            <w:r w:rsidRPr="00ED1BD1">
              <w:rPr>
                <w:sz w:val="22"/>
                <w:szCs w:val="22"/>
              </w:rPr>
              <w:t xml:space="preserve"> и ситуационные задачи: учебное пособие / В. И. </w:t>
            </w:r>
            <w:proofErr w:type="spellStart"/>
            <w:r w:rsidRPr="00ED1BD1">
              <w:rPr>
                <w:sz w:val="22"/>
                <w:szCs w:val="22"/>
              </w:rPr>
              <w:t>Маколкин</w:t>
            </w:r>
            <w:proofErr w:type="spellEnd"/>
            <w:r w:rsidRPr="00ED1BD1">
              <w:rPr>
                <w:sz w:val="22"/>
                <w:szCs w:val="22"/>
              </w:rPr>
              <w:t xml:space="preserve"> [и др.]. - М.: </w:t>
            </w:r>
            <w:proofErr w:type="spellStart"/>
            <w:r w:rsidRPr="00ED1BD1">
              <w:rPr>
                <w:sz w:val="22"/>
                <w:szCs w:val="22"/>
              </w:rPr>
              <w:t>ГЭОТАР-Медиа</w:t>
            </w:r>
            <w:proofErr w:type="spellEnd"/>
            <w:r w:rsidRPr="00ED1BD1">
              <w:rPr>
                <w:sz w:val="22"/>
                <w:szCs w:val="22"/>
              </w:rPr>
              <w:t xml:space="preserve">, 2011. - 295 с. </w:t>
            </w:r>
          </w:p>
        </w:tc>
      </w:tr>
      <w:tr w:rsidR="0046423B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FE4D56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  <w:r w:rsidRPr="00BF5AA0">
              <w:rPr>
                <w:sz w:val="22"/>
                <w:szCs w:val="22"/>
              </w:rPr>
              <w:t xml:space="preserve">     Внутренние болезни</w:t>
            </w:r>
            <w:r w:rsidRPr="00ED1BD1">
              <w:rPr>
                <w:sz w:val="22"/>
                <w:szCs w:val="22"/>
              </w:rPr>
              <w:t xml:space="preserve">. Система органов пищеварения: учебное пособие /Г.Е. </w:t>
            </w:r>
            <w:proofErr w:type="spellStart"/>
            <w:r w:rsidRPr="00ED1BD1">
              <w:rPr>
                <w:sz w:val="22"/>
                <w:szCs w:val="22"/>
              </w:rPr>
              <w:t>Ройтберг</w:t>
            </w:r>
            <w:proofErr w:type="spellEnd"/>
            <w:r w:rsidRPr="00ED1BD1">
              <w:rPr>
                <w:sz w:val="22"/>
                <w:szCs w:val="22"/>
              </w:rPr>
              <w:t xml:space="preserve">, А.В. </w:t>
            </w:r>
            <w:proofErr w:type="spellStart"/>
            <w:r w:rsidRPr="00ED1BD1">
              <w:rPr>
                <w:sz w:val="22"/>
                <w:szCs w:val="22"/>
              </w:rPr>
              <w:t>Струтынский</w:t>
            </w:r>
            <w:proofErr w:type="spellEnd"/>
            <w:r w:rsidRPr="00ED1BD1">
              <w:rPr>
                <w:sz w:val="22"/>
                <w:szCs w:val="22"/>
              </w:rPr>
              <w:t xml:space="preserve">. - 2-е изд. - М.: </w:t>
            </w:r>
            <w:proofErr w:type="spellStart"/>
            <w:r w:rsidRPr="00ED1BD1">
              <w:rPr>
                <w:sz w:val="22"/>
                <w:szCs w:val="22"/>
              </w:rPr>
              <w:t>МЕДпресс-информ</w:t>
            </w:r>
            <w:proofErr w:type="spellEnd"/>
            <w:r w:rsidRPr="00ED1BD1">
              <w:rPr>
                <w:sz w:val="22"/>
                <w:szCs w:val="22"/>
              </w:rPr>
              <w:t xml:space="preserve">, 2011. - 558 с.: </w:t>
            </w:r>
            <w:proofErr w:type="spellStart"/>
            <w:r w:rsidRPr="00ED1BD1">
              <w:rPr>
                <w:sz w:val="22"/>
                <w:szCs w:val="22"/>
              </w:rPr>
              <w:t>цв.ил</w:t>
            </w:r>
            <w:proofErr w:type="spellEnd"/>
            <w:r w:rsidRPr="00ED1BD1">
              <w:rPr>
                <w:sz w:val="22"/>
                <w:szCs w:val="22"/>
              </w:rPr>
              <w:t xml:space="preserve">. </w:t>
            </w:r>
          </w:p>
        </w:tc>
      </w:tr>
      <w:tr w:rsidR="0046423B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FE4D56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  <w:r w:rsidRPr="00BF5AA0">
              <w:rPr>
                <w:sz w:val="22"/>
                <w:szCs w:val="22"/>
              </w:rPr>
              <w:t xml:space="preserve">     Внутренние болезни</w:t>
            </w:r>
            <w:r w:rsidRPr="00ED1BD1">
              <w:rPr>
                <w:sz w:val="22"/>
                <w:szCs w:val="22"/>
              </w:rPr>
              <w:t xml:space="preserve"> с основами доказательной медицины и клинической фармакологией: руководство для врачей /В.С. Моисеев, Ж. Д. </w:t>
            </w:r>
            <w:proofErr w:type="spellStart"/>
            <w:r w:rsidRPr="00ED1BD1">
              <w:rPr>
                <w:sz w:val="22"/>
                <w:szCs w:val="22"/>
              </w:rPr>
              <w:t>Кобалава</w:t>
            </w:r>
            <w:proofErr w:type="spellEnd"/>
            <w:r w:rsidRPr="00ED1BD1">
              <w:rPr>
                <w:sz w:val="22"/>
                <w:szCs w:val="22"/>
              </w:rPr>
              <w:t xml:space="preserve">, С. В. Моисеев; под ред. В. С. Моисеева. - М.: </w:t>
            </w:r>
            <w:proofErr w:type="spellStart"/>
            <w:r w:rsidRPr="00ED1BD1">
              <w:rPr>
                <w:sz w:val="22"/>
                <w:szCs w:val="22"/>
              </w:rPr>
              <w:t>ГЭОТАР-Медиа</w:t>
            </w:r>
            <w:proofErr w:type="spellEnd"/>
            <w:r w:rsidRPr="00ED1BD1">
              <w:rPr>
                <w:sz w:val="22"/>
                <w:szCs w:val="22"/>
              </w:rPr>
              <w:t xml:space="preserve">, 2010. - 828 с.: ил. </w:t>
            </w:r>
          </w:p>
        </w:tc>
      </w:tr>
      <w:tr w:rsidR="0046423B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FE4D56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  <w:r w:rsidRPr="00BF5AA0">
              <w:rPr>
                <w:sz w:val="22"/>
                <w:szCs w:val="22"/>
              </w:rPr>
              <w:t xml:space="preserve">     Внутренние болезни</w:t>
            </w:r>
            <w:r w:rsidRPr="00ED1BD1">
              <w:rPr>
                <w:sz w:val="22"/>
                <w:szCs w:val="22"/>
              </w:rPr>
              <w:t xml:space="preserve">. Лабораторная и инструментальная диагностика: учебное пособие /Г.Е. </w:t>
            </w:r>
            <w:proofErr w:type="spellStart"/>
            <w:r w:rsidRPr="00ED1BD1">
              <w:rPr>
                <w:sz w:val="22"/>
                <w:szCs w:val="22"/>
              </w:rPr>
              <w:t>Ройтберг</w:t>
            </w:r>
            <w:proofErr w:type="spellEnd"/>
            <w:r w:rsidRPr="00ED1BD1">
              <w:rPr>
                <w:sz w:val="22"/>
                <w:szCs w:val="22"/>
              </w:rPr>
              <w:t xml:space="preserve">, А.В. </w:t>
            </w:r>
            <w:proofErr w:type="spellStart"/>
            <w:r w:rsidRPr="00ED1BD1">
              <w:rPr>
                <w:sz w:val="22"/>
                <w:szCs w:val="22"/>
              </w:rPr>
              <w:t>Струтынский</w:t>
            </w:r>
            <w:proofErr w:type="spellEnd"/>
            <w:r w:rsidRPr="00ED1BD1">
              <w:rPr>
                <w:sz w:val="22"/>
                <w:szCs w:val="22"/>
              </w:rPr>
              <w:t xml:space="preserve">. - 3-е изд. - М.: </w:t>
            </w:r>
            <w:proofErr w:type="spellStart"/>
            <w:r w:rsidRPr="00ED1BD1">
              <w:rPr>
                <w:sz w:val="22"/>
                <w:szCs w:val="22"/>
              </w:rPr>
              <w:t>МЕДпресс-информ</w:t>
            </w:r>
            <w:proofErr w:type="spellEnd"/>
            <w:r w:rsidRPr="00ED1BD1">
              <w:rPr>
                <w:sz w:val="22"/>
                <w:szCs w:val="22"/>
              </w:rPr>
              <w:t xml:space="preserve">, 2013. - 799 с.: </w:t>
            </w:r>
            <w:proofErr w:type="spellStart"/>
            <w:r w:rsidRPr="00ED1BD1">
              <w:rPr>
                <w:sz w:val="22"/>
                <w:szCs w:val="22"/>
              </w:rPr>
              <w:t>цв.ил</w:t>
            </w:r>
            <w:proofErr w:type="spellEnd"/>
            <w:r w:rsidRPr="00ED1BD1">
              <w:rPr>
                <w:sz w:val="22"/>
                <w:szCs w:val="22"/>
              </w:rPr>
              <w:t>.</w:t>
            </w:r>
          </w:p>
        </w:tc>
      </w:tr>
      <w:tr w:rsidR="0046423B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FE4D56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  <w:r w:rsidRPr="00ED1BD1">
              <w:rPr>
                <w:sz w:val="22"/>
                <w:szCs w:val="22"/>
              </w:rPr>
              <w:t xml:space="preserve">     Руководство по медицине. Диагностика и лечение /под ред. А.Г. </w:t>
            </w:r>
            <w:proofErr w:type="spellStart"/>
            <w:r w:rsidRPr="00ED1BD1">
              <w:rPr>
                <w:sz w:val="22"/>
                <w:szCs w:val="22"/>
              </w:rPr>
              <w:t>Чучалина</w:t>
            </w:r>
            <w:proofErr w:type="spellEnd"/>
            <w:r w:rsidRPr="00ED1BD1">
              <w:rPr>
                <w:sz w:val="22"/>
                <w:szCs w:val="22"/>
              </w:rPr>
              <w:t xml:space="preserve">. – 2-е изд. – М.: </w:t>
            </w:r>
            <w:proofErr w:type="spellStart"/>
            <w:r w:rsidRPr="00ED1BD1">
              <w:rPr>
                <w:sz w:val="22"/>
                <w:szCs w:val="22"/>
              </w:rPr>
              <w:t>Литтерра</w:t>
            </w:r>
            <w:proofErr w:type="spellEnd"/>
            <w:r w:rsidRPr="00ED1BD1">
              <w:rPr>
                <w:sz w:val="22"/>
                <w:szCs w:val="22"/>
              </w:rPr>
              <w:t xml:space="preserve">, 2011. – 3744 </w:t>
            </w:r>
            <w:proofErr w:type="gramStart"/>
            <w:r w:rsidRPr="00ED1BD1">
              <w:rPr>
                <w:sz w:val="22"/>
                <w:szCs w:val="22"/>
              </w:rPr>
              <w:t>с</w:t>
            </w:r>
            <w:proofErr w:type="gramEnd"/>
            <w:r w:rsidRPr="00ED1BD1">
              <w:rPr>
                <w:sz w:val="22"/>
                <w:szCs w:val="22"/>
              </w:rPr>
              <w:t xml:space="preserve">. </w:t>
            </w:r>
          </w:p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46423B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  <w:r w:rsidRPr="00ED1BD1">
              <w:rPr>
                <w:sz w:val="22"/>
                <w:szCs w:val="22"/>
              </w:rPr>
              <w:t xml:space="preserve">Лукацкий М. А.Педагогическая наука: история и современность: учебное пособие /М.А. Лукацкий. - М.: </w:t>
            </w:r>
            <w:proofErr w:type="spellStart"/>
            <w:r w:rsidRPr="00ED1BD1">
              <w:rPr>
                <w:sz w:val="22"/>
                <w:szCs w:val="22"/>
              </w:rPr>
              <w:t>ГЭОТАР-Медиа</w:t>
            </w:r>
            <w:proofErr w:type="spellEnd"/>
            <w:r w:rsidRPr="00ED1BD1">
              <w:rPr>
                <w:sz w:val="22"/>
                <w:szCs w:val="22"/>
              </w:rPr>
              <w:t>, 2012. - 446 с.</w:t>
            </w:r>
          </w:p>
        </w:tc>
      </w:tr>
      <w:tr w:rsidR="0046423B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  <w:r w:rsidRPr="00ED1BD1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ED1BD1">
              <w:rPr>
                <w:sz w:val="22"/>
                <w:szCs w:val="22"/>
              </w:rPr>
              <w:t>Кудрявая</w:t>
            </w:r>
            <w:proofErr w:type="gramEnd"/>
            <w:r w:rsidRPr="00ED1BD1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46423B" w:rsidRPr="00656147" w:rsidRDefault="0046423B" w:rsidP="0046423B">
      <w:pPr>
        <w:pStyle w:val="2"/>
        <w:ind w:left="0" w:firstLine="0"/>
        <w:rPr>
          <w:sz w:val="22"/>
          <w:szCs w:val="22"/>
        </w:rPr>
      </w:pPr>
      <w:r w:rsidRPr="00FE4D56">
        <w:rPr>
          <w:sz w:val="22"/>
          <w:szCs w:val="22"/>
        </w:rPr>
        <w:t>.</w:t>
      </w:r>
      <w:r w:rsidRPr="00B67F17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656147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46423B" w:rsidRPr="00656147" w:rsidTr="00244A49">
        <w:trPr>
          <w:trHeight w:val="253"/>
        </w:trPr>
        <w:tc>
          <w:tcPr>
            <w:tcW w:w="272" w:type="pct"/>
            <w:vMerge w:val="restart"/>
          </w:tcPr>
          <w:p w:rsidR="0046423B" w:rsidRPr="00656147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1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561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6147">
              <w:rPr>
                <w:rFonts w:ascii="Times New Roman" w:hAnsi="Times New Roman"/>
              </w:rPr>
              <w:t>/</w:t>
            </w:r>
            <w:proofErr w:type="spellStart"/>
            <w:r w:rsidRPr="006561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46423B" w:rsidRPr="00656147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147">
              <w:rPr>
                <w:rFonts w:ascii="Times New Roman" w:hAnsi="Times New Roman"/>
              </w:rPr>
              <w:t>Наименование</w:t>
            </w:r>
          </w:p>
        </w:tc>
      </w:tr>
      <w:tr w:rsidR="0046423B" w:rsidRPr="00656147" w:rsidTr="00244A49">
        <w:trPr>
          <w:trHeight w:val="253"/>
        </w:trPr>
        <w:tc>
          <w:tcPr>
            <w:tcW w:w="272" w:type="pct"/>
            <w:vMerge/>
          </w:tcPr>
          <w:p w:rsidR="0046423B" w:rsidRPr="00656147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46423B" w:rsidRPr="00656147" w:rsidRDefault="0046423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23B" w:rsidRPr="00656147" w:rsidTr="00244A49">
        <w:tc>
          <w:tcPr>
            <w:tcW w:w="272" w:type="pct"/>
          </w:tcPr>
          <w:p w:rsidR="0046423B" w:rsidRPr="00656147" w:rsidRDefault="0046423B" w:rsidP="0046423B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6423B" w:rsidRPr="00ED1BD1" w:rsidRDefault="0046423B" w:rsidP="00ED1BD1">
            <w:pPr>
              <w:pStyle w:val="aff4"/>
              <w:jc w:val="left"/>
              <w:rPr>
                <w:sz w:val="22"/>
                <w:szCs w:val="22"/>
              </w:rPr>
            </w:pPr>
            <w:r w:rsidRPr="00ED1BD1">
              <w:rPr>
                <w:bCs/>
                <w:sz w:val="22"/>
                <w:szCs w:val="22"/>
              </w:rPr>
              <w:t>Внутренние болезни</w:t>
            </w:r>
            <w:r w:rsidRPr="00ED1BD1">
              <w:rPr>
                <w:sz w:val="22"/>
                <w:szCs w:val="22"/>
              </w:rPr>
              <w:t xml:space="preserve">: Кардиология. Ревматология: учебное пособие /Д.И. </w:t>
            </w:r>
            <w:proofErr w:type="spellStart"/>
            <w:r w:rsidRPr="00ED1BD1">
              <w:rPr>
                <w:sz w:val="22"/>
                <w:szCs w:val="22"/>
              </w:rPr>
              <w:t>Трухан</w:t>
            </w:r>
            <w:proofErr w:type="spellEnd"/>
            <w:r w:rsidRPr="00ED1BD1">
              <w:rPr>
                <w:sz w:val="22"/>
                <w:szCs w:val="22"/>
              </w:rPr>
              <w:t>, И.А. Викторова. - М.: МИА, 2013. - 375 с.</w:t>
            </w:r>
          </w:p>
        </w:tc>
      </w:tr>
      <w:tr w:rsidR="0046423B" w:rsidRPr="00656147" w:rsidTr="00244A49">
        <w:tc>
          <w:tcPr>
            <w:tcW w:w="272" w:type="pct"/>
          </w:tcPr>
          <w:p w:rsidR="0046423B" w:rsidRPr="00656147" w:rsidRDefault="0046423B" w:rsidP="0046423B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6423B" w:rsidRPr="00ED1BD1" w:rsidRDefault="0046423B" w:rsidP="00ED1BD1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ED1BD1">
              <w:rPr>
                <w:bCs/>
                <w:sz w:val="22"/>
                <w:szCs w:val="22"/>
              </w:rPr>
              <w:t>Внутренние болезни</w:t>
            </w:r>
            <w:r w:rsidRPr="00ED1BD1">
              <w:rPr>
                <w:sz w:val="22"/>
                <w:szCs w:val="22"/>
              </w:rPr>
              <w:t xml:space="preserve"> с основами доказательной медицины и клинической фармакологией: руководство для врачей /В.С. Моисеев, Ж. Д. </w:t>
            </w:r>
            <w:proofErr w:type="spellStart"/>
            <w:r w:rsidRPr="00ED1BD1">
              <w:rPr>
                <w:sz w:val="22"/>
                <w:szCs w:val="22"/>
              </w:rPr>
              <w:t>Кобалава</w:t>
            </w:r>
            <w:proofErr w:type="spellEnd"/>
            <w:r w:rsidRPr="00ED1BD1">
              <w:rPr>
                <w:sz w:val="22"/>
                <w:szCs w:val="22"/>
              </w:rPr>
              <w:t xml:space="preserve">, С. В. Моисеев; под ред. В. С. Моисеева. - М.: </w:t>
            </w:r>
            <w:proofErr w:type="spellStart"/>
            <w:r w:rsidRPr="00ED1BD1">
              <w:rPr>
                <w:sz w:val="22"/>
                <w:szCs w:val="22"/>
              </w:rPr>
              <w:t>ГЭОТАР-Медиа</w:t>
            </w:r>
            <w:proofErr w:type="spellEnd"/>
            <w:r w:rsidRPr="00ED1BD1">
              <w:rPr>
                <w:sz w:val="22"/>
                <w:szCs w:val="22"/>
              </w:rPr>
              <w:t>, 2010. - 828 с.: ил.</w:t>
            </w:r>
          </w:p>
        </w:tc>
      </w:tr>
      <w:tr w:rsidR="0046423B" w:rsidRPr="00656147" w:rsidTr="00244A49">
        <w:tc>
          <w:tcPr>
            <w:tcW w:w="272" w:type="pct"/>
          </w:tcPr>
          <w:p w:rsidR="0046423B" w:rsidRPr="00656147" w:rsidRDefault="0046423B" w:rsidP="0046423B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6423B" w:rsidRPr="00ED1BD1" w:rsidRDefault="0046423B" w:rsidP="00ED1BD1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ED1BD1">
              <w:rPr>
                <w:sz w:val="22"/>
                <w:szCs w:val="22"/>
              </w:rPr>
              <w:t xml:space="preserve">     Внутренние болезни (в таблицах и схемах): справочник /А.Б. </w:t>
            </w:r>
            <w:proofErr w:type="spellStart"/>
            <w:r w:rsidRPr="00ED1BD1">
              <w:rPr>
                <w:sz w:val="22"/>
                <w:szCs w:val="22"/>
              </w:rPr>
              <w:t>Зборовский</w:t>
            </w:r>
            <w:proofErr w:type="spellEnd"/>
            <w:r w:rsidRPr="00ED1BD1">
              <w:rPr>
                <w:sz w:val="22"/>
                <w:szCs w:val="22"/>
              </w:rPr>
              <w:t xml:space="preserve">, И.А. </w:t>
            </w:r>
            <w:proofErr w:type="spellStart"/>
            <w:r w:rsidRPr="00ED1BD1">
              <w:rPr>
                <w:sz w:val="22"/>
                <w:szCs w:val="22"/>
              </w:rPr>
              <w:t>Збороровский</w:t>
            </w:r>
            <w:proofErr w:type="spellEnd"/>
            <w:r w:rsidRPr="00ED1BD1">
              <w:rPr>
                <w:sz w:val="22"/>
                <w:szCs w:val="22"/>
              </w:rPr>
              <w:t xml:space="preserve">; под ред. Ф. И. Комарова. - 3-е изд., </w:t>
            </w:r>
            <w:proofErr w:type="spellStart"/>
            <w:r w:rsidRPr="00ED1BD1">
              <w:rPr>
                <w:sz w:val="22"/>
                <w:szCs w:val="22"/>
              </w:rPr>
              <w:t>перераб</w:t>
            </w:r>
            <w:proofErr w:type="spellEnd"/>
            <w:r w:rsidRPr="00ED1BD1">
              <w:rPr>
                <w:sz w:val="22"/>
                <w:szCs w:val="22"/>
              </w:rPr>
              <w:t>. и доп. - М.: МИА, 2011. - 668 с.: табл.</w:t>
            </w:r>
          </w:p>
        </w:tc>
      </w:tr>
    </w:tbl>
    <w:p w:rsidR="000E292A" w:rsidRPr="004A5B47" w:rsidRDefault="000E292A" w:rsidP="0050431B">
      <w:pPr>
        <w:pStyle w:val="2"/>
        <w:ind w:left="0" w:firstLine="0"/>
        <w:rPr>
          <w:sz w:val="22"/>
          <w:szCs w:val="22"/>
        </w:rPr>
      </w:pPr>
      <w:r w:rsidRPr="004A5B47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4A5B47" w:rsidTr="00EC43C3">
        <w:trPr>
          <w:trHeight w:val="253"/>
        </w:trPr>
        <w:tc>
          <w:tcPr>
            <w:tcW w:w="260" w:type="pct"/>
            <w:vMerge w:val="restart"/>
          </w:tcPr>
          <w:p w:rsidR="00EC43C3" w:rsidRPr="004A5B47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A5B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A5B47">
              <w:rPr>
                <w:rFonts w:ascii="Times New Roman" w:hAnsi="Times New Roman"/>
              </w:rPr>
              <w:t>/</w:t>
            </w:r>
            <w:proofErr w:type="spellStart"/>
            <w:r w:rsidRPr="004A5B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4A5B47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4A5B47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4A5B47" w:rsidTr="00EC43C3">
        <w:trPr>
          <w:trHeight w:val="253"/>
        </w:trPr>
        <w:tc>
          <w:tcPr>
            <w:tcW w:w="260" w:type="pct"/>
            <w:vMerge/>
          </w:tcPr>
          <w:p w:rsidR="00EC43C3" w:rsidRPr="004A5B47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4A5B47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4A5B47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4A5B47" w:rsidTr="00EC43C3">
        <w:tc>
          <w:tcPr>
            <w:tcW w:w="260" w:type="pct"/>
          </w:tcPr>
          <w:p w:rsidR="00EC43C3" w:rsidRPr="004A5B47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4A5B47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5B47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4A5B47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5B47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4A5B47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4A5B4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4A5B47" w:rsidTr="00EC43C3">
        <w:tc>
          <w:tcPr>
            <w:tcW w:w="260" w:type="pct"/>
          </w:tcPr>
          <w:p w:rsidR="00EC43C3" w:rsidRPr="004A5B47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4A5B47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5B47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4A5B47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5B47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4A5B47" w:rsidTr="00EC43C3">
        <w:tc>
          <w:tcPr>
            <w:tcW w:w="260" w:type="pct"/>
          </w:tcPr>
          <w:p w:rsidR="00EC43C3" w:rsidRPr="004A5B47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4A5B47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5B47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4A5B47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5B47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4A5B47" w:rsidTr="00EC43C3">
        <w:tc>
          <w:tcPr>
            <w:tcW w:w="260" w:type="pct"/>
          </w:tcPr>
          <w:p w:rsidR="00EC43C3" w:rsidRPr="004A5B47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4A5B47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5B47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4A5B47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5B47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4A5B47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4A5B47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4A5B47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4A5B47" w:rsidTr="00705E62">
        <w:trPr>
          <w:trHeight w:val="340"/>
        </w:trPr>
        <w:tc>
          <w:tcPr>
            <w:tcW w:w="5000" w:type="pct"/>
            <w:vAlign w:val="bottom"/>
          </w:tcPr>
          <w:p w:rsidR="000E292A" w:rsidRPr="004A5B4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4A5B47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4A5B47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4A5B47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Педагогическая практика</w:t>
            </w:r>
            <w:r w:rsidR="00DD6C11" w:rsidRPr="004A5B47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4A5B47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4A5B4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4A5B47">
              <w:rPr>
                <w:i/>
                <w:sz w:val="22"/>
                <w:szCs w:val="22"/>
              </w:rPr>
              <w:t xml:space="preserve">Название </w:t>
            </w:r>
            <w:r w:rsidR="001D40E4" w:rsidRPr="004A5B47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4A5B4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4A5B4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4A5B47">
              <w:rPr>
                <w:sz w:val="22"/>
                <w:szCs w:val="22"/>
              </w:rPr>
              <w:t>:</w:t>
            </w:r>
          </w:p>
        </w:tc>
      </w:tr>
      <w:tr w:rsidR="00705E62" w:rsidRPr="004A5B4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4A5B47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4A5B4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4A5B47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4A5B4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4A5B47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4A5B47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4A5B47">
        <w:rPr>
          <w:sz w:val="22"/>
          <w:szCs w:val="22"/>
        </w:rPr>
        <w:t>аудиторных</w:t>
      </w:r>
      <w:r w:rsidRPr="004A5B47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4A5B47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4A5B47" w:rsidTr="001113D4">
        <w:trPr>
          <w:trHeight w:val="253"/>
        </w:trPr>
        <w:tc>
          <w:tcPr>
            <w:tcW w:w="272" w:type="pct"/>
            <w:vMerge w:val="restart"/>
          </w:tcPr>
          <w:p w:rsidR="00705E62" w:rsidRPr="004A5B47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A5B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A5B47">
              <w:rPr>
                <w:rFonts w:ascii="Times New Roman" w:hAnsi="Times New Roman"/>
              </w:rPr>
              <w:t>/</w:t>
            </w:r>
            <w:proofErr w:type="spellStart"/>
            <w:r w:rsidRPr="004A5B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4A5B47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Перечень баз</w:t>
            </w:r>
            <w:r w:rsidR="00705E62" w:rsidRPr="004A5B47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4A5B47" w:rsidTr="001113D4">
        <w:trPr>
          <w:trHeight w:val="253"/>
        </w:trPr>
        <w:tc>
          <w:tcPr>
            <w:tcW w:w="272" w:type="pct"/>
            <w:vMerge/>
          </w:tcPr>
          <w:p w:rsidR="00705E62" w:rsidRPr="004A5B47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4A5B47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4A5B47" w:rsidTr="001113D4">
        <w:tc>
          <w:tcPr>
            <w:tcW w:w="272" w:type="pct"/>
          </w:tcPr>
          <w:p w:rsidR="00705E62" w:rsidRPr="004A5B47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4A5B47" w:rsidRDefault="00ED1BD1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Pr="004A5B47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4A5B47">
        <w:rPr>
          <w:sz w:val="22"/>
          <w:szCs w:val="22"/>
        </w:rPr>
        <w:t xml:space="preserve">научно-исследовательское </w:t>
      </w:r>
      <w:r w:rsidRPr="004A5B47">
        <w:rPr>
          <w:sz w:val="22"/>
          <w:szCs w:val="22"/>
        </w:rPr>
        <w:t>оборудование</w:t>
      </w:r>
      <w:r w:rsidR="00DD6C11" w:rsidRPr="004A5B47">
        <w:rPr>
          <w:sz w:val="22"/>
          <w:szCs w:val="22"/>
        </w:rPr>
        <w:t>:</w:t>
      </w:r>
    </w:p>
    <w:p w:rsidR="00DD6C11" w:rsidRPr="004A5B47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1. Световые, люминесцентные и стереомикроскопы</w:t>
      </w:r>
    </w:p>
    <w:p w:rsidR="00DD6C11" w:rsidRPr="004A5B47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lastRenderedPageBreak/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4A5B47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3. Термостат, холодильник</w:t>
      </w:r>
    </w:p>
    <w:p w:rsidR="007E257B" w:rsidRPr="004A5B47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4. Автоматический счётчик колоний</w:t>
      </w:r>
    </w:p>
    <w:p w:rsidR="007E257B" w:rsidRPr="004A5B47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5. Иммуноферментный анализатор</w:t>
      </w:r>
    </w:p>
    <w:p w:rsidR="007E257B" w:rsidRPr="004A5B47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6. Программируемый культиватор бактерий</w:t>
      </w:r>
    </w:p>
    <w:p w:rsidR="00DD6C11" w:rsidRPr="004A5B47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7</w:t>
      </w:r>
      <w:r w:rsidR="00DD6C11" w:rsidRPr="004A5B47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4A5B47">
        <w:rPr>
          <w:sz w:val="22"/>
          <w:szCs w:val="22"/>
        </w:rPr>
        <w:t>иммунологическая</w:t>
      </w:r>
      <w:proofErr w:type="gramEnd"/>
      <w:r w:rsidR="00DD6C11" w:rsidRPr="004A5B47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4A5B47">
        <w:rPr>
          <w:sz w:val="22"/>
          <w:szCs w:val="22"/>
        </w:rPr>
        <w:t>полимеразной</w:t>
      </w:r>
      <w:proofErr w:type="spellEnd"/>
      <w:r w:rsidR="00DD6C11" w:rsidRPr="004A5B47">
        <w:rPr>
          <w:sz w:val="22"/>
          <w:szCs w:val="22"/>
        </w:rPr>
        <w:t xml:space="preserve"> цепной реакции)</w:t>
      </w:r>
    </w:p>
    <w:p w:rsidR="00DD6C11" w:rsidRPr="004A5B47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8</w:t>
      </w:r>
      <w:r w:rsidR="00DD6C11" w:rsidRPr="004A5B47">
        <w:rPr>
          <w:sz w:val="22"/>
          <w:szCs w:val="22"/>
        </w:rPr>
        <w:t>. Автоклавная</w:t>
      </w:r>
    </w:p>
    <w:p w:rsidR="00DD6C11" w:rsidRPr="004A5B47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A5B47">
        <w:rPr>
          <w:sz w:val="22"/>
          <w:szCs w:val="22"/>
        </w:rPr>
        <w:t>9</w:t>
      </w:r>
      <w:r w:rsidR="00DD6C11" w:rsidRPr="004A5B47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4A5B47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4A5B47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A5B4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5B47">
              <w:rPr>
                <w:sz w:val="22"/>
                <w:szCs w:val="22"/>
              </w:rPr>
              <w:t>/</w:t>
            </w:r>
            <w:proofErr w:type="spellStart"/>
            <w:r w:rsidRPr="004A5B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4A5B47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 xml:space="preserve">Наименование </w:t>
            </w:r>
            <w:r w:rsidR="001D40E4" w:rsidRPr="004A5B47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4A5B47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Оборудование</w:t>
            </w:r>
            <w:r w:rsidR="00FD40C1" w:rsidRPr="004A5B47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4A5B47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4A5B47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A5B47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 xml:space="preserve">Педагогическая </w:t>
            </w:r>
            <w:r w:rsidR="00D928A9" w:rsidRPr="004A5B47">
              <w:rPr>
                <w:sz w:val="22"/>
                <w:szCs w:val="22"/>
              </w:rPr>
              <w:t xml:space="preserve">деятельность </w:t>
            </w:r>
            <w:r w:rsidRPr="004A5B47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4A5B47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5B47">
              <w:rPr>
                <w:rFonts w:ascii="Times New Roman" w:hAnsi="Times New Roman"/>
              </w:rPr>
              <w:t>Мультимедийный</w:t>
            </w:r>
            <w:proofErr w:type="spellEnd"/>
            <w:r w:rsidRPr="004A5B47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4A5B47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4A5B47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A5B47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4A5B47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5B47">
              <w:rPr>
                <w:rFonts w:ascii="Times New Roman" w:hAnsi="Times New Roman"/>
              </w:rPr>
              <w:t>Мультимедийный</w:t>
            </w:r>
            <w:proofErr w:type="spellEnd"/>
            <w:r w:rsidRPr="004A5B47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4A5B47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4A5B47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A5B47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4A5B47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5B47">
              <w:rPr>
                <w:rFonts w:ascii="Times New Roman" w:hAnsi="Times New Roman"/>
              </w:rPr>
              <w:t>Мультимедийный</w:t>
            </w:r>
            <w:proofErr w:type="spellEnd"/>
            <w:r w:rsidRPr="004A5B47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4A5B47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4A5B47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4A5B47" w:rsidRDefault="007E257B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A5B47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4A5B47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B47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4A5B47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4A5B47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4A5B47">
        <w:rPr>
          <w:sz w:val="22"/>
          <w:szCs w:val="22"/>
        </w:rPr>
        <w:t>атуры</w:t>
      </w:r>
      <w:r w:rsidRPr="004A5B47">
        <w:rPr>
          <w:sz w:val="22"/>
          <w:szCs w:val="22"/>
        </w:rPr>
        <w:t>.</w:t>
      </w:r>
    </w:p>
    <w:sectPr w:rsidR="00D333B9" w:rsidRPr="004A5B47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70" w:rsidRDefault="00C16E70" w:rsidP="00617194">
      <w:pPr>
        <w:spacing w:after="0" w:line="240" w:lineRule="auto"/>
      </w:pPr>
      <w:r>
        <w:separator/>
      </w:r>
    </w:p>
  </w:endnote>
  <w:endnote w:type="continuationSeparator" w:id="0">
    <w:p w:rsidR="00C16E70" w:rsidRDefault="00C16E70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E41B47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BF5AA0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70" w:rsidRDefault="00C16E70" w:rsidP="00617194">
      <w:pPr>
        <w:spacing w:after="0" w:line="240" w:lineRule="auto"/>
      </w:pPr>
      <w:r>
        <w:separator/>
      </w:r>
    </w:p>
  </w:footnote>
  <w:footnote w:type="continuationSeparator" w:id="0">
    <w:p w:rsidR="00C16E70" w:rsidRDefault="00C16E70" w:rsidP="00617194">
      <w:pPr>
        <w:spacing w:after="0" w:line="240" w:lineRule="auto"/>
      </w:pPr>
      <w:r>
        <w:continuationSeparator/>
      </w:r>
    </w:p>
  </w:footnote>
  <w:footnote w:id="1">
    <w:p w:rsidR="00A1541A" w:rsidRPr="00506FE1" w:rsidRDefault="00A1541A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C1F75" w:rsidRPr="0080189C" w:rsidRDefault="00BC1F7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A1541A" w:rsidRDefault="00A1541A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1541A" w:rsidRPr="00705E62" w:rsidRDefault="00A1541A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 w:rsidR="00391823"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A1541A" w:rsidRPr="00FD40C1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 w:rsidR="00FD27D9"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Pr="00054A55" w:rsidRDefault="00054A55" w:rsidP="00054A55">
    <w:pPr>
      <w:pStyle w:val="af3"/>
      <w:rPr>
        <w:i/>
        <w:sz w:val="16"/>
        <w:szCs w:val="16"/>
      </w:rPr>
    </w:pPr>
    <w:r w:rsidRPr="00EF2CB4">
      <w:rPr>
        <w:i/>
        <w:sz w:val="16"/>
        <w:szCs w:val="16"/>
      </w:rPr>
      <w:t>31.06.01 Клиническая медицина;</w:t>
    </w:r>
    <w:r>
      <w:rPr>
        <w:i/>
        <w:sz w:val="16"/>
        <w:szCs w:val="16"/>
      </w:rPr>
      <w:t xml:space="preserve"> </w:t>
    </w:r>
    <w:r w:rsidRPr="00EF2CB4">
      <w:rPr>
        <w:i/>
        <w:sz w:val="16"/>
        <w:szCs w:val="16"/>
      </w:rPr>
      <w:t xml:space="preserve">Направленность </w:t>
    </w:r>
    <w:r>
      <w:rPr>
        <w:i/>
        <w:sz w:val="16"/>
        <w:szCs w:val="16"/>
      </w:rPr>
      <w:t>-</w:t>
    </w:r>
    <w:r w:rsidRPr="00EF2CB4">
      <w:rPr>
        <w:i/>
        <w:sz w:val="16"/>
        <w:szCs w:val="16"/>
      </w:rPr>
      <w:t xml:space="preserve"> </w:t>
    </w:r>
    <w:r w:rsidRPr="00EA031A">
      <w:rPr>
        <w:sz w:val="16"/>
        <w:szCs w:val="16"/>
      </w:rPr>
      <w:t>Внутренние болезни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5FAD2B3C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2"/>
  </w:num>
  <w:num w:numId="35">
    <w:abstractNumId w:val="15"/>
  </w:num>
  <w:num w:numId="36">
    <w:abstractNumId w:val="24"/>
  </w:num>
  <w:num w:numId="37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54A55"/>
    <w:rsid w:val="00065A16"/>
    <w:rsid w:val="000667E0"/>
    <w:rsid w:val="00066F48"/>
    <w:rsid w:val="00067894"/>
    <w:rsid w:val="0008444F"/>
    <w:rsid w:val="0008581F"/>
    <w:rsid w:val="00086BBC"/>
    <w:rsid w:val="000A11A7"/>
    <w:rsid w:val="000A7A82"/>
    <w:rsid w:val="000B0DB9"/>
    <w:rsid w:val="000B3253"/>
    <w:rsid w:val="000C5011"/>
    <w:rsid w:val="000C6ED5"/>
    <w:rsid w:val="000C779F"/>
    <w:rsid w:val="000C7D44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273AB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6423B"/>
    <w:rsid w:val="004707D6"/>
    <w:rsid w:val="004750FC"/>
    <w:rsid w:val="00487278"/>
    <w:rsid w:val="004A2FCC"/>
    <w:rsid w:val="004A5B47"/>
    <w:rsid w:val="004B04B4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2E84"/>
    <w:rsid w:val="005320E3"/>
    <w:rsid w:val="00532A48"/>
    <w:rsid w:val="00561E08"/>
    <w:rsid w:val="00564A70"/>
    <w:rsid w:val="005724F6"/>
    <w:rsid w:val="0058586B"/>
    <w:rsid w:val="005A2E3E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364C3"/>
    <w:rsid w:val="009367B9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0D79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814F9"/>
    <w:rsid w:val="00BA5E10"/>
    <w:rsid w:val="00BB1F72"/>
    <w:rsid w:val="00BC06B8"/>
    <w:rsid w:val="00BC1F75"/>
    <w:rsid w:val="00BD57FC"/>
    <w:rsid w:val="00BF5AA0"/>
    <w:rsid w:val="00C12C5A"/>
    <w:rsid w:val="00C16E70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063B"/>
    <w:rsid w:val="00C83A19"/>
    <w:rsid w:val="00C84058"/>
    <w:rsid w:val="00C913F3"/>
    <w:rsid w:val="00CA2D4D"/>
    <w:rsid w:val="00CA3F11"/>
    <w:rsid w:val="00CA7164"/>
    <w:rsid w:val="00CB071E"/>
    <w:rsid w:val="00CB3B99"/>
    <w:rsid w:val="00CC7DCC"/>
    <w:rsid w:val="00CD30D5"/>
    <w:rsid w:val="00CE30BC"/>
    <w:rsid w:val="00CE7047"/>
    <w:rsid w:val="00CF000E"/>
    <w:rsid w:val="00D333B9"/>
    <w:rsid w:val="00D3432C"/>
    <w:rsid w:val="00D46A38"/>
    <w:rsid w:val="00D55BB0"/>
    <w:rsid w:val="00D627F1"/>
    <w:rsid w:val="00D9028B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41B47"/>
    <w:rsid w:val="00E63164"/>
    <w:rsid w:val="00E86362"/>
    <w:rsid w:val="00E87AC6"/>
    <w:rsid w:val="00EA02A9"/>
    <w:rsid w:val="00EA0A4F"/>
    <w:rsid w:val="00EA0D3F"/>
    <w:rsid w:val="00EC43C3"/>
    <w:rsid w:val="00ED18FB"/>
    <w:rsid w:val="00ED1BD1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86D3-F83F-4D75-BF9B-9B7B710F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2015-11-16T09:22:00Z</dcterms:created>
  <dcterms:modified xsi:type="dcterms:W3CDTF">2015-12-04T11:57:00Z</dcterms:modified>
</cp:coreProperties>
</file>