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C758E1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 w:rsidRPr="00C758E1">
        <w:rPr>
          <w:rFonts w:ascii="Times New Roman" w:hAnsi="Times New Roman"/>
          <w:u w:val="single"/>
        </w:rPr>
        <w:t>Р</w:t>
      </w:r>
      <w:r w:rsidRPr="00C758E1">
        <w:rPr>
          <w:rFonts w:ascii="Times New Roman" w:hAnsi="Times New Roman"/>
          <w:u w:val="single"/>
        </w:rPr>
        <w:t xml:space="preserve">оссийской </w:t>
      </w:r>
      <w:r w:rsidR="001B0191" w:rsidRPr="00C758E1">
        <w:rPr>
          <w:rFonts w:ascii="Times New Roman" w:hAnsi="Times New Roman"/>
          <w:u w:val="single"/>
        </w:rPr>
        <w:t>Ф</w:t>
      </w:r>
      <w:r w:rsidRPr="00C758E1">
        <w:rPr>
          <w:rFonts w:ascii="Times New Roman" w:hAnsi="Times New Roman"/>
          <w:u w:val="single"/>
        </w:rPr>
        <w:t>едерации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C758E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C758E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C758E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C758E1" w:rsidRDefault="000B0DB9" w:rsidP="000B0DB9">
      <w:pPr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C758E1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C758E1" w:rsidRDefault="000B0DB9" w:rsidP="007818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758E1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DF7D14" w:rsidRDefault="00027412" w:rsidP="004A45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Нефрологии </w:t>
            </w:r>
            <w:r w:rsidR="00DF7D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E292A" w:rsidRPr="008023E3" w:rsidRDefault="000E292A" w:rsidP="000E292A">
      <w:pPr>
        <w:jc w:val="center"/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____________</w:t>
            </w:r>
            <w:r w:rsidR="001B0191" w:rsidRPr="00C758E1">
              <w:rPr>
                <w:snapToGrid w:val="0"/>
                <w:sz w:val="22"/>
                <w:szCs w:val="22"/>
              </w:rPr>
              <w:t>______</w:t>
            </w:r>
            <w:r w:rsidRPr="00C758E1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C758E1">
              <w:rPr>
                <w:snapToGrid w:val="0"/>
                <w:sz w:val="22"/>
                <w:szCs w:val="22"/>
              </w:rPr>
              <w:t>/</w:t>
            </w:r>
            <w:r w:rsidR="002547E3" w:rsidRPr="00C758E1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C758E1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C758E1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sz w:val="22"/>
                <w:szCs w:val="22"/>
              </w:rPr>
              <w:t>«____» _____________ 20</w:t>
            </w:r>
            <w:r w:rsidRPr="00C758E1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C758E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C758E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C758E1" w:rsidRDefault="000E292A" w:rsidP="000E292A">
      <w:pPr>
        <w:rPr>
          <w:rFonts w:ascii="Times New Roman" w:hAnsi="Times New Roman"/>
        </w:rPr>
      </w:pPr>
    </w:p>
    <w:p w:rsidR="000E292A" w:rsidRPr="004A454F" w:rsidRDefault="000E292A" w:rsidP="000E292A">
      <w:pPr>
        <w:jc w:val="center"/>
        <w:rPr>
          <w:rFonts w:ascii="Times New Roman" w:hAnsi="Times New Roman"/>
          <w:b/>
        </w:rPr>
      </w:pPr>
      <w:r w:rsidRPr="004A454F">
        <w:rPr>
          <w:rFonts w:ascii="Times New Roman" w:hAnsi="Times New Roman"/>
          <w:b/>
        </w:rPr>
        <w:t xml:space="preserve">ПРОГРАММА </w:t>
      </w:r>
      <w:r w:rsidR="000245E6" w:rsidRPr="004A454F">
        <w:rPr>
          <w:rFonts w:ascii="Times New Roman" w:hAnsi="Times New Roman"/>
          <w:b/>
        </w:rPr>
        <w:t>ГОСУДАРСТВЕННОЙ ИТОГОВОЙ АТТЕСТАЦИИ</w:t>
      </w:r>
      <w:r w:rsidRPr="004A454F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EA275D" w:rsidRPr="004A454F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4A454F" w:rsidRDefault="008023E3" w:rsidP="0002741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A454F">
              <w:rPr>
                <w:rFonts w:ascii="Times New Roman" w:hAnsi="Times New Roman"/>
                <w:b/>
              </w:rPr>
              <w:t>31.08.4</w:t>
            </w:r>
            <w:r w:rsidR="00027412" w:rsidRPr="004A454F">
              <w:rPr>
                <w:rFonts w:ascii="Times New Roman" w:hAnsi="Times New Roman"/>
                <w:b/>
              </w:rPr>
              <w:t>3</w:t>
            </w:r>
            <w:r w:rsidRPr="004A454F">
              <w:rPr>
                <w:rFonts w:ascii="Times New Roman" w:hAnsi="Times New Roman"/>
                <w:b/>
              </w:rPr>
              <w:t xml:space="preserve"> </w:t>
            </w:r>
            <w:r w:rsidR="00027412" w:rsidRPr="004A454F">
              <w:rPr>
                <w:rFonts w:ascii="Times New Roman" w:hAnsi="Times New Roman"/>
                <w:b/>
              </w:rPr>
              <w:t>НЕФРОЛОГИЯ</w:t>
            </w:r>
          </w:p>
        </w:tc>
      </w:tr>
      <w:tr w:rsidR="00EA275D" w:rsidRPr="00C758E1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DF7D14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EA275D" w:rsidRPr="00EA275D" w:rsidTr="00EA275D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EA275D" w:rsidRPr="004A454F" w:rsidRDefault="008023E3" w:rsidP="00027412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A454F">
              <w:rPr>
                <w:rFonts w:ascii="Times New Roman" w:hAnsi="Times New Roman"/>
                <w:b/>
              </w:rPr>
              <w:t>Врач-</w:t>
            </w:r>
            <w:r w:rsidR="00027412" w:rsidRPr="004A454F">
              <w:rPr>
                <w:rFonts w:ascii="Times New Roman" w:hAnsi="Times New Roman"/>
                <w:b/>
              </w:rPr>
              <w:t>нефролог</w:t>
            </w:r>
          </w:p>
        </w:tc>
      </w:tr>
      <w:tr w:rsidR="00EA275D" w:rsidRPr="00C758E1" w:rsidTr="007818F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EA275D" w:rsidRPr="00C758E1" w:rsidRDefault="00EA275D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0E292A" w:rsidRPr="00C758E1" w:rsidRDefault="000E292A" w:rsidP="000E292A">
      <w:pPr>
        <w:spacing w:after="0" w:line="240" w:lineRule="auto"/>
        <w:rPr>
          <w:rFonts w:ascii="Times New Roman" w:hAnsi="Times New Roman"/>
        </w:rPr>
      </w:pPr>
      <w:r w:rsidRPr="00C758E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RPr="00C758E1" w:rsidTr="0074715A">
        <w:tc>
          <w:tcPr>
            <w:tcW w:w="9854" w:type="dxa"/>
            <w:gridSpan w:val="2"/>
          </w:tcPr>
          <w:p w:rsidR="0074715A" w:rsidRPr="00C758E1" w:rsidRDefault="00104984" w:rsidP="000245E6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lastRenderedPageBreak/>
              <w:t>П</w:t>
            </w:r>
            <w:r w:rsidR="0074715A" w:rsidRPr="00C758E1">
              <w:rPr>
                <w:rFonts w:ascii="Times New Roman" w:hAnsi="Times New Roman"/>
              </w:rPr>
              <w:t xml:space="preserve">рограмма </w:t>
            </w:r>
          </w:p>
        </w:tc>
      </w:tr>
      <w:tr w:rsidR="0074715A" w:rsidRPr="00C758E1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027412" w:rsidRDefault="000245E6" w:rsidP="004A454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7412">
              <w:rPr>
                <w:rFonts w:ascii="Times New Roman" w:hAnsi="Times New Roman"/>
                <w:b/>
              </w:rPr>
              <w:t>Государственной итоговой аттестации</w:t>
            </w:r>
          </w:p>
        </w:tc>
      </w:tr>
      <w:tr w:rsidR="0074715A" w:rsidRPr="00C758E1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C758E1" w:rsidRDefault="0074715A" w:rsidP="00EA275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0E292A" w:rsidRPr="00C758E1" w:rsidTr="00F0123E">
        <w:tc>
          <w:tcPr>
            <w:tcW w:w="9854" w:type="dxa"/>
            <w:gridSpan w:val="2"/>
          </w:tcPr>
          <w:p w:rsidR="000E292A" w:rsidRPr="00C758E1" w:rsidRDefault="000E292A" w:rsidP="00E60110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C758E1">
              <w:rPr>
                <w:rFonts w:ascii="Times New Roman" w:hAnsi="Times New Roman"/>
              </w:rPr>
              <w:t>составлена</w:t>
            </w:r>
            <w:proofErr w:type="gramEnd"/>
            <w:r w:rsidRPr="00C758E1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C758E1">
              <w:rPr>
                <w:rFonts w:ascii="Times New Roman" w:hAnsi="Times New Roman"/>
              </w:rPr>
              <w:t>по направлению подготовки (уровень подготовки кадров высшей квалификации)</w:t>
            </w:r>
          </w:p>
        </w:tc>
      </w:tr>
      <w:tr w:rsidR="000E292A" w:rsidRPr="00C758E1" w:rsidTr="00DD1D6B">
        <w:tc>
          <w:tcPr>
            <w:tcW w:w="2802" w:type="dxa"/>
          </w:tcPr>
          <w:p w:rsidR="000E292A" w:rsidRPr="00C758E1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4A454F" w:rsidRDefault="008023E3" w:rsidP="0002741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A454F">
              <w:rPr>
                <w:rFonts w:ascii="Times New Roman" w:hAnsi="Times New Roman"/>
                <w:b/>
              </w:rPr>
              <w:t>31.08.4</w:t>
            </w:r>
            <w:r w:rsidR="00027412" w:rsidRPr="004A454F">
              <w:rPr>
                <w:rFonts w:ascii="Times New Roman" w:hAnsi="Times New Roman"/>
                <w:b/>
              </w:rPr>
              <w:t>3</w:t>
            </w:r>
            <w:r w:rsidRPr="004A454F">
              <w:rPr>
                <w:rFonts w:ascii="Times New Roman" w:hAnsi="Times New Roman"/>
                <w:b/>
              </w:rPr>
              <w:t xml:space="preserve"> </w:t>
            </w:r>
            <w:r w:rsidR="00027412" w:rsidRPr="004A454F">
              <w:rPr>
                <w:rFonts w:ascii="Times New Roman" w:hAnsi="Times New Roman"/>
                <w:b/>
              </w:rPr>
              <w:t>Нефрология</w:t>
            </w:r>
          </w:p>
        </w:tc>
      </w:tr>
      <w:tr w:rsidR="00F24549" w:rsidRPr="00C758E1" w:rsidTr="00DD1D6B">
        <w:tc>
          <w:tcPr>
            <w:tcW w:w="2802" w:type="dxa"/>
          </w:tcPr>
          <w:p w:rsidR="00F24549" w:rsidRPr="00C758E1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C758E1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8023E3" w:rsidP="00027412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Врач-</w:t>
            </w:r>
            <w:r w:rsidR="00027412">
              <w:rPr>
                <w:rFonts w:ascii="Times New Roman" w:hAnsi="Times New Roman"/>
              </w:rPr>
              <w:t>нефролог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EA275D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C758E1" w:rsidRDefault="00E60110" w:rsidP="008023E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Очная</w:t>
            </w:r>
          </w:p>
        </w:tc>
      </w:tr>
      <w:tr w:rsidR="006B358C" w:rsidRPr="00C758E1" w:rsidTr="00DD1D6B">
        <w:tc>
          <w:tcPr>
            <w:tcW w:w="2802" w:type="dxa"/>
            <w:shd w:val="clear" w:color="auto" w:fill="auto"/>
          </w:tcPr>
          <w:p w:rsidR="006B358C" w:rsidRPr="00C758E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C758E1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0E292A" w:rsidRPr="00C758E1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1984"/>
        <w:gridCol w:w="6629"/>
      </w:tblGrid>
      <w:tr w:rsidR="000E292A" w:rsidRPr="00C758E1" w:rsidTr="00F24549">
        <w:tc>
          <w:tcPr>
            <w:tcW w:w="9856" w:type="dxa"/>
            <w:gridSpan w:val="3"/>
            <w:shd w:val="clear" w:color="auto" w:fill="auto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66444A" w:rsidRPr="004B5EC7" w:rsidTr="00DF7D14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</w:tcPr>
          <w:p w:rsidR="0066444A" w:rsidRPr="004B5EC7" w:rsidRDefault="0066444A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6444A" w:rsidRPr="003C7AF4" w:rsidRDefault="0066444A" w:rsidP="000F092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Томилина</w:t>
            </w:r>
          </w:p>
        </w:tc>
        <w:tc>
          <w:tcPr>
            <w:tcW w:w="66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444A" w:rsidRPr="003C7AF4" w:rsidRDefault="0066444A" w:rsidP="004A4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кафедрой, д.м.н.,  профессор</w:t>
            </w:r>
          </w:p>
        </w:tc>
      </w:tr>
      <w:tr w:rsidR="0066444A" w:rsidRPr="004B5EC7" w:rsidTr="00DF7D14"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444A" w:rsidRPr="004B5EC7" w:rsidRDefault="0066444A" w:rsidP="00DF7D14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44A" w:rsidRPr="003C7AF4" w:rsidRDefault="0066444A" w:rsidP="000F092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Г.В. Волгина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444A" w:rsidRPr="00012C3C" w:rsidRDefault="0066444A" w:rsidP="004A45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Профессор, д.м.н.</w:t>
            </w:r>
          </w:p>
        </w:tc>
      </w:tr>
      <w:tr w:rsidR="0066444A" w:rsidRPr="004B5EC7" w:rsidTr="00DF7D14">
        <w:tc>
          <w:tcPr>
            <w:tcW w:w="1243" w:type="dxa"/>
            <w:tcBorders>
              <w:top w:val="single" w:sz="4" w:space="0" w:color="auto"/>
            </w:tcBorders>
          </w:tcPr>
          <w:p w:rsidR="0066444A" w:rsidRPr="004B5EC7" w:rsidRDefault="0066444A" w:rsidP="00DF7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5EC7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6444A" w:rsidRPr="004B5EC7" w:rsidRDefault="0066444A" w:rsidP="00DF7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29" w:type="dxa"/>
            <w:tcBorders>
              <w:top w:val="single" w:sz="4" w:space="0" w:color="auto"/>
            </w:tcBorders>
          </w:tcPr>
          <w:p w:rsidR="0066444A" w:rsidRPr="004B5EC7" w:rsidRDefault="0066444A" w:rsidP="00DF7D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C758E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758E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8023E3" w:rsidRPr="00C758E1" w:rsidTr="00522E84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023E3" w:rsidRPr="004B5EC7" w:rsidRDefault="008023E3" w:rsidP="0066444A">
            <w:pPr>
              <w:spacing w:after="0" w:line="240" w:lineRule="auto"/>
              <w:rPr>
                <w:rFonts w:ascii="Times New Roman" w:hAnsi="Times New Roman"/>
              </w:rPr>
            </w:pPr>
            <w:r w:rsidRPr="004B5EC7">
              <w:rPr>
                <w:rFonts w:ascii="Times New Roman" w:hAnsi="Times New Roman"/>
              </w:rPr>
              <w:t xml:space="preserve">на заседании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3E3" w:rsidRPr="00C758E1" w:rsidRDefault="008023E3" w:rsidP="008023E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023E3" w:rsidRPr="00C758E1" w:rsidRDefault="008023E3" w:rsidP="008023E3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8023E3" w:rsidRPr="00C758E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E3" w:rsidRPr="004B5EC7" w:rsidRDefault="0066444A" w:rsidP="004A454F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85444">
              <w:rPr>
                <w:rFonts w:ascii="Times New Roman" w:hAnsi="Times New Roman"/>
              </w:rPr>
              <w:t xml:space="preserve">кафедры </w:t>
            </w:r>
            <w:r w:rsidR="004A454F">
              <w:rPr>
                <w:rFonts w:ascii="Times New Roman" w:hAnsi="Times New Roman"/>
              </w:rPr>
              <w:t>н</w:t>
            </w:r>
            <w:r w:rsidRPr="00485444">
              <w:rPr>
                <w:rFonts w:ascii="Times New Roman" w:hAnsi="Times New Roman"/>
              </w:rPr>
              <w:t xml:space="preserve">ефрологии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3E3" w:rsidRPr="00C758E1" w:rsidRDefault="008023E3" w:rsidP="008023E3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23E3" w:rsidRPr="00C758E1" w:rsidRDefault="008023E3" w:rsidP="00802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EA275D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D1D6B" w:rsidRPr="00EA275D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DD1D6B" w:rsidRPr="00EA275D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C758E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0F092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0F092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0F092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A275D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C758E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 xml:space="preserve">Председатель </w:t>
            </w:r>
            <w:r w:rsidR="00522E84" w:rsidRPr="00C758E1">
              <w:rPr>
                <w:sz w:val="22"/>
                <w:szCs w:val="22"/>
              </w:rPr>
              <w:t>Ученого совета факультета</w:t>
            </w:r>
          </w:p>
        </w:tc>
      </w:tr>
      <w:tr w:rsidR="00DD1D6B" w:rsidRPr="00C758E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8023E3" w:rsidRDefault="0066444A" w:rsidP="004A454F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Томилина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C758E1" w:rsidRDefault="00DD1D6B" w:rsidP="000F0928">
            <w:pPr>
              <w:pStyle w:val="af5"/>
              <w:numPr>
                <w:ilvl w:val="0"/>
                <w:numId w:val="15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EA275D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292A" w:rsidRPr="00EA275D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EA275D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EA275D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C758E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C758E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C758E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C758E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Начальник учебного 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C758E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C758E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C758E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58E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C758E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C758E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</w:p>
        </w:tc>
      </w:tr>
    </w:tbl>
    <w:p w:rsidR="0066444A" w:rsidRDefault="0066444A" w:rsidP="0066444A">
      <w:pPr>
        <w:pStyle w:val="1"/>
        <w:numPr>
          <w:ilvl w:val="0"/>
          <w:numId w:val="0"/>
        </w:numPr>
        <w:ind w:left="360"/>
        <w:rPr>
          <w:rFonts w:ascii="Times New Roman" w:hAnsi="Times New Roman"/>
          <w:sz w:val="22"/>
          <w:szCs w:val="22"/>
        </w:rPr>
      </w:pPr>
      <w:bookmarkStart w:id="1" w:name="_Toc421786351"/>
    </w:p>
    <w:p w:rsidR="0066444A" w:rsidRDefault="0066444A">
      <w:pPr>
        <w:rPr>
          <w:rFonts w:ascii="Times New Roman" w:hAnsi="Times New Roman"/>
          <w:b/>
          <w:bCs/>
          <w:kern w:val="32"/>
          <w:lang w:eastAsia="ru-RU"/>
        </w:rPr>
      </w:pPr>
      <w:r>
        <w:rPr>
          <w:rFonts w:ascii="Times New Roman" w:hAnsi="Times New Roman"/>
        </w:rPr>
        <w:br w:type="page"/>
      </w:r>
    </w:p>
    <w:p w:rsidR="007202D7" w:rsidRPr="00C758E1" w:rsidRDefault="007202D7" w:rsidP="007202D7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 xml:space="preserve">Цель и задачи программы 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RPr="00C758E1" w:rsidTr="007818F3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8023E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7202D7" w:rsidRPr="00C758E1" w:rsidTr="007818F3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7818F3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</w:p>
        </w:tc>
        <w:tc>
          <w:tcPr>
            <w:tcW w:w="3362" w:type="pct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C758E1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C758E1" w:rsidTr="007818F3">
        <w:trPr>
          <w:trHeight w:val="113"/>
        </w:trPr>
        <w:tc>
          <w:tcPr>
            <w:tcW w:w="1638" w:type="pct"/>
            <w:gridSpan w:val="4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</w:p>
        </w:tc>
        <w:tc>
          <w:tcPr>
            <w:tcW w:w="3362" w:type="pct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по направлению подготовки (специальности)</w:t>
            </w: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66444A" w:rsidP="008023E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023E3">
              <w:rPr>
                <w:rFonts w:ascii="Times New Roman" w:hAnsi="Times New Roman"/>
              </w:rPr>
              <w:t>31.08.4</w:t>
            </w:r>
            <w:r>
              <w:rPr>
                <w:rFonts w:ascii="Times New Roman" w:hAnsi="Times New Roman"/>
              </w:rPr>
              <w:t>3</w:t>
            </w:r>
            <w:r w:rsidRPr="008023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Нефрология</w:t>
            </w:r>
          </w:p>
        </w:tc>
      </w:tr>
      <w:tr w:rsidR="007202D7" w:rsidRPr="00C758E1" w:rsidTr="007818F3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C758E1" w:rsidRDefault="00E60110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C758E1" w:rsidTr="007818F3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RPr="00C758E1" w:rsidTr="007818F3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5C42E5" w:rsidRPr="00C758E1" w:rsidRDefault="000245E6" w:rsidP="0066444A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F7FD5">
              <w:rPr>
                <w:rFonts w:ascii="Times New Roman" w:hAnsi="Times New Roman"/>
              </w:rPr>
              <w:t xml:space="preserve">установление уровня подготовки выпускника к выполнению профессиональных задач и соответствия его подготовки требованиям </w:t>
            </w:r>
            <w:r w:rsidR="00173556">
              <w:rPr>
                <w:rFonts w:ascii="Times New Roman" w:hAnsi="Times New Roman"/>
              </w:rPr>
              <w:t xml:space="preserve">федерального </w:t>
            </w:r>
            <w:r w:rsidRPr="00EF7FD5">
              <w:rPr>
                <w:rFonts w:ascii="Times New Roman" w:hAnsi="Times New Roman"/>
              </w:rPr>
              <w:t xml:space="preserve">государственного образовательного стандарта по </w:t>
            </w:r>
            <w:r w:rsidR="00077DB8">
              <w:rPr>
                <w:rFonts w:ascii="Times New Roman" w:hAnsi="Times New Roman"/>
              </w:rPr>
              <w:t>специальности</w:t>
            </w:r>
            <w:r w:rsidRPr="00EF7FD5">
              <w:rPr>
                <w:rFonts w:ascii="Times New Roman" w:hAnsi="Times New Roman"/>
              </w:rPr>
              <w:t xml:space="preserve"> высшего образования подготовки кадров</w:t>
            </w:r>
            <w:r w:rsidR="00077DB8">
              <w:rPr>
                <w:rFonts w:ascii="Times New Roman" w:hAnsi="Times New Roman"/>
              </w:rPr>
              <w:t xml:space="preserve"> высшей квалификации</w:t>
            </w:r>
            <w:r w:rsidRPr="00EF7FD5">
              <w:rPr>
                <w:rFonts w:ascii="Times New Roman" w:hAnsi="Times New Roman"/>
              </w:rPr>
              <w:t xml:space="preserve"> в </w:t>
            </w:r>
            <w:r w:rsidR="00077DB8">
              <w:rPr>
                <w:rFonts w:ascii="Times New Roman" w:hAnsi="Times New Roman"/>
              </w:rPr>
              <w:t>ордина</w:t>
            </w:r>
            <w:r w:rsidRPr="00EF7FD5">
              <w:rPr>
                <w:rFonts w:ascii="Times New Roman" w:hAnsi="Times New Roman"/>
              </w:rPr>
              <w:t>туре</w:t>
            </w:r>
          </w:p>
        </w:tc>
      </w:tr>
      <w:tr w:rsidR="007202D7" w:rsidRPr="00C758E1" w:rsidTr="007818F3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C758E1" w:rsidRDefault="007202D7" w:rsidP="007818F3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RPr="00C758E1" w:rsidTr="007818F3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C758E1" w:rsidRDefault="000245E6" w:rsidP="0066444A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45E6">
              <w:rPr>
                <w:rFonts w:ascii="Times New Roman" w:hAnsi="Times New Roman"/>
              </w:rPr>
              <w:t>Проверка уровня сформированности компетенций, определенных федеральным государственным образовательным стандартом и</w:t>
            </w:r>
            <w:r>
              <w:rPr>
                <w:rFonts w:ascii="Times New Roman" w:hAnsi="Times New Roman"/>
              </w:rPr>
              <w:t xml:space="preserve"> образовательной программой высшего образования (уровень подготовки кадров высшей квалификации)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t>П</w:t>
      </w:r>
      <w:r w:rsidR="00E14AAC" w:rsidRPr="00C758E1">
        <w:rPr>
          <w:rFonts w:ascii="Times New Roman" w:hAnsi="Times New Roman"/>
          <w:sz w:val="22"/>
          <w:szCs w:val="22"/>
        </w:rPr>
        <w:t>еречень п</w:t>
      </w:r>
      <w:r w:rsidRPr="00C758E1">
        <w:rPr>
          <w:rFonts w:ascii="Times New Roman" w:hAnsi="Times New Roman"/>
          <w:sz w:val="22"/>
          <w:szCs w:val="22"/>
        </w:rPr>
        <w:t>ланируемы</w:t>
      </w:r>
      <w:r w:rsidR="00E14AAC" w:rsidRPr="00C758E1">
        <w:rPr>
          <w:rFonts w:ascii="Times New Roman" w:hAnsi="Times New Roman"/>
          <w:sz w:val="22"/>
          <w:szCs w:val="22"/>
        </w:rPr>
        <w:t>х</w:t>
      </w:r>
      <w:r w:rsidRPr="00C758E1">
        <w:rPr>
          <w:rFonts w:ascii="Times New Roman" w:hAnsi="Times New Roman"/>
          <w:sz w:val="22"/>
          <w:szCs w:val="22"/>
        </w:rPr>
        <w:t xml:space="preserve"> результат</w:t>
      </w:r>
      <w:r w:rsidR="00E14AAC" w:rsidRPr="00C758E1">
        <w:rPr>
          <w:rFonts w:ascii="Times New Roman" w:hAnsi="Times New Roman"/>
          <w:sz w:val="22"/>
          <w:szCs w:val="22"/>
        </w:rPr>
        <w:t>ов</w:t>
      </w:r>
      <w:r w:rsidRPr="00C758E1">
        <w:rPr>
          <w:rFonts w:ascii="Times New Roman" w:hAnsi="Times New Roman"/>
          <w:sz w:val="22"/>
          <w:szCs w:val="22"/>
        </w:rPr>
        <w:t xml:space="preserve"> обучения </w:t>
      </w:r>
      <w:bookmarkEnd w:id="1"/>
      <w:r w:rsidR="007202D7" w:rsidRPr="00C758E1">
        <w:rPr>
          <w:rFonts w:ascii="Times New Roman" w:hAnsi="Times New Roman"/>
          <w:sz w:val="22"/>
          <w:szCs w:val="22"/>
        </w:rPr>
        <w:t>при про</w:t>
      </w:r>
      <w:r w:rsidR="00E52B46" w:rsidRPr="00C758E1">
        <w:rPr>
          <w:rFonts w:ascii="Times New Roman" w:hAnsi="Times New Roman"/>
          <w:sz w:val="22"/>
          <w:szCs w:val="22"/>
        </w:rPr>
        <w:t>вед</w:t>
      </w:r>
      <w:r w:rsidR="007202D7" w:rsidRPr="00C758E1">
        <w:rPr>
          <w:rFonts w:ascii="Times New Roman" w:hAnsi="Times New Roman"/>
          <w:sz w:val="22"/>
          <w:szCs w:val="22"/>
        </w:rPr>
        <w:t xml:space="preserve">ении </w:t>
      </w:r>
      <w:r w:rsidR="00EA275D">
        <w:rPr>
          <w:rFonts w:ascii="Times New Roman" w:hAnsi="Times New Roman"/>
          <w:sz w:val="22"/>
          <w:szCs w:val="22"/>
        </w:rPr>
        <w:t>аттестации</w:t>
      </w:r>
    </w:p>
    <w:p w:rsidR="00E14AAC" w:rsidRPr="00EA275D" w:rsidRDefault="00EA275D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A275D">
        <w:rPr>
          <w:sz w:val="22"/>
          <w:szCs w:val="22"/>
        </w:rPr>
        <w:t xml:space="preserve">Обучающийся, освоивший программу </w:t>
      </w:r>
      <w:r w:rsidR="00077DB8">
        <w:rPr>
          <w:sz w:val="22"/>
          <w:szCs w:val="22"/>
        </w:rPr>
        <w:t>ординатуры</w:t>
      </w:r>
      <w:r w:rsidRPr="00EA275D">
        <w:rPr>
          <w:sz w:val="22"/>
          <w:szCs w:val="22"/>
        </w:rPr>
        <w:t>, должен обладать следующими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B645D6" w:rsidRPr="008023E3" w:rsidTr="008023E3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B645D6" w:rsidRPr="008023E3" w:rsidRDefault="00B645D6" w:rsidP="008023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3E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645D6" w:rsidRPr="008023E3" w:rsidRDefault="00B645D6" w:rsidP="008023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23E3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E60431" w:rsidRDefault="00B645D6" w:rsidP="004616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E60431">
              <w:rPr>
                <w:rFonts w:ascii="Times New Roman" w:eastAsia="Times New Roman" w:hAnsi="Times New Roman"/>
                <w:b/>
                <w:lang w:eastAsia="ru-RU"/>
              </w:rPr>
              <w:t>Формулировка компетенции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УК-1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CF01DF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>готовность к абстрактному мышлению, анализу, синтезу.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УК-2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CF01DF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>готовность к управлению коллективом, толерантно воспринимать социальные, этнические, конфессиональные и культурные различия.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УК-3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CF01DF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gramStart"/>
            <w:r w:rsidRPr="00CF01DF">
              <w:rPr>
                <w:rFonts w:ascii="Times New Roman" w:hAnsi="Times New Roman"/>
                <w:szCs w:val="20"/>
              </w:rPr>
      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      </w:r>
            <w:proofErr w:type="gramEnd"/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CF01DF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CF01DF">
              <w:rPr>
                <w:rFonts w:ascii="Times New Roman" w:hAnsi="Times New Roman"/>
                <w:szCs w:val="20"/>
              </w:rPr>
              <w:t>влияния</w:t>
            </w:r>
            <w:proofErr w:type="gramEnd"/>
            <w:r w:rsidRPr="00CF01DF">
              <w:rPr>
                <w:rFonts w:ascii="Times New Roman" w:hAnsi="Times New Roman"/>
                <w:szCs w:val="20"/>
              </w:rPr>
              <w:t xml:space="preserve"> на здоровье человека факторов среды его обитания.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CF01DF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ПК-3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CF01DF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 xml:space="preserve"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ПК-4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CF01DF" w:rsidRDefault="00B645D6" w:rsidP="00DF7D1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CF01DF">
              <w:rPr>
                <w:rFonts w:ascii="Times New Roman" w:hAnsi="Times New Roman"/>
                <w:szCs w:val="20"/>
              </w:rPr>
              <w:t xml:space="preserve"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8023E3" w:rsidRDefault="00C0524B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6473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пациентов, нуждающихся в оказании </w:t>
            </w:r>
            <w:proofErr w:type="spellStart"/>
            <w:r w:rsidRPr="00FA6473">
              <w:rPr>
                <w:rFonts w:ascii="Times New Roman" w:hAnsi="Times New Roman"/>
                <w:sz w:val="24"/>
                <w:szCs w:val="24"/>
              </w:rPr>
              <w:t>нефрологической</w:t>
            </w:r>
            <w:proofErr w:type="spellEnd"/>
            <w:r w:rsidRPr="00FA6473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оказанию медицинской помощи при чрезвычайных ситуациях, в том числе участию в медицинской эвакуации.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ПК-8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ПК-9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ПК-11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показателей.</w:t>
            </w:r>
          </w:p>
        </w:tc>
      </w:tr>
      <w:tr w:rsidR="00B645D6" w:rsidRPr="008023E3" w:rsidTr="008023E3">
        <w:trPr>
          <w:trHeight w:val="340"/>
        </w:trPr>
        <w:tc>
          <w:tcPr>
            <w:tcW w:w="226" w:type="pct"/>
            <w:shd w:val="clear" w:color="auto" w:fill="auto"/>
          </w:tcPr>
          <w:p w:rsidR="00B645D6" w:rsidRPr="008023E3" w:rsidRDefault="00B645D6" w:rsidP="000F0928">
            <w:pPr>
              <w:pStyle w:val="aff4"/>
              <w:numPr>
                <w:ilvl w:val="0"/>
                <w:numId w:val="8"/>
              </w:numPr>
              <w:ind w:left="0" w:firstLine="0"/>
              <w:jc w:val="left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0" w:type="pct"/>
            <w:shd w:val="clear" w:color="auto" w:fill="auto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ПК-12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B645D6" w:rsidRPr="008023E3" w:rsidRDefault="00B645D6" w:rsidP="008023E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023E3">
              <w:rPr>
                <w:rFonts w:ascii="Times New Roman" w:hAnsi="Times New Roman"/>
                <w:szCs w:val="20"/>
              </w:rPr>
              <w:t>готовность к организации медицинской помощи при чрезвычайных ситуациях, в том числе медицинской эвакуации.</w:t>
            </w:r>
          </w:p>
        </w:tc>
      </w:tr>
    </w:tbl>
    <w:p w:rsidR="000E292A" w:rsidRPr="00C758E1" w:rsidRDefault="00502C2B" w:rsidP="000E292A">
      <w:pPr>
        <w:pStyle w:val="1"/>
        <w:rPr>
          <w:rFonts w:ascii="Times New Roman" w:hAnsi="Times New Roman"/>
          <w:sz w:val="22"/>
          <w:szCs w:val="22"/>
        </w:rPr>
      </w:pPr>
      <w:bookmarkStart w:id="2" w:name="_Toc421786353"/>
      <w:r>
        <w:rPr>
          <w:rFonts w:ascii="Times New Roman" w:hAnsi="Times New Roman"/>
          <w:sz w:val="22"/>
          <w:szCs w:val="22"/>
        </w:rPr>
        <w:t>Трудоемкость аттестации</w:t>
      </w:r>
      <w:r w:rsidR="000E292A" w:rsidRPr="00C758E1">
        <w:rPr>
          <w:rFonts w:ascii="Times New Roman" w:hAnsi="Times New Roman"/>
          <w:sz w:val="22"/>
          <w:szCs w:val="22"/>
        </w:rPr>
        <w:t xml:space="preserve"> и виды учебной работы</w:t>
      </w:r>
      <w:bookmarkEnd w:id="2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RPr="00B56A93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BA0C6E" w:rsidRPr="00B56A93" w:rsidRDefault="00BA0C6E" w:rsidP="0066444A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jc w:val="left"/>
            </w:pPr>
            <w:r w:rsidRPr="006C646B">
              <w:rPr>
                <w:sz w:val="22"/>
                <w:szCs w:val="22"/>
              </w:rPr>
              <w:t>Государственная итоговая аттестация обучающихся по программам подготовки кадров</w:t>
            </w:r>
            <w:r>
              <w:rPr>
                <w:sz w:val="22"/>
                <w:szCs w:val="22"/>
              </w:rPr>
              <w:t xml:space="preserve"> высшей квалификации</w:t>
            </w:r>
            <w:r w:rsidRPr="006C646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ординатуре</w:t>
            </w:r>
            <w:r w:rsidRPr="006C646B">
              <w:rPr>
                <w:sz w:val="22"/>
                <w:szCs w:val="22"/>
              </w:rPr>
              <w:t xml:space="preserve"> проводится в форме</w:t>
            </w:r>
            <w:r>
              <w:rPr>
                <w:sz w:val="22"/>
                <w:szCs w:val="22"/>
              </w:rPr>
              <w:t xml:space="preserve"> </w:t>
            </w:r>
            <w:r w:rsidRPr="008023E3">
              <w:rPr>
                <w:sz w:val="22"/>
                <w:szCs w:val="22"/>
              </w:rPr>
              <w:t>государственного экзамена.</w:t>
            </w:r>
          </w:p>
          <w:p w:rsidR="00B56A93" w:rsidRDefault="00B56A93" w:rsidP="0066444A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jc w:val="left"/>
              <w:rPr>
                <w:sz w:val="22"/>
                <w:szCs w:val="22"/>
              </w:rPr>
            </w:pPr>
            <w:r w:rsidRPr="00A87FAE">
              <w:rPr>
                <w:sz w:val="22"/>
                <w:szCs w:val="22"/>
              </w:rPr>
              <w:t xml:space="preserve">Государственная итоговая аттестация </w:t>
            </w:r>
            <w:r>
              <w:rPr>
                <w:sz w:val="22"/>
                <w:szCs w:val="22"/>
              </w:rPr>
              <w:t>включает</w:t>
            </w:r>
            <w:r w:rsidRPr="00A87FAE">
              <w:rPr>
                <w:sz w:val="22"/>
                <w:szCs w:val="22"/>
              </w:rPr>
              <w:t xml:space="preserve"> подготовк</w:t>
            </w:r>
            <w:r>
              <w:rPr>
                <w:sz w:val="22"/>
                <w:szCs w:val="22"/>
              </w:rPr>
              <w:t>у</w:t>
            </w:r>
            <w:r w:rsidRPr="00A87FAE">
              <w:rPr>
                <w:sz w:val="22"/>
                <w:szCs w:val="22"/>
              </w:rPr>
              <w:t xml:space="preserve"> к сдаче и сдач</w:t>
            </w:r>
            <w:r>
              <w:rPr>
                <w:sz w:val="22"/>
                <w:szCs w:val="22"/>
              </w:rPr>
              <w:t>у</w:t>
            </w:r>
            <w:r w:rsidR="00BA0C6E">
              <w:rPr>
                <w:sz w:val="22"/>
                <w:szCs w:val="22"/>
              </w:rPr>
              <w:t xml:space="preserve"> государственного экзамена</w:t>
            </w:r>
            <w:r>
              <w:rPr>
                <w:sz w:val="22"/>
                <w:szCs w:val="22"/>
              </w:rPr>
              <w:t>.</w:t>
            </w:r>
          </w:p>
          <w:p w:rsidR="009B30A9" w:rsidRPr="00C758E1" w:rsidRDefault="009B30A9" w:rsidP="0066444A">
            <w:pPr>
              <w:pStyle w:val="a"/>
              <w:numPr>
                <w:ilvl w:val="0"/>
                <w:numId w:val="0"/>
              </w:numPr>
              <w:ind w:firstLine="709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Общая трудоемкость </w:t>
            </w:r>
            <w:r w:rsidR="00EA275D">
              <w:rPr>
                <w:sz w:val="22"/>
                <w:szCs w:val="22"/>
              </w:rPr>
              <w:t>аттестации</w:t>
            </w:r>
          </w:p>
        </w:tc>
      </w:tr>
      <w:tr w:rsidR="009B30A9" w:rsidRPr="00EA275D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EA275D" w:rsidRDefault="00EA275D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A275D">
              <w:rPr>
                <w:sz w:val="22"/>
                <w:szCs w:val="22"/>
              </w:rPr>
              <w:t>Государственной итоговой аттестации</w:t>
            </w:r>
          </w:p>
        </w:tc>
      </w:tr>
      <w:tr w:rsidR="009B30A9" w:rsidRPr="00C758E1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758E1" w:rsidRDefault="009B30A9" w:rsidP="00EA275D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EE1A2F" w:rsidRPr="00C758E1" w:rsidTr="00CB071E">
        <w:trPr>
          <w:trHeight w:val="283"/>
        </w:trPr>
        <w:tc>
          <w:tcPr>
            <w:tcW w:w="665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C758E1" w:rsidRDefault="00077DB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C758E1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акад. ч</w:t>
            </w:r>
            <w:r w:rsidR="00EE1A2F" w:rsidRPr="00C758E1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C758E1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4"/>
        <w:gridCol w:w="1133"/>
        <w:gridCol w:w="851"/>
        <w:gridCol w:w="735"/>
        <w:gridCol w:w="735"/>
        <w:gridCol w:w="735"/>
        <w:gridCol w:w="721"/>
      </w:tblGrid>
      <w:tr w:rsidR="002F76EA" w:rsidRPr="007202D7" w:rsidTr="008023E3">
        <w:trPr>
          <w:trHeight w:val="146"/>
          <w:tblHeader/>
        </w:trPr>
        <w:tc>
          <w:tcPr>
            <w:tcW w:w="2508" w:type="pct"/>
            <w:vMerge w:val="restart"/>
            <w:shd w:val="clear" w:color="auto" w:fill="auto"/>
            <w:vAlign w:val="center"/>
          </w:tcPr>
          <w:p w:rsidR="002F76EA" w:rsidRPr="007202D7" w:rsidRDefault="002F76EA" w:rsidP="00DF7D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Организационная форма учебной работы</w:t>
            </w:r>
          </w:p>
        </w:tc>
        <w:tc>
          <w:tcPr>
            <w:tcW w:w="2492" w:type="pct"/>
            <w:gridSpan w:val="6"/>
            <w:shd w:val="clear" w:color="auto" w:fill="auto"/>
            <w:vAlign w:val="center"/>
          </w:tcPr>
          <w:p w:rsidR="002F76EA" w:rsidRPr="007202D7" w:rsidRDefault="002F76EA" w:rsidP="00DF7D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Продолжительность </w:t>
            </w:r>
            <w:r w:rsidR="00EA275D" w:rsidRPr="00EA275D">
              <w:rPr>
                <w:rFonts w:ascii="Times New Roman" w:hAnsi="Times New Roman"/>
                <w:b/>
                <w:sz w:val="20"/>
                <w:szCs w:val="20"/>
              </w:rPr>
              <w:t>государственной итоговой аттестации</w:t>
            </w:r>
          </w:p>
        </w:tc>
      </w:tr>
      <w:tr w:rsidR="002F76EA" w:rsidRPr="007202D7" w:rsidTr="008023E3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2F76EA" w:rsidRPr="007202D7" w:rsidRDefault="002F76EA" w:rsidP="00DF7D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2F76EA" w:rsidRPr="007202D7" w:rsidRDefault="002F76EA" w:rsidP="00DF7D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зач</w:t>
            </w:r>
            <w:proofErr w:type="spellEnd"/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. ед.</w:t>
            </w:r>
          </w:p>
        </w:tc>
        <w:tc>
          <w:tcPr>
            <w:tcW w:w="432" w:type="pct"/>
            <w:vMerge w:val="restart"/>
            <w:shd w:val="clear" w:color="auto" w:fill="auto"/>
            <w:vAlign w:val="center"/>
          </w:tcPr>
          <w:p w:rsidR="002F76EA" w:rsidRPr="007202D7" w:rsidRDefault="002F76EA" w:rsidP="00DF7D1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акад. час.</w:t>
            </w:r>
          </w:p>
        </w:tc>
        <w:tc>
          <w:tcPr>
            <w:tcW w:w="1486" w:type="pct"/>
            <w:gridSpan w:val="4"/>
            <w:shd w:val="clear" w:color="auto" w:fill="auto"/>
            <w:vAlign w:val="center"/>
          </w:tcPr>
          <w:p w:rsidR="002F76EA" w:rsidRPr="00BC1F75" w:rsidRDefault="002F76EA" w:rsidP="00077DB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077DB8">
              <w:rPr>
                <w:rFonts w:ascii="Times New Roman" w:hAnsi="Times New Roman"/>
                <w:b/>
                <w:sz w:val="20"/>
                <w:szCs w:val="20"/>
              </w:rPr>
              <w:t>семестрам</w:t>
            </w:r>
          </w:p>
        </w:tc>
      </w:tr>
      <w:tr w:rsidR="008023E3" w:rsidRPr="007202D7" w:rsidTr="008023E3">
        <w:trPr>
          <w:trHeight w:val="146"/>
          <w:tblHeader/>
        </w:trPr>
        <w:tc>
          <w:tcPr>
            <w:tcW w:w="2508" w:type="pct"/>
            <w:vMerge/>
            <w:shd w:val="clear" w:color="auto" w:fill="auto"/>
            <w:vAlign w:val="center"/>
          </w:tcPr>
          <w:p w:rsidR="008023E3" w:rsidRPr="007202D7" w:rsidRDefault="008023E3" w:rsidP="00802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8023E3" w:rsidRPr="007202D7" w:rsidRDefault="008023E3" w:rsidP="00802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shd w:val="clear" w:color="auto" w:fill="auto"/>
            <w:vAlign w:val="center"/>
          </w:tcPr>
          <w:p w:rsidR="008023E3" w:rsidRPr="007202D7" w:rsidRDefault="008023E3" w:rsidP="008023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8023E3" w:rsidRPr="007202D7" w:rsidTr="008023E3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8023E3" w:rsidRPr="007202D7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02D7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  <w:r w:rsidRPr="007202D7">
              <w:rPr>
                <w:rFonts w:ascii="Times New Roman" w:hAnsi="Times New Roman"/>
                <w:sz w:val="20"/>
                <w:szCs w:val="20"/>
              </w:rPr>
              <w:t xml:space="preserve"> по учебному плану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23E3" w:rsidRPr="007202D7" w:rsidTr="008023E3">
        <w:trPr>
          <w:trHeight w:val="454"/>
        </w:trPr>
        <w:tc>
          <w:tcPr>
            <w:tcW w:w="2508" w:type="pct"/>
            <w:shd w:val="clear" w:color="auto" w:fill="auto"/>
            <w:vAlign w:val="center"/>
          </w:tcPr>
          <w:p w:rsidR="008023E3" w:rsidRPr="007202D7" w:rsidRDefault="008023E3" w:rsidP="008023E3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Государственный экзамен 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r>
              <w:rPr>
                <w:rFonts w:ascii="Times New Roman" w:hAnsi="Times New Roman"/>
                <w:sz w:val="20"/>
                <w:szCs w:val="20"/>
              </w:rPr>
              <w:t>неделях</w:t>
            </w:r>
            <w:r w:rsidRPr="00EA275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8023E3" w:rsidRPr="00C758E1" w:rsidRDefault="008023E3" w:rsidP="008023E3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B56A93" w:rsidRPr="00C758E1" w:rsidRDefault="00B56A93" w:rsidP="00B56A93">
      <w:pPr>
        <w:pStyle w:val="1"/>
        <w:rPr>
          <w:rFonts w:ascii="Times New Roman" w:hAnsi="Times New Roman"/>
          <w:sz w:val="22"/>
          <w:szCs w:val="22"/>
        </w:rPr>
      </w:pPr>
      <w:bookmarkStart w:id="3" w:name="_Toc421786354"/>
      <w:r w:rsidRPr="00C758E1">
        <w:rPr>
          <w:rFonts w:ascii="Times New Roman" w:hAnsi="Times New Roman"/>
          <w:sz w:val="22"/>
          <w:szCs w:val="22"/>
        </w:rPr>
        <w:t xml:space="preserve">Содержание </w:t>
      </w:r>
      <w:r>
        <w:rPr>
          <w:rFonts w:ascii="Times New Roman" w:hAnsi="Times New Roman"/>
          <w:sz w:val="22"/>
          <w:szCs w:val="22"/>
        </w:rPr>
        <w:t>программы государственного экзамена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Государственная итоговая аттестация отражает образовательный уровень выпускника, свидетельствующий о наличии у него способностей и готовности самостоятельно решать на современном уровне задачи профессиональной деятельности, компетентно излагать специальную информацию, научно аргументировать и защищать свою точку зрения.</w:t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t>Государственный экзамен проводится</w:t>
      </w:r>
      <w:r w:rsidR="00C04EE2">
        <w:rPr>
          <w:sz w:val="22"/>
          <w:szCs w:val="22"/>
        </w:rPr>
        <w:t xml:space="preserve"> в форме междисциплинарного экзамена, который включает разделы</w:t>
      </w:r>
      <w:r w:rsidRPr="006C646B">
        <w:rPr>
          <w:sz w:val="22"/>
          <w:szCs w:val="22"/>
        </w:rPr>
        <w:t xml:space="preserve"> нескольки</w:t>
      </w:r>
      <w:r w:rsidR="00C04EE2">
        <w:rPr>
          <w:sz w:val="22"/>
          <w:szCs w:val="22"/>
        </w:rPr>
        <w:t>х</w:t>
      </w:r>
      <w:r w:rsidRPr="006C646B">
        <w:rPr>
          <w:sz w:val="22"/>
          <w:szCs w:val="22"/>
        </w:rPr>
        <w:t xml:space="preserve"> дисциплин (модул</w:t>
      </w:r>
      <w:r w:rsidR="00C04EE2">
        <w:rPr>
          <w:sz w:val="22"/>
          <w:szCs w:val="22"/>
        </w:rPr>
        <w:t>ей</w:t>
      </w:r>
      <w:r w:rsidRPr="006C646B">
        <w:rPr>
          <w:sz w:val="22"/>
          <w:szCs w:val="22"/>
        </w:rPr>
        <w:t xml:space="preserve">) образовательной программы, </w:t>
      </w:r>
      <w:proofErr w:type="gramStart"/>
      <w:r w:rsidRPr="006C646B">
        <w:rPr>
          <w:sz w:val="22"/>
          <w:szCs w:val="22"/>
        </w:rPr>
        <w:t>результаты</w:t>
      </w:r>
      <w:proofErr w:type="gramEnd"/>
      <w:r w:rsidRPr="006C646B">
        <w:rPr>
          <w:sz w:val="22"/>
          <w:szCs w:val="22"/>
        </w:rPr>
        <w:t xml:space="preserve"> освоения которых имеют определяющее значение для профессиональной деятельности выпускников. </w:t>
      </w:r>
    </w:p>
    <w:p w:rsidR="0066444A" w:rsidRDefault="0066444A">
      <w:pPr>
        <w:rPr>
          <w:rFonts w:ascii="Times New Roman" w:hAnsi="Times New Roman"/>
          <w:lang w:eastAsia="ru-RU"/>
        </w:rPr>
      </w:pPr>
      <w:r>
        <w:br w:type="page"/>
      </w:r>
    </w:p>
    <w:p w:rsidR="00B56A93" w:rsidRPr="006C646B" w:rsidRDefault="00B56A93" w:rsidP="00B56A93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6C646B">
        <w:rPr>
          <w:sz w:val="22"/>
          <w:szCs w:val="22"/>
        </w:rPr>
        <w:lastRenderedPageBreak/>
        <w:t>Содержание государственного экзамена.</w:t>
      </w:r>
    </w:p>
    <w:tbl>
      <w:tblPr>
        <w:tblStyle w:val="afa"/>
        <w:tblW w:w="5000" w:type="pct"/>
        <w:tblLook w:val="04A0"/>
      </w:tblPr>
      <w:tblGrid>
        <w:gridCol w:w="772"/>
        <w:gridCol w:w="2233"/>
        <w:gridCol w:w="6849"/>
      </w:tblGrid>
      <w:tr w:rsidR="00AA5925" w:rsidRPr="00D03746" w:rsidTr="00AA3810">
        <w:trPr>
          <w:trHeight w:val="283"/>
        </w:trPr>
        <w:tc>
          <w:tcPr>
            <w:tcW w:w="392" w:type="pct"/>
            <w:vMerge w:val="restart"/>
            <w:textDirection w:val="btLr"/>
            <w:vAlign w:val="center"/>
          </w:tcPr>
          <w:bookmarkEnd w:id="3"/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03746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133" w:type="pct"/>
            <w:vMerge w:val="restart"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03746">
              <w:rPr>
                <w:b/>
                <w:sz w:val="22"/>
                <w:szCs w:val="22"/>
              </w:rPr>
              <w:t xml:space="preserve">Раздел </w:t>
            </w:r>
            <w:r w:rsidR="00EA275D" w:rsidRPr="00D03746">
              <w:rPr>
                <w:b/>
                <w:sz w:val="22"/>
                <w:szCs w:val="22"/>
              </w:rPr>
              <w:t>аттестации</w:t>
            </w:r>
          </w:p>
        </w:tc>
        <w:tc>
          <w:tcPr>
            <w:tcW w:w="3475" w:type="pct"/>
            <w:vMerge w:val="restart"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D03746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AA5925" w:rsidRPr="00D03746" w:rsidTr="00AA3810">
        <w:trPr>
          <w:trHeight w:val="276"/>
        </w:trPr>
        <w:tc>
          <w:tcPr>
            <w:tcW w:w="392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5925" w:rsidRPr="00D03746" w:rsidTr="00AA3810">
        <w:trPr>
          <w:cantSplit/>
          <w:trHeight w:val="669"/>
        </w:trPr>
        <w:tc>
          <w:tcPr>
            <w:tcW w:w="392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75" w:type="pct"/>
            <w:vMerge/>
            <w:vAlign w:val="center"/>
          </w:tcPr>
          <w:p w:rsidR="00AA5925" w:rsidRPr="00D03746" w:rsidRDefault="00AA5925" w:rsidP="00E94F1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A3810" w:rsidRPr="00D03746" w:rsidTr="0003258A">
        <w:trPr>
          <w:cantSplit/>
          <w:trHeight w:val="669"/>
        </w:trPr>
        <w:tc>
          <w:tcPr>
            <w:tcW w:w="392" w:type="pct"/>
            <w:vAlign w:val="center"/>
          </w:tcPr>
          <w:p w:rsidR="00AA3810" w:rsidRPr="00D03746" w:rsidRDefault="00AA3810" w:rsidP="000F0928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AA3810" w:rsidRPr="00D03746" w:rsidRDefault="00AA3810" w:rsidP="0003258A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Нефрология</w:t>
            </w:r>
          </w:p>
        </w:tc>
        <w:tc>
          <w:tcPr>
            <w:tcW w:w="3475" w:type="pct"/>
          </w:tcPr>
          <w:p w:rsidR="00AA3810" w:rsidRPr="003E12F1" w:rsidRDefault="00AA3810" w:rsidP="00AA3810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Cs/>
                <w:sz w:val="22"/>
                <w:szCs w:val="22"/>
              </w:rPr>
            </w:pPr>
            <w:r w:rsidRPr="00D77BF1">
              <w:rPr>
                <w:bCs/>
                <w:sz w:val="22"/>
                <w:szCs w:val="22"/>
              </w:rPr>
              <w:t xml:space="preserve">Основы организации здравоохранения в РФ. Организация </w:t>
            </w:r>
            <w:proofErr w:type="spellStart"/>
            <w:r w:rsidRPr="00D77BF1">
              <w:rPr>
                <w:rFonts w:eastAsia="Times New Roman"/>
                <w:sz w:val="22"/>
                <w:szCs w:val="22"/>
              </w:rPr>
              <w:t>нефрологической</w:t>
            </w:r>
            <w:proofErr w:type="spellEnd"/>
            <w:r w:rsidRPr="00D77BF1">
              <w:rPr>
                <w:rFonts w:eastAsia="Times New Roman"/>
                <w:sz w:val="22"/>
                <w:szCs w:val="22"/>
              </w:rPr>
              <w:t xml:space="preserve"> </w:t>
            </w:r>
            <w:r w:rsidRPr="00D77BF1">
              <w:rPr>
                <w:bCs/>
                <w:sz w:val="22"/>
                <w:szCs w:val="22"/>
              </w:rPr>
              <w:t xml:space="preserve">помощи в РФ. </w:t>
            </w:r>
            <w:r w:rsidRPr="00D77BF1">
              <w:rPr>
                <w:rFonts w:eastAsia="Times New Roman"/>
                <w:sz w:val="22"/>
                <w:szCs w:val="22"/>
              </w:rPr>
              <w:t xml:space="preserve">Роль врача общей практики в системе оказания медицинской помощи </w:t>
            </w:r>
            <w:proofErr w:type="spellStart"/>
            <w:r w:rsidRPr="00D77BF1">
              <w:rPr>
                <w:rFonts w:eastAsia="Times New Roman"/>
                <w:sz w:val="22"/>
                <w:szCs w:val="22"/>
              </w:rPr>
              <w:t>нефрологическому</w:t>
            </w:r>
            <w:proofErr w:type="spellEnd"/>
            <w:r w:rsidRPr="00D77BF1">
              <w:rPr>
                <w:rFonts w:eastAsia="Times New Roman"/>
                <w:sz w:val="22"/>
                <w:szCs w:val="22"/>
              </w:rPr>
              <w:t xml:space="preserve"> больному.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D77BF1">
              <w:rPr>
                <w:bCs/>
                <w:sz w:val="22"/>
                <w:szCs w:val="22"/>
              </w:rPr>
              <w:t>Теоретические вопросы нефрологии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AA3810">
              <w:rPr>
                <w:bCs/>
                <w:sz w:val="22"/>
                <w:szCs w:val="22"/>
              </w:rPr>
              <w:t xml:space="preserve">Номенклатура и классификация </w:t>
            </w:r>
            <w:proofErr w:type="spellStart"/>
            <w:r w:rsidRPr="00AA3810">
              <w:rPr>
                <w:bCs/>
                <w:sz w:val="22"/>
                <w:szCs w:val="22"/>
              </w:rPr>
              <w:t>нефрологических</w:t>
            </w:r>
            <w:proofErr w:type="spellEnd"/>
            <w:r w:rsidRPr="00AA3810">
              <w:rPr>
                <w:bCs/>
                <w:sz w:val="22"/>
                <w:szCs w:val="22"/>
              </w:rPr>
              <w:t xml:space="preserve"> заболеваний. </w:t>
            </w:r>
            <w:r w:rsidRPr="003E12F1">
              <w:rPr>
                <w:bCs/>
                <w:sz w:val="22"/>
                <w:szCs w:val="22"/>
              </w:rPr>
              <w:t xml:space="preserve">Клинические методы диагностики и дифференциальной диагностики </w:t>
            </w:r>
            <w:proofErr w:type="spellStart"/>
            <w:r>
              <w:rPr>
                <w:bCs/>
                <w:sz w:val="22"/>
                <w:szCs w:val="22"/>
              </w:rPr>
              <w:t>нефрологических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3E12F1">
              <w:rPr>
                <w:bCs/>
                <w:sz w:val="22"/>
                <w:szCs w:val="22"/>
              </w:rPr>
              <w:t xml:space="preserve"> заболеваний. </w:t>
            </w:r>
          </w:p>
          <w:p w:rsidR="00AA3810" w:rsidRPr="00D77BF1" w:rsidRDefault="00AA3810" w:rsidP="00AA381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Ведущие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нефрологические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синдромы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Клинико-лабораторная характеристика и диагностика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нефрологических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синдромов – мочевого, нефротического, острого нефритического, артериальной гипертензии, острой почечного повреждения, хронической почечной недостаточности,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канальцевых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нарушений. </w:t>
            </w:r>
          </w:p>
          <w:p w:rsidR="00AA3810" w:rsidRDefault="00AA3810" w:rsidP="00AA3810">
            <w:r w:rsidRPr="00D77BF1">
              <w:rPr>
                <w:rFonts w:ascii="Times New Roman" w:hAnsi="Times New Roman"/>
                <w:sz w:val="22"/>
                <w:szCs w:val="22"/>
              </w:rPr>
              <w:t>Определение хронической болезни почек (ХБП), эпидемиология,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место во внутренней медицине, диагностика, скрининг, факторы риска развития ХБП,</w:t>
            </w:r>
            <w:r w:rsidRPr="00D77BF1">
              <w:rPr>
                <w:rFonts w:ascii="Times New Roman" w:hAnsi="Times New Roman"/>
                <w:sz w:val="22"/>
                <w:szCs w:val="22"/>
              </w:rPr>
              <w:t xml:space="preserve"> диагностика, оценка, стадии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Стратегия и тактика </w:t>
            </w:r>
            <w:proofErr w:type="spell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нефропротекции</w:t>
            </w:r>
            <w:proofErr w:type="spell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. Основные механизмы прогрессирования ХБП. Варианты </w:t>
            </w:r>
            <w:proofErr w:type="spellStart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>нефропротективной</w:t>
            </w:r>
            <w:proofErr w:type="spellEnd"/>
            <w:r w:rsidRPr="00D77BF1">
              <w:rPr>
                <w:rFonts w:ascii="Times New Roman" w:hAnsi="Times New Roman"/>
                <w:bCs/>
                <w:sz w:val="22"/>
                <w:szCs w:val="22"/>
              </w:rPr>
              <w:t xml:space="preserve"> терапии. </w:t>
            </w:r>
          </w:p>
          <w:p w:rsidR="004C4092" w:rsidRDefault="004C4092" w:rsidP="004C4092"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Клинические проявления и морфологические признаки ГН. </w:t>
            </w:r>
          </w:p>
          <w:p w:rsidR="004C4092" w:rsidRDefault="004C4092" w:rsidP="004C4092"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Этиология, факторы риска, патогенез, клиническая классификация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гломерулонефритов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(ГН). Режимы </w:t>
            </w: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иммунносупрессивной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терапии.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Н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еиммунные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методы лечения нефритов.</w:t>
            </w:r>
          </w:p>
          <w:p w:rsidR="00AA3810" w:rsidRPr="00D77BF1" w:rsidRDefault="00AA3810" w:rsidP="004C4092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Тубулоинтерстициальные</w:t>
            </w:r>
            <w:proofErr w:type="spellEnd"/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 поражения почек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="004C4092" w:rsidRPr="00D77BF1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Основные клинико-лабораторные критерии.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Поражение почек при обменных заболеваниях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Почки и артериальная гипертензия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Сосудистые поражения почек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Врожденные и наследственные нефропатии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Острое почечное повреждение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Хроническая почечная недостаточность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Заместительная почечная терапия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D77BF1">
              <w:rPr>
                <w:rFonts w:ascii="Times New Roman" w:eastAsia="Times New Roman" w:hAnsi="Times New Roman"/>
                <w:sz w:val="22"/>
                <w:szCs w:val="22"/>
              </w:rPr>
              <w:t>Неотложные состояния в нефрологии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D43243" w:rsidRPr="00D03746" w:rsidTr="0003258A">
        <w:tc>
          <w:tcPr>
            <w:tcW w:w="392" w:type="pct"/>
          </w:tcPr>
          <w:p w:rsidR="00D43243" w:rsidRPr="00D03746" w:rsidRDefault="00D43243" w:rsidP="000F0928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D43243" w:rsidRPr="00E94F14" w:rsidRDefault="00D43243" w:rsidP="00032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94F14">
              <w:rPr>
                <w:rFonts w:ascii="Times New Roman" w:hAnsi="Times New Roman"/>
                <w:color w:val="000000"/>
                <w:sz w:val="22"/>
                <w:szCs w:val="22"/>
              </w:rPr>
              <w:t>Кардиология</w:t>
            </w:r>
          </w:p>
        </w:tc>
        <w:tc>
          <w:tcPr>
            <w:tcW w:w="3475" w:type="pct"/>
          </w:tcPr>
          <w:p w:rsidR="00D43243" w:rsidRPr="00E51126" w:rsidRDefault="00D43243" w:rsidP="004616AC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E51126">
              <w:rPr>
                <w:sz w:val="22"/>
                <w:szCs w:val="22"/>
              </w:rPr>
              <w:t xml:space="preserve">Диагностика, дифференциальный диагноз и лечение артериальной гипертонии. Особенности тактики врача на </w:t>
            </w:r>
            <w:proofErr w:type="spellStart"/>
            <w:r w:rsidRPr="00E51126">
              <w:rPr>
                <w:sz w:val="22"/>
                <w:szCs w:val="22"/>
              </w:rPr>
              <w:t>догоспитальном</w:t>
            </w:r>
            <w:proofErr w:type="spellEnd"/>
            <w:r w:rsidRPr="00E51126">
              <w:rPr>
                <w:sz w:val="22"/>
                <w:szCs w:val="22"/>
              </w:rPr>
              <w:t xml:space="preserve"> и </w:t>
            </w:r>
            <w:proofErr w:type="gramStart"/>
            <w:r w:rsidRPr="00E51126">
              <w:rPr>
                <w:sz w:val="22"/>
                <w:szCs w:val="22"/>
              </w:rPr>
              <w:t>госпитальном</w:t>
            </w:r>
            <w:proofErr w:type="gramEnd"/>
            <w:r w:rsidRPr="00E51126">
              <w:rPr>
                <w:sz w:val="22"/>
                <w:szCs w:val="22"/>
              </w:rPr>
              <w:t xml:space="preserve"> этапах ведения больного с острым коронарным синдромом. Вопросы диагностики, дифференциального диагноза и лечения </w:t>
            </w:r>
            <w:proofErr w:type="spellStart"/>
            <w:r w:rsidRPr="00E51126">
              <w:rPr>
                <w:sz w:val="22"/>
                <w:szCs w:val="22"/>
              </w:rPr>
              <w:t>некоронарогенных</w:t>
            </w:r>
            <w:proofErr w:type="spellEnd"/>
            <w:r w:rsidRPr="00E51126">
              <w:rPr>
                <w:sz w:val="22"/>
                <w:szCs w:val="22"/>
              </w:rPr>
              <w:t xml:space="preserve"> заболеваний сердца: </w:t>
            </w:r>
            <w:proofErr w:type="spellStart"/>
            <w:r w:rsidRPr="00E51126">
              <w:rPr>
                <w:sz w:val="22"/>
                <w:szCs w:val="22"/>
              </w:rPr>
              <w:t>кардиомиопатий</w:t>
            </w:r>
            <w:proofErr w:type="spellEnd"/>
            <w:r w:rsidRPr="00E51126">
              <w:rPr>
                <w:sz w:val="22"/>
                <w:szCs w:val="22"/>
              </w:rPr>
              <w:t xml:space="preserve">, миокардита. Диагностика и лечение нарушений сердечного ритма и проводимости. Дифференциальная диагностика ревматических и дегенеративных пороков сердца. </w:t>
            </w:r>
            <w:r w:rsidRPr="00E51126">
              <w:rPr>
                <w:rFonts w:eastAsia="Times New Roman"/>
                <w:color w:val="000000"/>
                <w:sz w:val="22"/>
                <w:szCs w:val="22"/>
              </w:rPr>
              <w:t xml:space="preserve"> Кардиологические синдромы. Ведение пациентов с редкими кардиологическими заболеваниями.</w:t>
            </w:r>
          </w:p>
        </w:tc>
      </w:tr>
      <w:tr w:rsidR="00D43243" w:rsidRPr="00D03746" w:rsidTr="00AA3810">
        <w:tc>
          <w:tcPr>
            <w:tcW w:w="392" w:type="pct"/>
          </w:tcPr>
          <w:p w:rsidR="00D43243" w:rsidRPr="00D03746" w:rsidRDefault="00D43243" w:rsidP="000F0928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D43243" w:rsidRPr="00D03746" w:rsidRDefault="0003258A" w:rsidP="003277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Эндокринология</w:t>
            </w:r>
          </w:p>
        </w:tc>
        <w:tc>
          <w:tcPr>
            <w:tcW w:w="3475" w:type="pct"/>
          </w:tcPr>
          <w:p w:rsidR="0003258A" w:rsidRPr="0003258A" w:rsidRDefault="0003258A" w:rsidP="0003258A">
            <w:pPr>
              <w:pStyle w:val="Default"/>
            </w:pPr>
            <w:r w:rsidRPr="0003258A">
              <w:rPr>
                <w:bCs/>
                <w:sz w:val="22"/>
                <w:szCs w:val="22"/>
              </w:rPr>
              <w:t xml:space="preserve">Методы исследования эндокринных желез в клинике. Заболевания островкового аппарата поджелудочной железы. </w:t>
            </w:r>
            <w:r w:rsidRPr="0003258A">
              <w:rPr>
                <w:sz w:val="22"/>
                <w:szCs w:val="22"/>
              </w:rPr>
              <w:t xml:space="preserve">Эпидемиология сахарного диабета. Организация лечебно-профилактической помощи, диспансеризация населения в поликлинике с целью выявления сахарного диабета. Классификация и диагностика сахарного диабета (ВОЗ 1999). Этиология, патогенез сахарного диабета типа 1 и типа 2, Клиническая картина сахарного диабета. Осложнения сахарного диабета. Лечение сахарного диабета. Диабетические комы. </w:t>
            </w:r>
          </w:p>
          <w:p w:rsidR="00D43243" w:rsidRPr="00D03746" w:rsidRDefault="0003258A" w:rsidP="0003258A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03258A">
              <w:rPr>
                <w:sz w:val="22"/>
                <w:szCs w:val="22"/>
              </w:rPr>
              <w:t xml:space="preserve">Алгоритм </w:t>
            </w:r>
            <w:proofErr w:type="spellStart"/>
            <w:r w:rsidRPr="0003258A">
              <w:rPr>
                <w:sz w:val="22"/>
                <w:szCs w:val="22"/>
              </w:rPr>
              <w:t>диференциально-диагностического</w:t>
            </w:r>
            <w:proofErr w:type="spellEnd"/>
            <w:r w:rsidRPr="0003258A">
              <w:rPr>
                <w:sz w:val="22"/>
                <w:szCs w:val="22"/>
              </w:rPr>
              <w:t xml:space="preserve"> поиска</w:t>
            </w:r>
            <w:r w:rsidRPr="0003258A">
              <w:rPr>
                <w:color w:val="000000"/>
                <w:sz w:val="22"/>
                <w:szCs w:val="22"/>
              </w:rPr>
              <w:t xml:space="preserve"> при различных видах ком.</w:t>
            </w:r>
          </w:p>
        </w:tc>
      </w:tr>
      <w:tr w:rsidR="00D43243" w:rsidRPr="00D03746" w:rsidTr="0003258A">
        <w:trPr>
          <w:trHeight w:val="2362"/>
        </w:trPr>
        <w:tc>
          <w:tcPr>
            <w:tcW w:w="392" w:type="pct"/>
          </w:tcPr>
          <w:p w:rsidR="00D43243" w:rsidRPr="00D03746" w:rsidRDefault="00D43243" w:rsidP="000F0928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D43243" w:rsidRPr="00E94F14" w:rsidRDefault="00D43243" w:rsidP="000325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Клиническая биохимия</w:t>
            </w:r>
          </w:p>
        </w:tc>
        <w:tc>
          <w:tcPr>
            <w:tcW w:w="3475" w:type="pct"/>
          </w:tcPr>
          <w:p w:rsidR="00D43243" w:rsidRPr="00D43243" w:rsidRDefault="00D43243" w:rsidP="00D43243">
            <w:pPr>
              <w:spacing w:after="20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43243">
              <w:rPr>
                <w:rFonts w:ascii="Times New Roman" w:hAnsi="Times New Roman"/>
                <w:sz w:val="22"/>
                <w:szCs w:val="22"/>
              </w:rPr>
              <w:t>Сущность лабораторного теста. Способы применения, аналитическая и клиническая чувствительность и специфичность лабораторных тестов. Технология оценки результатов лабораторных исследований</w:t>
            </w:r>
            <w:proofErr w:type="gramStart"/>
            <w:r w:rsidRPr="00D43243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 w:rsidRPr="00D43243">
              <w:rPr>
                <w:rFonts w:ascii="Times New Roman" w:hAnsi="Times New Roman"/>
                <w:sz w:val="22"/>
                <w:szCs w:val="22"/>
              </w:rPr>
              <w:t xml:space="preserve">  Нарушения липидного обмена. Алгоритмы лабораторной диагностики при заболеваниях сердца и сосудов (ОИМ, ИБС). Клиническая эффективность лабораторного биохимического анализа. Лабораторная диагностика острой сердечной недостаточности. Направления развития </w:t>
            </w:r>
            <w:proofErr w:type="spellStart"/>
            <w:r w:rsidRPr="00D43243">
              <w:rPr>
                <w:rFonts w:ascii="Times New Roman" w:hAnsi="Times New Roman"/>
                <w:sz w:val="22"/>
                <w:szCs w:val="22"/>
              </w:rPr>
              <w:t>иновационных</w:t>
            </w:r>
            <w:proofErr w:type="spellEnd"/>
            <w:r w:rsidRPr="00D43243">
              <w:rPr>
                <w:rFonts w:ascii="Times New Roman" w:hAnsi="Times New Roman"/>
                <w:sz w:val="22"/>
                <w:szCs w:val="22"/>
              </w:rPr>
              <w:t xml:space="preserve"> технологий в клинической биохимии и лабораторной диагностике.</w:t>
            </w:r>
          </w:p>
        </w:tc>
      </w:tr>
      <w:tr w:rsidR="00D43243" w:rsidRPr="00D1063F" w:rsidTr="0003258A">
        <w:tc>
          <w:tcPr>
            <w:tcW w:w="392" w:type="pct"/>
          </w:tcPr>
          <w:p w:rsidR="00D43243" w:rsidRPr="00D1063F" w:rsidRDefault="00D43243" w:rsidP="000F0928">
            <w:pPr>
              <w:pStyle w:val="a"/>
              <w:numPr>
                <w:ilvl w:val="0"/>
                <w:numId w:val="9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133" w:type="pct"/>
          </w:tcPr>
          <w:p w:rsidR="00D43243" w:rsidRPr="00D1063F" w:rsidRDefault="0003258A" w:rsidP="0032774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063F">
              <w:rPr>
                <w:rFonts w:ascii="Times New Roman" w:hAnsi="Times New Roman"/>
                <w:sz w:val="22"/>
                <w:szCs w:val="22"/>
              </w:rPr>
              <w:t>Нефрологические</w:t>
            </w:r>
            <w:proofErr w:type="spellEnd"/>
            <w:r w:rsidRPr="00D1063F">
              <w:rPr>
                <w:rFonts w:ascii="Times New Roman" w:hAnsi="Times New Roman"/>
                <w:sz w:val="22"/>
                <w:szCs w:val="22"/>
              </w:rPr>
              <w:t xml:space="preserve"> аспекты трансплантации почки</w:t>
            </w:r>
          </w:p>
        </w:tc>
        <w:tc>
          <w:tcPr>
            <w:tcW w:w="3475" w:type="pct"/>
          </w:tcPr>
          <w:p w:rsidR="00D1063F" w:rsidRPr="00D1063F" w:rsidRDefault="0003258A" w:rsidP="00D1063F">
            <w:pPr>
              <w:rPr>
                <w:rFonts w:ascii="Times New Roman" w:hAnsi="Times New Roman"/>
                <w:sz w:val="22"/>
                <w:szCs w:val="22"/>
              </w:rPr>
            </w:pPr>
            <w:r w:rsidRPr="00D1063F">
              <w:rPr>
                <w:rFonts w:ascii="Times New Roman" w:hAnsi="Times New Roman"/>
                <w:sz w:val="22"/>
                <w:szCs w:val="22"/>
              </w:rPr>
              <w:t xml:space="preserve">Принципы организации </w:t>
            </w:r>
            <w:proofErr w:type="spellStart"/>
            <w:r w:rsidRPr="00D1063F">
              <w:rPr>
                <w:rFonts w:ascii="Times New Roman" w:hAnsi="Times New Roman"/>
                <w:sz w:val="22"/>
                <w:szCs w:val="22"/>
              </w:rPr>
              <w:t>трансплантологической</w:t>
            </w:r>
            <w:proofErr w:type="spellEnd"/>
            <w:r w:rsidRPr="00D1063F">
              <w:rPr>
                <w:rFonts w:ascii="Times New Roman" w:hAnsi="Times New Roman"/>
                <w:sz w:val="22"/>
                <w:szCs w:val="22"/>
              </w:rPr>
              <w:t xml:space="preserve"> службы. Основные принципы организации службы забора органов и трансплантации почки в РФ и законодательные нормы, их регламентирующие.</w:t>
            </w:r>
            <w:r w:rsidR="00D1063F" w:rsidRPr="00D1063F">
              <w:rPr>
                <w:rFonts w:ascii="Times New Roman" w:hAnsi="Times New Roman"/>
                <w:sz w:val="22"/>
                <w:szCs w:val="22"/>
              </w:rPr>
              <w:t xml:space="preserve"> Роль трансплантации почки в   структуре заместительной почечной терапии. Основные представления о трансплантационном  иммунитете. </w:t>
            </w:r>
            <w:proofErr w:type="spellStart"/>
            <w:r w:rsidR="00D1063F" w:rsidRPr="00D1063F">
              <w:rPr>
                <w:rFonts w:ascii="Times New Roman" w:hAnsi="Times New Roman"/>
                <w:sz w:val="22"/>
                <w:szCs w:val="22"/>
              </w:rPr>
              <w:t>Иммуносупрессия</w:t>
            </w:r>
            <w:proofErr w:type="spellEnd"/>
            <w:r w:rsidR="00D1063F" w:rsidRPr="00D1063F">
              <w:rPr>
                <w:rFonts w:ascii="Times New Roman" w:hAnsi="Times New Roman"/>
                <w:sz w:val="22"/>
                <w:szCs w:val="22"/>
              </w:rPr>
              <w:t xml:space="preserve"> после трансплантации почки.</w:t>
            </w:r>
          </w:p>
          <w:p w:rsidR="00D43243" w:rsidRPr="00D1063F" w:rsidRDefault="00D1063F" w:rsidP="00D1063F">
            <w:pPr>
              <w:rPr>
                <w:rFonts w:ascii="Times New Roman" w:hAnsi="Times New Roman"/>
                <w:sz w:val="22"/>
                <w:szCs w:val="22"/>
              </w:rPr>
            </w:pPr>
            <w:r w:rsidRPr="00D1063F">
              <w:rPr>
                <w:rFonts w:ascii="Times New Roman" w:hAnsi="Times New Roman"/>
                <w:sz w:val="22"/>
                <w:szCs w:val="22"/>
              </w:rPr>
              <w:t xml:space="preserve">Патология пересаженной почки в разные сроки после трансплантации. </w:t>
            </w:r>
            <w:proofErr w:type="spellStart"/>
            <w:r w:rsidRPr="00D1063F">
              <w:rPr>
                <w:rFonts w:ascii="Times New Roman" w:hAnsi="Times New Roman"/>
                <w:sz w:val="22"/>
                <w:szCs w:val="22"/>
              </w:rPr>
              <w:t>Экстраренальные</w:t>
            </w:r>
            <w:proofErr w:type="spellEnd"/>
            <w:r w:rsidRPr="00D1063F">
              <w:rPr>
                <w:rFonts w:ascii="Times New Roman" w:hAnsi="Times New Roman"/>
                <w:sz w:val="22"/>
                <w:szCs w:val="22"/>
              </w:rPr>
              <w:t xml:space="preserve"> осложнения позднего </w:t>
            </w:r>
            <w:proofErr w:type="spellStart"/>
            <w:r w:rsidRPr="00D1063F">
              <w:rPr>
                <w:rFonts w:ascii="Times New Roman" w:hAnsi="Times New Roman"/>
                <w:sz w:val="22"/>
                <w:szCs w:val="22"/>
              </w:rPr>
              <w:t>посттрансплантационного</w:t>
            </w:r>
            <w:proofErr w:type="spellEnd"/>
            <w:r w:rsidRPr="00D1063F">
              <w:rPr>
                <w:rFonts w:ascii="Times New Roman" w:hAnsi="Times New Roman"/>
                <w:sz w:val="22"/>
                <w:szCs w:val="22"/>
              </w:rPr>
              <w:t xml:space="preserve"> периода. Структура, диагностика, профилактика, лечение. Артериальная гипертония после АТП, патогенез, принципы терапии.</w:t>
            </w:r>
          </w:p>
        </w:tc>
      </w:tr>
    </w:tbl>
    <w:p w:rsidR="00C04EE2" w:rsidRPr="00C04EE2" w:rsidRDefault="00C04EE2" w:rsidP="00C04EE2">
      <w:pPr>
        <w:pStyle w:val="1"/>
        <w:rPr>
          <w:rFonts w:ascii="Times New Roman" w:hAnsi="Times New Roman"/>
          <w:sz w:val="22"/>
          <w:szCs w:val="22"/>
        </w:rPr>
      </w:pPr>
      <w:r w:rsidRPr="00C04EE2"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Перед государственным экзаменом проводится консультация </w:t>
      </w:r>
      <w:proofErr w:type="gramStart"/>
      <w:r w:rsidRPr="00C04EE2">
        <w:rPr>
          <w:sz w:val="22"/>
          <w:szCs w:val="22"/>
        </w:rPr>
        <w:t>обучающихся</w:t>
      </w:r>
      <w:proofErr w:type="gramEnd"/>
      <w:r w:rsidRPr="00C04EE2">
        <w:rPr>
          <w:sz w:val="22"/>
          <w:szCs w:val="22"/>
        </w:rPr>
        <w:t xml:space="preserve"> по вопросам, включенным в программу государственного экзамена.</w:t>
      </w:r>
    </w:p>
    <w:p w:rsidR="00C04EE2" w:rsidRPr="00C04EE2" w:rsidRDefault="00C04EE2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 xml:space="preserve">Государственный экзамен проводится устно. Государственный экзамен проводится </w:t>
      </w:r>
      <w:r w:rsidRPr="00A1258C">
        <w:rPr>
          <w:sz w:val="22"/>
          <w:szCs w:val="22"/>
        </w:rPr>
        <w:t xml:space="preserve">в </w:t>
      </w:r>
      <w:r w:rsidR="00506AEA" w:rsidRPr="00A1258C">
        <w:rPr>
          <w:sz w:val="22"/>
          <w:szCs w:val="22"/>
        </w:rPr>
        <w:t>два</w:t>
      </w:r>
      <w:r w:rsidRPr="00C04EE2">
        <w:rPr>
          <w:sz w:val="22"/>
          <w:szCs w:val="22"/>
        </w:rPr>
        <w:t xml:space="preserve"> этап</w:t>
      </w:r>
      <w:r w:rsidR="000D4510">
        <w:rPr>
          <w:sz w:val="22"/>
          <w:szCs w:val="22"/>
        </w:rPr>
        <w:t>а</w:t>
      </w:r>
      <w:r w:rsidRPr="00C04EE2">
        <w:rPr>
          <w:sz w:val="22"/>
          <w:szCs w:val="22"/>
        </w:rPr>
        <w:t>.</w:t>
      </w:r>
    </w:p>
    <w:p w:rsidR="00A40B57" w:rsidRPr="00A40B57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A40B57">
        <w:rPr>
          <w:sz w:val="22"/>
          <w:szCs w:val="22"/>
        </w:rPr>
        <w:t>1 этап – Аттестационное итоговое тестирование. Тест содержит 100 заданий в тестовой форме, отражающих теоретические компетентности программы обучения. Тесты представлены тремя видами заданий: несколько вариантов ответов, из которых один является верным; несколько вариантов ответов, из кото</w:t>
      </w:r>
      <w:r w:rsidR="000408AB">
        <w:rPr>
          <w:sz w:val="22"/>
          <w:szCs w:val="22"/>
        </w:rPr>
        <w:t>рых несколько являются верными</w:t>
      </w:r>
      <w:r w:rsidRPr="00A40B57">
        <w:rPr>
          <w:sz w:val="22"/>
          <w:szCs w:val="22"/>
        </w:rPr>
        <w:t xml:space="preserve">. </w:t>
      </w:r>
    </w:p>
    <w:p w:rsidR="00A40B57" w:rsidRPr="009B108B" w:rsidRDefault="00A40B57" w:rsidP="00A40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8023E3">
        <w:rPr>
          <w:sz w:val="22"/>
          <w:szCs w:val="22"/>
        </w:rPr>
        <w:t>2</w:t>
      </w:r>
      <w:r w:rsidRPr="00A40B57">
        <w:rPr>
          <w:sz w:val="22"/>
          <w:szCs w:val="22"/>
        </w:rPr>
        <w:t xml:space="preserve"> этап – Итоговое собеседование. Оценка уровня клинической подготовленности выпускника. Для проведения используются комплект экзаменационного задания. В комплекте задания представлена вся информация о болезни (болезнях), которые подлежат диагностике и лечению.</w:t>
      </w:r>
      <w:r w:rsidRPr="009B108B">
        <w:rPr>
          <w:sz w:val="22"/>
          <w:szCs w:val="22"/>
        </w:rPr>
        <w:t xml:space="preserve"> </w:t>
      </w:r>
    </w:p>
    <w:p w:rsidR="00506AEA" w:rsidRDefault="00506AEA" w:rsidP="00C04EE2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r w:rsidRPr="00EA667D">
        <w:rPr>
          <w:sz w:val="22"/>
          <w:szCs w:val="22"/>
        </w:rPr>
        <w:t>При формировании расписания устанавливаются перерывы между этапами государственного экзаме</w:t>
      </w:r>
      <w:r w:rsidR="00173556">
        <w:rPr>
          <w:sz w:val="22"/>
          <w:szCs w:val="22"/>
        </w:rPr>
        <w:t>на продолжительностью не менее 7</w:t>
      </w:r>
      <w:r w:rsidRPr="00EA667D">
        <w:rPr>
          <w:sz w:val="22"/>
          <w:szCs w:val="22"/>
        </w:rPr>
        <w:t xml:space="preserve"> календарных дней.</w:t>
      </w:r>
    </w:p>
    <w:p w:rsidR="00506AEA" w:rsidRPr="00EA667D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Председатель государственной экзаменационной комиссии назначается из числа лиц, не работающих в Университете, имеющих ученую степень доктора наук (в том числе ученую степень, присвоенную за рубежом и признаваемую в Российской Федерации) и/или ученое звание профессора соответствующего профиля, либо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здоровья.</w:t>
      </w:r>
      <w:proofErr w:type="gramEnd"/>
    </w:p>
    <w:p w:rsidR="00882B8C" w:rsidRDefault="00506AEA" w:rsidP="00506AE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  <w:proofErr w:type="gramStart"/>
      <w:r w:rsidRPr="00EA667D">
        <w:rPr>
          <w:sz w:val="22"/>
          <w:szCs w:val="22"/>
        </w:rPr>
        <w:t>В состав государственной экзаменационной комиссии включаются не менее 5 человек из числа лиц, относящихся к профессорско-преподавательскому составу, и/или научных работников Университета, а также представителей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охраны здоровья, медицинских организаций, иных организаций, осуществляющих деятельность в сфере охраны здоровья.</w:t>
      </w:r>
      <w:proofErr w:type="gramEnd"/>
    </w:p>
    <w:p w:rsidR="00882B8C" w:rsidRDefault="00882B8C">
      <w:pPr>
        <w:rPr>
          <w:rFonts w:ascii="Times New Roman" w:hAnsi="Times New Roman"/>
          <w:lang w:eastAsia="ru-RU"/>
        </w:rPr>
      </w:pPr>
      <w:r>
        <w:br w:type="page"/>
      </w:r>
    </w:p>
    <w:p w:rsidR="000E292A" w:rsidRPr="00C758E1" w:rsidRDefault="00451EC7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Формы отчетности</w:t>
      </w:r>
      <w:r w:rsidR="00DF6667">
        <w:rPr>
          <w:rFonts w:ascii="Times New Roman" w:hAnsi="Times New Roman"/>
          <w:sz w:val="22"/>
          <w:szCs w:val="22"/>
        </w:rPr>
        <w:t xml:space="preserve"> государственной итоговой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451EC7" w:rsidRPr="00C758E1" w:rsidTr="00451EC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CB071E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№ </w:t>
            </w:r>
            <w:proofErr w:type="gramStart"/>
            <w:r w:rsidRPr="00C758E1">
              <w:rPr>
                <w:sz w:val="22"/>
                <w:szCs w:val="22"/>
              </w:rPr>
              <w:t>п</w:t>
            </w:r>
            <w:proofErr w:type="gramEnd"/>
            <w:r w:rsidRPr="00C758E1">
              <w:rPr>
                <w:sz w:val="22"/>
                <w:szCs w:val="22"/>
              </w:rPr>
              <w:t>/п</w:t>
            </w: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451EC7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451EC7" w:rsidRPr="00C758E1" w:rsidTr="00451EC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451EC7" w:rsidRPr="00C758E1" w:rsidRDefault="00451EC7" w:rsidP="000F0928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451EC7" w:rsidRPr="00C758E1" w:rsidRDefault="00DF6667" w:rsidP="008704E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ответа обучающегося на государственном экзамене</w:t>
            </w:r>
            <w:r w:rsidR="006B3F95" w:rsidRPr="00C758E1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4" w:name="_Toc421786358"/>
      <w:r w:rsidRPr="00C758E1">
        <w:rPr>
          <w:rFonts w:ascii="Times New Roman" w:hAnsi="Times New Roman"/>
          <w:sz w:val="22"/>
          <w:szCs w:val="22"/>
        </w:rPr>
        <w:t xml:space="preserve">Фонд оценочных средств </w:t>
      </w:r>
      <w:r w:rsidR="00DF6667">
        <w:rPr>
          <w:rFonts w:ascii="Times New Roman" w:hAnsi="Times New Roman"/>
          <w:sz w:val="22"/>
          <w:szCs w:val="22"/>
        </w:rPr>
        <w:t>государственной итоговой</w:t>
      </w:r>
      <w:r w:rsidRPr="00C758E1">
        <w:rPr>
          <w:rFonts w:ascii="Times New Roman" w:hAnsi="Times New Roman"/>
          <w:sz w:val="22"/>
          <w:szCs w:val="22"/>
        </w:rPr>
        <w:t xml:space="preserve"> аттестации </w:t>
      </w:r>
      <w:bookmarkEnd w:id="4"/>
    </w:p>
    <w:p w:rsidR="000D12F3" w:rsidRPr="00C758E1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C758E1">
        <w:rPr>
          <w:sz w:val="22"/>
          <w:szCs w:val="22"/>
        </w:rPr>
        <w:t xml:space="preserve">Паспорт фонда оценочных средств </w:t>
      </w:r>
      <w:bookmarkEnd w:id="5"/>
      <w:r w:rsidR="00DF6667">
        <w:rPr>
          <w:sz w:val="22"/>
          <w:szCs w:val="22"/>
        </w:rPr>
        <w:t>государственной итоговой аттестации</w:t>
      </w:r>
      <w:r w:rsidR="00A1541A" w:rsidRPr="00C758E1">
        <w:rPr>
          <w:sz w:val="22"/>
          <w:szCs w:val="22"/>
        </w:rPr>
        <w:t xml:space="preserve"> представлен в</w:t>
      </w:r>
      <w:r w:rsidR="006856A1" w:rsidRPr="00C758E1">
        <w:rPr>
          <w:sz w:val="22"/>
          <w:szCs w:val="22"/>
        </w:rPr>
        <w:t xml:space="preserve"> </w:t>
      </w:r>
      <w:r w:rsidR="00A1541A" w:rsidRPr="00C758E1">
        <w:rPr>
          <w:sz w:val="22"/>
          <w:szCs w:val="22"/>
        </w:rPr>
        <w:t>П</w:t>
      </w:r>
      <w:r w:rsidR="006856A1" w:rsidRPr="00C758E1">
        <w:rPr>
          <w:sz w:val="22"/>
          <w:szCs w:val="22"/>
        </w:rPr>
        <w:t>риложени</w:t>
      </w:r>
      <w:r w:rsidR="00451EC7" w:rsidRPr="00C758E1">
        <w:rPr>
          <w:sz w:val="22"/>
          <w:szCs w:val="22"/>
        </w:rPr>
        <w:t xml:space="preserve">и </w:t>
      </w:r>
      <w:r w:rsidR="00A1541A" w:rsidRPr="00C758E1">
        <w:rPr>
          <w:sz w:val="22"/>
          <w:szCs w:val="22"/>
        </w:rPr>
        <w:t>1.</w:t>
      </w:r>
    </w:p>
    <w:p w:rsidR="000A7A82" w:rsidRPr="00C758E1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>Ф</w:t>
      </w:r>
      <w:r w:rsidR="000A7A82" w:rsidRPr="00C758E1">
        <w:rPr>
          <w:sz w:val="22"/>
          <w:szCs w:val="22"/>
        </w:rPr>
        <w:t>онд</w:t>
      </w:r>
      <w:r w:rsidR="006C1B70" w:rsidRPr="00C758E1">
        <w:rPr>
          <w:sz w:val="22"/>
          <w:szCs w:val="22"/>
        </w:rPr>
        <w:t xml:space="preserve"> оценочных средств</w:t>
      </w:r>
      <w:r w:rsidRPr="00C758E1">
        <w:rPr>
          <w:sz w:val="22"/>
          <w:szCs w:val="22"/>
        </w:rPr>
        <w:t xml:space="preserve"> </w:t>
      </w:r>
      <w:r w:rsidR="00DF6667">
        <w:rPr>
          <w:sz w:val="22"/>
          <w:szCs w:val="22"/>
        </w:rPr>
        <w:t>государственной итоговой аттестации</w:t>
      </w:r>
      <w:r w:rsidR="006C1B70" w:rsidRPr="00C758E1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C758E1" w:rsidTr="00257403">
        <w:tc>
          <w:tcPr>
            <w:tcW w:w="3507" w:type="pct"/>
          </w:tcPr>
          <w:p w:rsidR="00FC10F6" w:rsidRPr="00C758E1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C758E1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758E1">
              <w:rPr>
                <w:b/>
                <w:sz w:val="22"/>
                <w:szCs w:val="22"/>
              </w:rPr>
              <w:t>Количество</w:t>
            </w:r>
          </w:p>
        </w:tc>
      </w:tr>
      <w:tr w:rsidR="00E10AC5" w:rsidRPr="00C758E1" w:rsidTr="00257403">
        <w:tc>
          <w:tcPr>
            <w:tcW w:w="3507" w:type="pct"/>
          </w:tcPr>
          <w:p w:rsidR="00E10AC5" w:rsidRPr="00C758E1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Контрольные вопросы и задания</w:t>
            </w:r>
          </w:p>
        </w:tc>
        <w:tc>
          <w:tcPr>
            <w:tcW w:w="1493" w:type="pct"/>
          </w:tcPr>
          <w:p w:rsidR="00E10AC5" w:rsidRPr="00E10AC5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10AC5">
              <w:rPr>
                <w:sz w:val="22"/>
                <w:szCs w:val="22"/>
              </w:rPr>
              <w:t>20</w:t>
            </w:r>
          </w:p>
        </w:tc>
      </w:tr>
      <w:tr w:rsidR="00E10AC5" w:rsidRPr="00C758E1" w:rsidTr="00257403">
        <w:tc>
          <w:tcPr>
            <w:tcW w:w="3507" w:type="pct"/>
          </w:tcPr>
          <w:p w:rsidR="00E10AC5" w:rsidRPr="00506AEA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506AEA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E10AC5" w:rsidRPr="00E10AC5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10AC5">
              <w:rPr>
                <w:sz w:val="22"/>
                <w:szCs w:val="22"/>
              </w:rPr>
              <w:t>100</w:t>
            </w:r>
          </w:p>
        </w:tc>
      </w:tr>
      <w:tr w:rsidR="00E10AC5" w:rsidRPr="00C758E1" w:rsidTr="00257403">
        <w:tc>
          <w:tcPr>
            <w:tcW w:w="3507" w:type="pct"/>
          </w:tcPr>
          <w:p w:rsidR="00E10AC5" w:rsidRPr="00C758E1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Ситуационные задачи</w:t>
            </w:r>
          </w:p>
        </w:tc>
        <w:tc>
          <w:tcPr>
            <w:tcW w:w="1493" w:type="pct"/>
          </w:tcPr>
          <w:p w:rsidR="00E10AC5" w:rsidRPr="00E10AC5" w:rsidRDefault="00E10AC5" w:rsidP="00E10AC5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E10AC5">
              <w:rPr>
                <w:sz w:val="22"/>
                <w:szCs w:val="22"/>
              </w:rPr>
              <w:t>3</w:t>
            </w:r>
          </w:p>
        </w:tc>
      </w:tr>
    </w:tbl>
    <w:p w:rsidR="00A607BF" w:rsidRPr="00C758E1" w:rsidRDefault="00A607BF" w:rsidP="00BA5E10">
      <w:pPr>
        <w:pStyle w:val="2"/>
        <w:ind w:left="0" w:firstLine="0"/>
        <w:rPr>
          <w:sz w:val="22"/>
          <w:szCs w:val="22"/>
        </w:rPr>
      </w:pPr>
      <w:bookmarkStart w:id="6" w:name="_Toc421786360"/>
      <w:r w:rsidRPr="00C758E1">
        <w:rPr>
          <w:sz w:val="22"/>
          <w:szCs w:val="22"/>
        </w:rPr>
        <w:t xml:space="preserve">Типовые </w:t>
      </w:r>
      <w:r w:rsidR="00E069CC" w:rsidRPr="00C758E1">
        <w:rPr>
          <w:sz w:val="22"/>
          <w:szCs w:val="22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 w:rsidRPr="00C758E1">
        <w:rPr>
          <w:rStyle w:val="afff"/>
          <w:sz w:val="22"/>
          <w:szCs w:val="22"/>
        </w:rPr>
        <w:footnoteReference w:id="1"/>
      </w:r>
      <w:bookmarkEnd w:id="6"/>
    </w:p>
    <w:p w:rsidR="00E10AC5" w:rsidRDefault="00E10AC5" w:rsidP="00B47A8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B47A8A">
        <w:rPr>
          <w:b/>
          <w:sz w:val="22"/>
          <w:szCs w:val="22"/>
        </w:rPr>
        <w:t>Контрольные вопросы и задания</w:t>
      </w:r>
    </w:p>
    <w:p w:rsidR="005E6429" w:rsidRDefault="005E6429" w:rsidP="00B47A8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</w:p>
    <w:p w:rsidR="00E10AC5" w:rsidRPr="00CC238C" w:rsidRDefault="00E10AC5" w:rsidP="000F0928">
      <w:pPr>
        <w:numPr>
          <w:ilvl w:val="0"/>
          <w:numId w:val="17"/>
        </w:numPr>
        <w:spacing w:line="240" w:lineRule="auto"/>
        <w:rPr>
          <w:rFonts w:ascii="Times New Roman" w:hAnsi="Times New Roman"/>
          <w:b/>
        </w:rPr>
      </w:pPr>
    </w:p>
    <w:p w:rsidR="00116373" w:rsidRPr="00116373" w:rsidRDefault="005C4A02" w:rsidP="000F0928">
      <w:pPr>
        <w:pStyle w:val="af5"/>
        <w:numPr>
          <w:ilvl w:val="0"/>
          <w:numId w:val="20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6373">
        <w:rPr>
          <w:rFonts w:ascii="Times New Roman" w:hAnsi="Times New Roman"/>
          <w:iCs/>
          <w:sz w:val="24"/>
          <w:szCs w:val="24"/>
        </w:rPr>
        <w:t>Значение концепции х</w:t>
      </w:r>
      <w:r w:rsidRPr="00116373">
        <w:rPr>
          <w:rFonts w:ascii="Times New Roman" w:hAnsi="Times New Roman"/>
          <w:sz w:val="24"/>
          <w:szCs w:val="24"/>
        </w:rPr>
        <w:t xml:space="preserve">ронической болезни почек (ХБП) </w:t>
      </w:r>
      <w:r w:rsidRPr="00116373">
        <w:rPr>
          <w:rFonts w:ascii="Times New Roman" w:hAnsi="Times New Roman"/>
          <w:iCs/>
          <w:sz w:val="24"/>
          <w:szCs w:val="24"/>
        </w:rPr>
        <w:t>в практике системы национального здравоохранения: определение, критерии диагноза, стратификация риска прогрессирования заболевания почек и кардиоваскулярных осложнений.</w:t>
      </w:r>
    </w:p>
    <w:p w:rsidR="00116373" w:rsidRPr="00116373" w:rsidRDefault="006D2A99" w:rsidP="000F0928">
      <w:pPr>
        <w:pStyle w:val="af5"/>
        <w:numPr>
          <w:ilvl w:val="0"/>
          <w:numId w:val="2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373">
        <w:rPr>
          <w:rFonts w:ascii="Times New Roman" w:hAnsi="Times New Roman"/>
          <w:iCs/>
          <w:sz w:val="24"/>
          <w:szCs w:val="24"/>
        </w:rPr>
        <w:t xml:space="preserve">Современная стратегия лечения анемии </w:t>
      </w:r>
      <w:r w:rsidRPr="00116373">
        <w:rPr>
          <w:rFonts w:ascii="Times New Roman" w:hAnsi="Times New Roman"/>
          <w:sz w:val="24"/>
          <w:szCs w:val="24"/>
        </w:rPr>
        <w:t>препаратами железа пациентов, получающих заместительную почечную терапию диализом.</w:t>
      </w:r>
    </w:p>
    <w:p w:rsidR="00116373" w:rsidRPr="00116373" w:rsidRDefault="00116373" w:rsidP="000F0928">
      <w:pPr>
        <w:pStyle w:val="30"/>
        <w:keepNext w:val="0"/>
        <w:numPr>
          <w:ilvl w:val="0"/>
          <w:numId w:val="20"/>
        </w:numPr>
        <w:spacing w:before="100" w:beforeAutospacing="1" w:after="0"/>
        <w:rPr>
          <w:b w:val="0"/>
        </w:rPr>
      </w:pPr>
      <w:r w:rsidRPr="00116373">
        <w:rPr>
          <w:b w:val="0"/>
        </w:rPr>
        <w:t xml:space="preserve">Минеральные и костные нарушения при </w:t>
      </w:r>
      <w:r w:rsidRPr="00116373">
        <w:rPr>
          <w:b w:val="0"/>
          <w:color w:val="000000"/>
        </w:rPr>
        <w:t>хронической болезни почек (МКН-ХБП)</w:t>
      </w:r>
      <w:r w:rsidR="00023FF6">
        <w:rPr>
          <w:b w:val="0"/>
          <w:color w:val="000000"/>
        </w:rPr>
        <w:t>: определение.</w:t>
      </w:r>
      <w:r w:rsidRPr="00116373">
        <w:rPr>
          <w:b w:val="0"/>
          <w:color w:val="000000"/>
        </w:rPr>
        <w:t xml:space="preserve"> </w:t>
      </w:r>
      <w:r w:rsidR="00023FF6">
        <w:rPr>
          <w:b w:val="0"/>
          <w:color w:val="000000"/>
        </w:rPr>
        <w:t xml:space="preserve">Клинические последствия </w:t>
      </w:r>
      <w:proofErr w:type="spellStart"/>
      <w:r w:rsidR="00023FF6">
        <w:rPr>
          <w:b w:val="0"/>
          <w:color w:val="000000"/>
        </w:rPr>
        <w:t>э</w:t>
      </w:r>
      <w:r w:rsidR="00023FF6" w:rsidRPr="00116373">
        <w:rPr>
          <w:b w:val="0"/>
          <w:color w:val="000000"/>
        </w:rPr>
        <w:t>кстраренальн</w:t>
      </w:r>
      <w:r w:rsidR="00023FF6">
        <w:rPr>
          <w:b w:val="0"/>
          <w:color w:val="000000"/>
        </w:rPr>
        <w:t>ой</w:t>
      </w:r>
      <w:proofErr w:type="spellEnd"/>
      <w:r w:rsidR="00023FF6" w:rsidRPr="00116373">
        <w:rPr>
          <w:b w:val="0"/>
          <w:color w:val="000000"/>
        </w:rPr>
        <w:t xml:space="preserve"> </w:t>
      </w:r>
      <w:proofErr w:type="spellStart"/>
      <w:r w:rsidRPr="00116373">
        <w:rPr>
          <w:b w:val="0"/>
          <w:color w:val="000000"/>
        </w:rPr>
        <w:t>кальцификаци</w:t>
      </w:r>
      <w:r w:rsidR="00023FF6">
        <w:rPr>
          <w:b w:val="0"/>
          <w:color w:val="000000"/>
        </w:rPr>
        <w:t>и</w:t>
      </w:r>
      <w:proofErr w:type="spellEnd"/>
      <w:r w:rsidR="00023FF6">
        <w:rPr>
          <w:b w:val="0"/>
          <w:color w:val="000000"/>
        </w:rPr>
        <w:t>.</w:t>
      </w:r>
    </w:p>
    <w:p w:rsidR="00E10AC5" w:rsidRDefault="00E10AC5" w:rsidP="00E10AC5">
      <w:pPr>
        <w:pStyle w:val="a"/>
        <w:numPr>
          <w:ilvl w:val="0"/>
          <w:numId w:val="0"/>
        </w:numPr>
        <w:ind w:left="494" w:hanging="247"/>
        <w:contextualSpacing w:val="0"/>
        <w:rPr>
          <w:b/>
          <w:sz w:val="22"/>
          <w:szCs w:val="22"/>
          <w:highlight w:val="yellow"/>
        </w:rPr>
      </w:pPr>
    </w:p>
    <w:p w:rsidR="00B6752D" w:rsidRPr="00B6752D" w:rsidRDefault="00B6752D" w:rsidP="00B6752D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B6752D">
        <w:rPr>
          <w:b/>
          <w:sz w:val="22"/>
          <w:szCs w:val="22"/>
        </w:rPr>
        <w:t>Ответы:</w:t>
      </w:r>
    </w:p>
    <w:p w:rsidR="005E6429" w:rsidRPr="00023FF6" w:rsidRDefault="005E6429" w:rsidP="000F0928">
      <w:pPr>
        <w:pStyle w:val="af5"/>
        <w:widowControl w:val="0"/>
        <w:numPr>
          <w:ilvl w:val="0"/>
          <w:numId w:val="19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23FF6">
        <w:rPr>
          <w:rFonts w:ascii="Times New Roman" w:hAnsi="Times New Roman"/>
          <w:sz w:val="24"/>
          <w:szCs w:val="24"/>
        </w:rPr>
        <w:t xml:space="preserve">Под ХБП следует понимать наличие любых маркеров повреждения почек, </w:t>
      </w:r>
      <w:proofErr w:type="spellStart"/>
      <w:r w:rsidRPr="00023FF6">
        <w:rPr>
          <w:rFonts w:ascii="Times New Roman" w:hAnsi="Times New Roman"/>
          <w:sz w:val="24"/>
          <w:szCs w:val="24"/>
        </w:rPr>
        <w:t>персистирующих</w:t>
      </w:r>
      <w:proofErr w:type="spellEnd"/>
      <w:r w:rsidRPr="00023FF6">
        <w:rPr>
          <w:rFonts w:ascii="Times New Roman" w:hAnsi="Times New Roman"/>
          <w:sz w:val="24"/>
          <w:szCs w:val="24"/>
        </w:rPr>
        <w:t xml:space="preserve"> в течение более трех месяцев вне зависимости от нозологического диагноза. Под маркерами повреждения почек следует понимать любые изменения, выявляющиеся при клинико-лабораторном обследовании, которые связаны с наличием патологического процесса в почечной ткани. Основными маркерами повреждения почек, позволяющими предполагать наличие ХБП, являются: альбуминурия/протеинурия, стойкие изменения в осадке мочи, изменения почек при визуализирующих методах исследования, изменения состава крови и мочи, стойкое снижение скорости клубочковой фильтрации (СКФ) менее 60 мл/мин/1,73кв</w:t>
      </w:r>
      <w:proofErr w:type="gramStart"/>
      <w:r w:rsidRPr="00023FF6">
        <w:rPr>
          <w:rFonts w:ascii="Times New Roman" w:hAnsi="Times New Roman"/>
          <w:sz w:val="24"/>
          <w:szCs w:val="24"/>
        </w:rPr>
        <w:t>.м</w:t>
      </w:r>
      <w:proofErr w:type="gramEnd"/>
      <w:r w:rsidRPr="00023FF6">
        <w:rPr>
          <w:rFonts w:ascii="Times New Roman" w:hAnsi="Times New Roman"/>
          <w:sz w:val="24"/>
          <w:szCs w:val="24"/>
        </w:rPr>
        <w:t xml:space="preserve">, Патоморфологические изменения в ткани почек, выявленные при </w:t>
      </w:r>
      <w:proofErr w:type="spellStart"/>
      <w:r w:rsidRPr="00023FF6">
        <w:rPr>
          <w:rFonts w:ascii="Times New Roman" w:hAnsi="Times New Roman"/>
          <w:sz w:val="24"/>
          <w:szCs w:val="24"/>
        </w:rPr>
        <w:t>нефробиопсии</w:t>
      </w:r>
      <w:proofErr w:type="spellEnd"/>
      <w:r w:rsidRPr="00023FF6">
        <w:rPr>
          <w:rFonts w:ascii="Times New Roman" w:hAnsi="Times New Roman"/>
          <w:sz w:val="24"/>
          <w:szCs w:val="24"/>
        </w:rPr>
        <w:t xml:space="preserve">. Трехмесячное ограничение (критерий «стойкости») в качестве временного параметра определения ХБП было выбрано потому, что в данные сроки острые варианты развития дисфункции почек, как правило, завершаются выздоровлением или приводят к очевидным клинико-морфологическим признакам </w:t>
      </w:r>
      <w:proofErr w:type="spellStart"/>
      <w:r w:rsidRPr="00023FF6">
        <w:rPr>
          <w:rFonts w:ascii="Times New Roman" w:hAnsi="Times New Roman"/>
          <w:sz w:val="24"/>
          <w:szCs w:val="24"/>
        </w:rPr>
        <w:t>хронизации</w:t>
      </w:r>
      <w:proofErr w:type="spellEnd"/>
      <w:r w:rsidRPr="00023FF6">
        <w:rPr>
          <w:rFonts w:ascii="Times New Roman" w:hAnsi="Times New Roman"/>
          <w:sz w:val="24"/>
          <w:szCs w:val="24"/>
        </w:rPr>
        <w:t xml:space="preserve"> процесса.</w:t>
      </w:r>
      <w:r w:rsidR="00B6752D" w:rsidRPr="00023FF6">
        <w:rPr>
          <w:rFonts w:ascii="Times New Roman" w:hAnsi="Times New Roman"/>
          <w:sz w:val="24"/>
          <w:szCs w:val="24"/>
        </w:rPr>
        <w:t xml:space="preserve"> </w:t>
      </w:r>
    </w:p>
    <w:p w:rsidR="005E6429" w:rsidRPr="00023FF6" w:rsidRDefault="005E6429" w:rsidP="00B6752D">
      <w:pPr>
        <w:pStyle w:val="a4"/>
        <w:spacing w:before="0" w:beforeAutospacing="0" w:after="0" w:afterAutospacing="0"/>
        <w:ind w:left="709"/>
        <w:jc w:val="both"/>
      </w:pPr>
      <w:r w:rsidRPr="00023FF6">
        <w:rPr>
          <w:iCs/>
        </w:rPr>
        <w:t>Диагноз ХБП следует устанавливать на основании следующих критериев:</w:t>
      </w:r>
      <w:r w:rsidRPr="00023FF6">
        <w:t xml:space="preserve"> Наличие любых клинических маркеров повреждения почек, подтвержденных с интервалом не менее 3 месяцев; Любые маркеры необратимых структурных изменений органа, выявленные однократно при прижизненном морфологическом исследовании органа или при его визуализации; Снижение СКФ&lt; 60 мл/мин/1,73 м</w:t>
      </w:r>
      <w:proofErr w:type="gramStart"/>
      <w:r w:rsidR="00B6752D" w:rsidRPr="00023FF6">
        <w:rPr>
          <w:vertAlign w:val="superscript"/>
        </w:rPr>
        <w:t>2</w:t>
      </w:r>
      <w:proofErr w:type="gramEnd"/>
      <w:r w:rsidRPr="00023FF6">
        <w:t xml:space="preserve"> в течение трех и более месяцев, вне зависимости от наличия других признаков повреждения почек. </w:t>
      </w:r>
    </w:p>
    <w:p w:rsidR="005E6429" w:rsidRPr="00023FF6" w:rsidRDefault="005E6429" w:rsidP="00B6752D">
      <w:pPr>
        <w:pStyle w:val="a4"/>
        <w:spacing w:before="0" w:beforeAutospacing="0" w:after="0" w:afterAutospacing="0"/>
        <w:ind w:left="720"/>
        <w:jc w:val="both"/>
      </w:pPr>
      <w:r w:rsidRPr="00023FF6">
        <w:t xml:space="preserve">В соответствии с определением для диагностики ХБП необходимо подтверждение наличия маркеров повреждения почек, как минимум, с 3-месячным интервалом. </w:t>
      </w:r>
      <w:r w:rsidRPr="00023FF6">
        <w:lastRenderedPageBreak/>
        <w:t>Такой же интервал необходим для подтверждения снижения уровня СКФ&lt;60 мл/мин, в том случае, если СКФ&lt;60 мл/мин выступает в роли единственного маркера ХБП. Для диагностики ХБП может оказаться достаточным однократного исследования, если оно недвусмысленно указывает на необратимые структурные изменения органа (данные визуализирующих инструментальных методов или прижизненного морфологического исследования).</w:t>
      </w:r>
    </w:p>
    <w:p w:rsidR="00B6752D" w:rsidRPr="00023FF6" w:rsidRDefault="005C4A02" w:rsidP="00B6752D">
      <w:pPr>
        <w:pStyle w:val="a4"/>
        <w:spacing w:before="0" w:beforeAutospacing="0" w:after="0" w:afterAutospacing="0"/>
        <w:ind w:left="709"/>
        <w:jc w:val="both"/>
      </w:pPr>
      <w:r w:rsidRPr="00023FF6">
        <w:t xml:space="preserve">В зависимости от стадии ХБП и уровня альбуминурии/протеинурии стратифицируют риск (низкий, умеренный, высокий) прогрессирования заболевания и развития </w:t>
      </w:r>
      <w:proofErr w:type="spellStart"/>
      <w:proofErr w:type="gramStart"/>
      <w:r w:rsidRPr="00023FF6">
        <w:t>кардио-васкулярной</w:t>
      </w:r>
      <w:proofErr w:type="spellEnd"/>
      <w:proofErr w:type="gramEnd"/>
      <w:r w:rsidRPr="00023FF6">
        <w:t xml:space="preserve"> патологии</w:t>
      </w:r>
      <w:r w:rsidR="00B6752D" w:rsidRPr="00023FF6">
        <w:t>, в соответствии с которым осуществляется дальнейшая тактика ведения пациентов.</w:t>
      </w:r>
    </w:p>
    <w:p w:rsidR="005E6429" w:rsidRPr="00023FF6" w:rsidRDefault="005E6429" w:rsidP="00E10AC5">
      <w:pPr>
        <w:pStyle w:val="a"/>
        <w:numPr>
          <w:ilvl w:val="0"/>
          <w:numId w:val="0"/>
        </w:numPr>
        <w:ind w:left="494" w:hanging="247"/>
        <w:contextualSpacing w:val="0"/>
      </w:pPr>
    </w:p>
    <w:p w:rsidR="00B6752D" w:rsidRPr="006D2A99" w:rsidRDefault="00B6752D" w:rsidP="000F0928">
      <w:pPr>
        <w:pStyle w:val="30"/>
        <w:keepNext w:val="0"/>
        <w:numPr>
          <w:ilvl w:val="0"/>
          <w:numId w:val="19"/>
        </w:numPr>
        <w:spacing w:before="0" w:after="0"/>
        <w:ind w:left="709" w:hanging="283"/>
        <w:rPr>
          <w:b w:val="0"/>
        </w:rPr>
      </w:pPr>
      <w:r w:rsidRPr="00023FF6">
        <w:rPr>
          <w:b w:val="0"/>
        </w:rPr>
        <w:t>Основа лечения анемии у больных с ХБП 5</w:t>
      </w:r>
      <w:r w:rsidRPr="00023FF6">
        <w:rPr>
          <w:b w:val="0"/>
          <w:lang w:val="en-US"/>
        </w:rPr>
        <w:t>D</w:t>
      </w:r>
      <w:r w:rsidRPr="00023FF6">
        <w:rPr>
          <w:b w:val="0"/>
        </w:rPr>
        <w:t xml:space="preserve"> – проведение адекватного диализа, применение препаратов железа и, при необходимости, </w:t>
      </w:r>
      <w:r w:rsidR="006D2A99" w:rsidRPr="00023FF6">
        <w:rPr>
          <w:b w:val="0"/>
        </w:rPr>
        <w:t xml:space="preserve">назначение </w:t>
      </w:r>
      <w:proofErr w:type="spellStart"/>
      <w:r w:rsidR="006D2A99" w:rsidRPr="00023FF6">
        <w:rPr>
          <w:b w:val="0"/>
        </w:rPr>
        <w:t>эритропоэз-стимулирующими</w:t>
      </w:r>
      <w:proofErr w:type="spellEnd"/>
      <w:r w:rsidR="006D2A99" w:rsidRPr="00023FF6">
        <w:rPr>
          <w:b w:val="0"/>
        </w:rPr>
        <w:t xml:space="preserve"> препаратами (</w:t>
      </w:r>
      <w:r w:rsidRPr="00023FF6">
        <w:rPr>
          <w:b w:val="0"/>
          <w:lang w:val="en-US"/>
        </w:rPr>
        <w:t>ESA</w:t>
      </w:r>
      <w:r w:rsidR="006D2A99" w:rsidRPr="00023FF6">
        <w:rPr>
          <w:b w:val="0"/>
        </w:rPr>
        <w:t>)</w:t>
      </w:r>
      <w:r w:rsidRPr="00023FF6">
        <w:rPr>
          <w:b w:val="0"/>
        </w:rPr>
        <w:t>.</w:t>
      </w:r>
      <w:r w:rsidR="006D2A99" w:rsidRPr="00023FF6">
        <w:rPr>
          <w:b w:val="0"/>
        </w:rPr>
        <w:t xml:space="preserve"> </w:t>
      </w:r>
      <w:r w:rsidRPr="00023FF6">
        <w:rPr>
          <w:b w:val="0"/>
        </w:rPr>
        <w:t xml:space="preserve">Введение препаратов железа показано при </w:t>
      </w:r>
      <w:r w:rsidRPr="00023FF6">
        <w:rPr>
          <w:b w:val="0"/>
          <w:lang w:val="en-US"/>
        </w:rPr>
        <w:t>TSAT</w:t>
      </w:r>
      <w:r w:rsidRPr="00023FF6">
        <w:rPr>
          <w:b w:val="0"/>
        </w:rPr>
        <w:t xml:space="preserve"> &lt; 30%  и уровне </w:t>
      </w:r>
      <w:proofErr w:type="spellStart"/>
      <w:r w:rsidRPr="00023FF6">
        <w:rPr>
          <w:b w:val="0"/>
        </w:rPr>
        <w:t>ферритина</w:t>
      </w:r>
      <w:proofErr w:type="spellEnd"/>
      <w:r w:rsidRPr="00023FF6">
        <w:rPr>
          <w:b w:val="0"/>
        </w:rPr>
        <w:t xml:space="preserve"> &lt; 500 мкг/л</w:t>
      </w:r>
      <w:r w:rsidR="006D2A99" w:rsidRPr="00023FF6">
        <w:rPr>
          <w:b w:val="0"/>
        </w:rPr>
        <w:t xml:space="preserve">. </w:t>
      </w:r>
      <w:r w:rsidRPr="00023FF6">
        <w:rPr>
          <w:b w:val="0"/>
        </w:rPr>
        <w:t>Оптимальный путь введения препаратов железа – внутривенный. Прием препаратов железа внутрь возможен у больных на диализе при эффективности и хорошей переносимости.</w:t>
      </w:r>
      <w:r w:rsidR="006D2A99" w:rsidRPr="00023FF6">
        <w:rPr>
          <w:b w:val="0"/>
        </w:rPr>
        <w:t xml:space="preserve"> </w:t>
      </w:r>
      <w:r w:rsidRPr="00023FF6">
        <w:rPr>
          <w:b w:val="0"/>
        </w:rPr>
        <w:t xml:space="preserve">Целевые дозы </w:t>
      </w:r>
      <w:r w:rsidRPr="00023FF6">
        <w:rPr>
          <w:b w:val="0"/>
          <w:lang w:val="en-US"/>
        </w:rPr>
        <w:t>ESA</w:t>
      </w:r>
      <w:r w:rsidRPr="00023FF6">
        <w:rPr>
          <w:b w:val="0"/>
        </w:rPr>
        <w:t xml:space="preserve"> не могут быть достигнуты без адекватного поступления железа. Применение препаратов железа может снизить дозу </w:t>
      </w:r>
      <w:r w:rsidRPr="00023FF6">
        <w:rPr>
          <w:b w:val="0"/>
          <w:lang w:val="en-US"/>
        </w:rPr>
        <w:t>ESA</w:t>
      </w:r>
      <w:r w:rsidRPr="00023FF6">
        <w:rPr>
          <w:b w:val="0"/>
        </w:rPr>
        <w:t xml:space="preserve"> до безопасной (менее 300 </w:t>
      </w:r>
      <w:proofErr w:type="spellStart"/>
      <w:proofErr w:type="gramStart"/>
      <w:r w:rsidRPr="00023FF6">
        <w:rPr>
          <w:b w:val="0"/>
        </w:rPr>
        <w:t>ед</w:t>
      </w:r>
      <w:proofErr w:type="spellEnd"/>
      <w:proofErr w:type="gramEnd"/>
      <w:r w:rsidRPr="00023FF6">
        <w:rPr>
          <w:b w:val="0"/>
        </w:rPr>
        <w:t>/кг/</w:t>
      </w:r>
      <w:proofErr w:type="spellStart"/>
      <w:r w:rsidRPr="00023FF6">
        <w:rPr>
          <w:b w:val="0"/>
        </w:rPr>
        <w:t>нед</w:t>
      </w:r>
      <w:proofErr w:type="spellEnd"/>
      <w:r w:rsidRPr="00023FF6">
        <w:rPr>
          <w:b w:val="0"/>
        </w:rPr>
        <w:t>).</w:t>
      </w:r>
      <w:r w:rsidR="006D2A99" w:rsidRPr="00023FF6">
        <w:rPr>
          <w:b w:val="0"/>
        </w:rPr>
        <w:t xml:space="preserve"> </w:t>
      </w:r>
      <w:r w:rsidRPr="00023FF6">
        <w:rPr>
          <w:b w:val="0"/>
        </w:rPr>
        <w:t>Введение железа в составе любого препарата связано с негативным эффектом на сердечно-сосудистую</w:t>
      </w:r>
      <w:r w:rsidR="006D2A99" w:rsidRPr="00023FF6">
        <w:rPr>
          <w:b w:val="0"/>
        </w:rPr>
        <w:t xml:space="preserve"> и</w:t>
      </w:r>
      <w:r w:rsidRPr="00023FF6">
        <w:rPr>
          <w:b w:val="0"/>
        </w:rPr>
        <w:t xml:space="preserve"> </w:t>
      </w:r>
      <w:proofErr w:type="gramStart"/>
      <w:r w:rsidRPr="00023FF6">
        <w:rPr>
          <w:b w:val="0"/>
        </w:rPr>
        <w:t>иммунную</w:t>
      </w:r>
      <w:proofErr w:type="gramEnd"/>
      <w:r w:rsidRPr="00023FF6">
        <w:rPr>
          <w:b w:val="0"/>
        </w:rPr>
        <w:t xml:space="preserve"> системы, </w:t>
      </w:r>
      <w:r w:rsidR="006D2A99" w:rsidRPr="00023FF6">
        <w:rPr>
          <w:b w:val="0"/>
        </w:rPr>
        <w:t xml:space="preserve">снижает </w:t>
      </w:r>
      <w:r w:rsidRPr="00023FF6">
        <w:rPr>
          <w:b w:val="0"/>
        </w:rPr>
        <w:t>резистентность к инфекции. Препараты железа следует применять под постоянным контролем запасов железа и эффекта лечения.</w:t>
      </w:r>
      <w:r w:rsidR="006D2A99" w:rsidRPr="00023FF6">
        <w:rPr>
          <w:b w:val="0"/>
        </w:rPr>
        <w:t xml:space="preserve"> </w:t>
      </w:r>
      <w:r w:rsidRPr="00023FF6">
        <w:rPr>
          <w:b w:val="0"/>
        </w:rPr>
        <w:t>Оптимальная доза железа составляет 1-1</w:t>
      </w:r>
      <w:r w:rsidR="006D2A99" w:rsidRPr="00023FF6">
        <w:rPr>
          <w:b w:val="0"/>
        </w:rPr>
        <w:t>,</w:t>
      </w:r>
      <w:r w:rsidRPr="00023FF6">
        <w:rPr>
          <w:b w:val="0"/>
        </w:rPr>
        <w:t>5 г/год. Максимальная доза не должна превышать 3 г</w:t>
      </w:r>
      <w:r w:rsidR="006D2A99" w:rsidRPr="00023FF6">
        <w:rPr>
          <w:b w:val="0"/>
        </w:rPr>
        <w:t xml:space="preserve"> в течение </w:t>
      </w:r>
      <w:r w:rsidRPr="00023FF6">
        <w:rPr>
          <w:b w:val="0"/>
        </w:rPr>
        <w:t>год</w:t>
      </w:r>
      <w:r w:rsidR="006D2A99" w:rsidRPr="00023FF6">
        <w:rPr>
          <w:b w:val="0"/>
        </w:rPr>
        <w:t>а</w:t>
      </w:r>
      <w:r w:rsidRPr="00023FF6">
        <w:rPr>
          <w:b w:val="0"/>
        </w:rPr>
        <w:t>.</w:t>
      </w:r>
    </w:p>
    <w:p w:rsidR="005E6429" w:rsidRDefault="005E6429" w:rsidP="00E10AC5">
      <w:pPr>
        <w:pStyle w:val="a"/>
        <w:numPr>
          <w:ilvl w:val="0"/>
          <w:numId w:val="0"/>
        </w:numPr>
        <w:ind w:left="494" w:hanging="247"/>
        <w:contextualSpacing w:val="0"/>
        <w:rPr>
          <w:sz w:val="22"/>
          <w:szCs w:val="22"/>
        </w:rPr>
      </w:pPr>
    </w:p>
    <w:p w:rsidR="00940BDD" w:rsidRPr="00940BDD" w:rsidRDefault="00116373" w:rsidP="000F0928">
      <w:pPr>
        <w:pStyle w:val="38"/>
        <w:numPr>
          <w:ilvl w:val="0"/>
          <w:numId w:val="19"/>
        </w:numPr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40BDD">
        <w:rPr>
          <w:rFonts w:ascii="Times New Roman" w:hAnsi="Times New Roman" w:cs="Times New Roman"/>
          <w:sz w:val="24"/>
          <w:szCs w:val="24"/>
        </w:rPr>
        <w:t xml:space="preserve">Минеральные и костные нарушения при </w:t>
      </w:r>
      <w:r w:rsidRPr="00940BDD">
        <w:rPr>
          <w:rFonts w:ascii="Times New Roman" w:hAnsi="Times New Roman" w:cs="Times New Roman"/>
          <w:color w:val="000000"/>
          <w:sz w:val="24"/>
          <w:szCs w:val="24"/>
        </w:rPr>
        <w:t xml:space="preserve">хронической болезни почек (МКН-ХБП) – </w:t>
      </w:r>
      <w:r w:rsidR="00EA46EF" w:rsidRPr="00940BDD">
        <w:rPr>
          <w:rFonts w:ascii="Times New Roman" w:hAnsi="Times New Roman" w:cs="Times New Roman"/>
          <w:color w:val="000000"/>
          <w:sz w:val="24"/>
          <w:szCs w:val="24"/>
        </w:rPr>
        <w:t xml:space="preserve">синдром, характеризующий </w:t>
      </w:r>
      <w:r w:rsidRPr="00940BDD">
        <w:rPr>
          <w:rFonts w:ascii="Times New Roman" w:hAnsi="Times New Roman" w:cs="Times New Roman"/>
          <w:color w:val="000000"/>
          <w:sz w:val="24"/>
          <w:szCs w:val="24"/>
        </w:rPr>
        <w:t>системное нарушение минерального и костного метаболизма</w:t>
      </w:r>
      <w:r w:rsidR="00EA46EF" w:rsidRPr="00940B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40BDD">
        <w:rPr>
          <w:rFonts w:ascii="Times New Roman" w:hAnsi="Times New Roman" w:cs="Times New Roman"/>
          <w:sz w:val="24"/>
          <w:szCs w:val="24"/>
        </w:rPr>
        <w:t xml:space="preserve"> </w:t>
      </w:r>
      <w:r w:rsidR="00EA46EF" w:rsidRPr="00940BDD">
        <w:rPr>
          <w:rFonts w:ascii="Times New Roman" w:hAnsi="Times New Roman" w:cs="Times New Roman"/>
          <w:color w:val="000000"/>
          <w:sz w:val="24"/>
          <w:szCs w:val="24"/>
        </w:rPr>
        <w:t>МКН-ХБП</w:t>
      </w:r>
      <w:r w:rsidR="00EA46EF" w:rsidRPr="00940BDD">
        <w:rPr>
          <w:rFonts w:ascii="Times New Roman" w:hAnsi="Times New Roman" w:cs="Times New Roman"/>
          <w:sz w:val="24"/>
          <w:szCs w:val="24"/>
        </w:rPr>
        <w:t xml:space="preserve"> </w:t>
      </w:r>
      <w:r w:rsidRPr="00940BDD">
        <w:rPr>
          <w:rFonts w:ascii="Times New Roman" w:hAnsi="Times New Roman" w:cs="Times New Roman"/>
          <w:sz w:val="24"/>
          <w:szCs w:val="24"/>
        </w:rPr>
        <w:t>проявляю</w:t>
      </w:r>
      <w:r w:rsidR="00EA46EF" w:rsidRPr="00940BDD">
        <w:rPr>
          <w:rFonts w:ascii="Times New Roman" w:hAnsi="Times New Roman" w:cs="Times New Roman"/>
          <w:sz w:val="24"/>
          <w:szCs w:val="24"/>
        </w:rPr>
        <w:t>т</w:t>
      </w:r>
      <w:r w:rsidRPr="00940BDD">
        <w:rPr>
          <w:rFonts w:ascii="Times New Roman" w:hAnsi="Times New Roman" w:cs="Times New Roman"/>
          <w:sz w:val="24"/>
          <w:szCs w:val="24"/>
        </w:rPr>
        <w:t xml:space="preserve">ся посредством одного или комбинацией следующих состояний: отклонениями в метаболизме фосфатов, фактора роста фибробластов 23, кальция, паратиреоидного гормона, щелочной фосфатазы и витамина </w:t>
      </w:r>
      <w:r w:rsidRPr="00940B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40BDD">
        <w:rPr>
          <w:rFonts w:ascii="Times New Roman" w:hAnsi="Times New Roman" w:cs="Times New Roman"/>
          <w:sz w:val="24"/>
          <w:szCs w:val="24"/>
        </w:rPr>
        <w:t>;</w:t>
      </w:r>
      <w:r w:rsidR="00EA46EF" w:rsidRPr="00940BDD">
        <w:rPr>
          <w:rFonts w:ascii="Times New Roman" w:hAnsi="Times New Roman" w:cs="Times New Roman"/>
          <w:sz w:val="24"/>
          <w:szCs w:val="24"/>
        </w:rPr>
        <w:t xml:space="preserve"> </w:t>
      </w:r>
      <w:r w:rsidRPr="00940BDD">
        <w:rPr>
          <w:rFonts w:ascii="Times New Roman" w:hAnsi="Times New Roman" w:cs="Times New Roman"/>
          <w:color w:val="000000"/>
          <w:sz w:val="24"/>
          <w:szCs w:val="24"/>
        </w:rPr>
        <w:t xml:space="preserve">нарушениями </w:t>
      </w:r>
      <w:r w:rsidRPr="00940BDD">
        <w:rPr>
          <w:rFonts w:ascii="Times New Roman" w:hAnsi="Times New Roman" w:cs="Times New Roman"/>
          <w:sz w:val="24"/>
          <w:szCs w:val="24"/>
        </w:rPr>
        <w:t>обновления костной ткани, минерализации, объема, линейного роста и прочности кости;</w:t>
      </w:r>
      <w:r w:rsidR="00EA46EF" w:rsidRPr="00940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DD">
        <w:rPr>
          <w:rFonts w:ascii="Times New Roman" w:hAnsi="Times New Roman" w:cs="Times New Roman"/>
          <w:sz w:val="24"/>
          <w:szCs w:val="24"/>
        </w:rPr>
        <w:t>кальцификацией</w:t>
      </w:r>
      <w:proofErr w:type="spellEnd"/>
      <w:r w:rsidRPr="00940BDD">
        <w:rPr>
          <w:rFonts w:ascii="Times New Roman" w:hAnsi="Times New Roman" w:cs="Times New Roman"/>
          <w:sz w:val="24"/>
          <w:szCs w:val="24"/>
        </w:rPr>
        <w:t xml:space="preserve"> сосудов и/или мягких тканей.</w:t>
      </w:r>
      <w:r w:rsidR="00940BDD" w:rsidRPr="00940BDD">
        <w:rPr>
          <w:rFonts w:ascii="Times New Roman" w:hAnsi="Times New Roman" w:cs="Times New Roman"/>
          <w:sz w:val="24"/>
          <w:szCs w:val="24"/>
        </w:rPr>
        <w:t xml:space="preserve"> </w:t>
      </w:r>
      <w:r w:rsidR="00940BDD" w:rsidRPr="00940BDD">
        <w:rPr>
          <w:rFonts w:ascii="Times New Roman" w:hAnsi="Times New Roman" w:cs="Times New Roman"/>
          <w:sz w:val="24"/>
          <w:szCs w:val="28"/>
        </w:rPr>
        <w:t xml:space="preserve">По анатомической локализации кальциевых депозитов у пациентов с ХБП различают </w:t>
      </w:r>
      <w:proofErr w:type="spellStart"/>
      <w:r w:rsidR="00940BDD" w:rsidRPr="00940BDD">
        <w:rPr>
          <w:rFonts w:ascii="Times New Roman" w:hAnsi="Times New Roman" w:cs="Times New Roman"/>
          <w:sz w:val="24"/>
          <w:szCs w:val="28"/>
        </w:rPr>
        <w:t>кальцификацию</w:t>
      </w:r>
      <w:proofErr w:type="spellEnd"/>
      <w:r w:rsidR="00940BDD" w:rsidRPr="00940BDD">
        <w:rPr>
          <w:rFonts w:ascii="Times New Roman" w:hAnsi="Times New Roman" w:cs="Times New Roman"/>
          <w:sz w:val="24"/>
          <w:szCs w:val="28"/>
        </w:rPr>
        <w:t xml:space="preserve"> артерий, </w:t>
      </w:r>
      <w:proofErr w:type="spellStart"/>
      <w:r w:rsidR="00940BDD" w:rsidRPr="00940BDD">
        <w:rPr>
          <w:rFonts w:ascii="Times New Roman" w:hAnsi="Times New Roman" w:cs="Times New Roman"/>
          <w:sz w:val="24"/>
          <w:szCs w:val="28"/>
        </w:rPr>
        <w:t>периартикулярную</w:t>
      </w:r>
      <w:proofErr w:type="spellEnd"/>
      <w:r w:rsidR="00940BDD" w:rsidRPr="00940BDD">
        <w:rPr>
          <w:rFonts w:ascii="Times New Roman" w:hAnsi="Times New Roman" w:cs="Times New Roman"/>
          <w:sz w:val="24"/>
          <w:szCs w:val="28"/>
        </w:rPr>
        <w:t xml:space="preserve"> и </w:t>
      </w:r>
      <w:proofErr w:type="gramStart"/>
      <w:r w:rsidR="00940BDD" w:rsidRPr="00940BDD">
        <w:rPr>
          <w:rFonts w:ascii="Times New Roman" w:hAnsi="Times New Roman" w:cs="Times New Roman"/>
          <w:sz w:val="24"/>
          <w:szCs w:val="28"/>
        </w:rPr>
        <w:t>висцеральную</w:t>
      </w:r>
      <w:proofErr w:type="gramEnd"/>
      <w:r w:rsidR="00940BDD" w:rsidRPr="00940BD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40BDD" w:rsidRPr="00940BDD">
        <w:rPr>
          <w:rFonts w:ascii="Times New Roman" w:hAnsi="Times New Roman" w:cs="Times New Roman"/>
          <w:sz w:val="24"/>
          <w:szCs w:val="28"/>
        </w:rPr>
        <w:t>кальцификацию</w:t>
      </w:r>
      <w:proofErr w:type="spellEnd"/>
      <w:r w:rsidR="00940BDD" w:rsidRPr="00940BD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40BDD" w:rsidRDefault="00940BDD" w:rsidP="00940BD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proofErr w:type="gramStart"/>
      <w:r w:rsidRPr="00940BDD">
        <w:rPr>
          <w:rFonts w:ascii="Times New Roman" w:hAnsi="Times New Roman"/>
          <w:sz w:val="24"/>
          <w:szCs w:val="28"/>
        </w:rPr>
        <w:t>Артериальную</w:t>
      </w:r>
      <w:proofErr w:type="gramEnd"/>
      <w:r w:rsidRPr="00940BD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кальцификацию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разделяют по локализации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кальцификатов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на 2 типа: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кальцификация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внутренней оболочки (интимы) и средней оболочки (</w:t>
      </w:r>
      <w:proofErr w:type="spellStart"/>
      <w:r w:rsidRPr="00940BDD">
        <w:rPr>
          <w:rFonts w:ascii="Times New Roman" w:hAnsi="Times New Roman"/>
          <w:sz w:val="24"/>
          <w:szCs w:val="28"/>
        </w:rPr>
        <w:t>медии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). В развитии их участвуют различные механизмы, поэтому виды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кальцификации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могут развиваться независимо друг от друга, хотя часто они сочетаются, что характерно для пациентов с терминальной стадией ХБП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Кальцификация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интимы тесно связана с атеросклеротическим процессом; вероятность ее развития увеличивается с возрастом и при наличии факторов риска развития атеросклероза. Осложнения </w:t>
      </w:r>
      <w:proofErr w:type="spellStart"/>
      <w:r w:rsidRPr="00940BDD">
        <w:rPr>
          <w:rFonts w:ascii="Times New Roman" w:hAnsi="Times New Roman"/>
          <w:sz w:val="24"/>
          <w:szCs w:val="28"/>
        </w:rPr>
        <w:t>интимальной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кальцификации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связаны с острой окклюзией в результате разрыва бляшки и развития тромботических осложнений</w:t>
      </w:r>
      <w:r>
        <w:rPr>
          <w:rFonts w:ascii="Times New Roman" w:hAnsi="Times New Roman"/>
          <w:sz w:val="24"/>
          <w:szCs w:val="28"/>
        </w:rPr>
        <w:t>.</w:t>
      </w:r>
      <w:r w:rsidRPr="00940BD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Кальцификация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40BDD">
        <w:rPr>
          <w:rFonts w:ascii="Times New Roman" w:hAnsi="Times New Roman"/>
          <w:sz w:val="24"/>
          <w:szCs w:val="28"/>
        </w:rPr>
        <w:t>медии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(</w:t>
      </w:r>
      <w:proofErr w:type="spellStart"/>
      <w:r w:rsidRPr="00940BDD">
        <w:rPr>
          <w:rFonts w:ascii="Times New Roman" w:hAnsi="Times New Roman"/>
          <w:sz w:val="24"/>
          <w:szCs w:val="28"/>
        </w:rPr>
        <w:t>медиакальциноз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, склероз </w:t>
      </w:r>
      <w:proofErr w:type="spellStart"/>
      <w:r w:rsidRPr="00940BDD">
        <w:rPr>
          <w:rFonts w:ascii="Times New Roman" w:hAnsi="Times New Roman"/>
          <w:sz w:val="24"/>
          <w:szCs w:val="28"/>
        </w:rPr>
        <w:t>Менкеберга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) часто наблюдается даже у молодых пациентов на диализе при отсутствии типичных факторов риска атеросклероза; выраженность </w:t>
      </w:r>
      <w:proofErr w:type="spellStart"/>
      <w:r w:rsidRPr="00940BDD">
        <w:rPr>
          <w:rFonts w:ascii="Times New Roman" w:hAnsi="Times New Roman"/>
          <w:sz w:val="24"/>
          <w:szCs w:val="28"/>
        </w:rPr>
        <w:t>медиакальциноза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зависит от продолжительности диализа и степени нарушений фосфорно-кальциевого обмена. Этот вид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кальцификации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(в отличие от </w:t>
      </w:r>
      <w:proofErr w:type="spellStart"/>
      <w:r w:rsidRPr="00940BDD">
        <w:rPr>
          <w:rFonts w:ascii="Times New Roman" w:hAnsi="Times New Roman"/>
          <w:sz w:val="24"/>
          <w:szCs w:val="28"/>
        </w:rPr>
        <w:t>интимальной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) чреват не </w:t>
      </w:r>
      <w:proofErr w:type="spellStart"/>
      <w:r w:rsidRPr="00940BDD">
        <w:rPr>
          <w:rFonts w:ascii="Times New Roman" w:hAnsi="Times New Roman"/>
          <w:sz w:val="24"/>
          <w:szCs w:val="28"/>
        </w:rPr>
        <w:t>окклюзионными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осложнениями, а развитием артериальной ригидности, гемодинамических нарушений и ГЛЖ</w:t>
      </w:r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Кальцифилаксия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– редкая, но тяжелая форма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кальцификации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40BDD">
        <w:rPr>
          <w:rFonts w:ascii="Times New Roman" w:hAnsi="Times New Roman"/>
          <w:sz w:val="24"/>
          <w:szCs w:val="28"/>
        </w:rPr>
        <w:t>медии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мелких кожных и подкожных артерий и артериол; указанное состояние сопровождается развитием </w:t>
      </w:r>
      <w:proofErr w:type="spellStart"/>
      <w:r w:rsidRPr="00940BDD">
        <w:rPr>
          <w:rFonts w:ascii="Times New Roman" w:hAnsi="Times New Roman"/>
          <w:sz w:val="24"/>
          <w:szCs w:val="28"/>
        </w:rPr>
        <w:t>окклюзирующей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пролиферации интимы и тромбоза, которые приводят к ишемическим поражениям кожи – болезненным, часто </w:t>
      </w:r>
      <w:r w:rsidRPr="00940BDD">
        <w:rPr>
          <w:rFonts w:ascii="Times New Roman" w:hAnsi="Times New Roman"/>
          <w:sz w:val="24"/>
          <w:szCs w:val="28"/>
        </w:rPr>
        <w:lastRenderedPageBreak/>
        <w:t xml:space="preserve">инфицирующимся и ассоциирующимся с высокой смертностью. </w:t>
      </w:r>
      <w:proofErr w:type="gramStart"/>
      <w:r w:rsidRPr="00940BDD">
        <w:rPr>
          <w:rFonts w:ascii="Times New Roman" w:hAnsi="Times New Roman"/>
          <w:sz w:val="24"/>
          <w:szCs w:val="28"/>
        </w:rPr>
        <w:t>Висцеральная</w:t>
      </w:r>
      <w:proofErr w:type="gramEnd"/>
      <w:r w:rsidRPr="00940BD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940BDD">
        <w:rPr>
          <w:rFonts w:ascii="Times New Roman" w:hAnsi="Times New Roman"/>
          <w:sz w:val="24"/>
          <w:szCs w:val="28"/>
        </w:rPr>
        <w:t>кальцификация</w:t>
      </w:r>
      <w:proofErr w:type="spellEnd"/>
      <w:r w:rsidRPr="00940BDD">
        <w:rPr>
          <w:rFonts w:ascii="Times New Roman" w:hAnsi="Times New Roman"/>
          <w:sz w:val="24"/>
          <w:szCs w:val="28"/>
        </w:rPr>
        <w:t xml:space="preserve"> может наблюдаться в разных органах, включая клапаны сердца, миокард, почки, легкие, головной мозг.</w:t>
      </w:r>
    </w:p>
    <w:p w:rsidR="00940BDD" w:rsidRPr="00940BDD" w:rsidRDefault="00940BDD" w:rsidP="00940BDD">
      <w:pPr>
        <w:pStyle w:val="38"/>
        <w:ind w:left="709"/>
        <w:jc w:val="both"/>
        <w:rPr>
          <w:rFonts w:ascii="Times New Roman" w:hAnsi="Times New Roman" w:cs="Times New Roman"/>
          <w:szCs w:val="24"/>
        </w:rPr>
      </w:pPr>
      <w:r w:rsidRPr="00940BDD">
        <w:rPr>
          <w:rFonts w:ascii="Times New Roman" w:hAnsi="Times New Roman" w:cs="Times New Roman"/>
          <w:sz w:val="24"/>
          <w:szCs w:val="28"/>
        </w:rPr>
        <w:t xml:space="preserve">Развитие ГЛЖ обусловлено повышением жесткости </w:t>
      </w:r>
      <w:proofErr w:type="spellStart"/>
      <w:r w:rsidRPr="00940BDD">
        <w:rPr>
          <w:rFonts w:ascii="Times New Roman" w:hAnsi="Times New Roman" w:cs="Times New Roman"/>
          <w:sz w:val="24"/>
          <w:szCs w:val="28"/>
        </w:rPr>
        <w:t>кальцифицированной</w:t>
      </w:r>
      <w:proofErr w:type="spellEnd"/>
      <w:r w:rsidRPr="00940BDD">
        <w:rPr>
          <w:rFonts w:ascii="Times New Roman" w:hAnsi="Times New Roman" w:cs="Times New Roman"/>
          <w:sz w:val="24"/>
          <w:szCs w:val="28"/>
        </w:rPr>
        <w:t xml:space="preserve"> артериальной стенки, что сопровождается возрастанием </w:t>
      </w:r>
      <w:r>
        <w:rPr>
          <w:rFonts w:ascii="Times New Roman" w:hAnsi="Times New Roman" w:cs="Times New Roman"/>
          <w:sz w:val="24"/>
          <w:szCs w:val="28"/>
        </w:rPr>
        <w:t>скорости распространения пульсовой волны</w:t>
      </w:r>
      <w:r w:rsidRPr="00940BDD">
        <w:rPr>
          <w:rFonts w:ascii="Times New Roman" w:hAnsi="Times New Roman" w:cs="Times New Roman"/>
          <w:sz w:val="24"/>
          <w:szCs w:val="28"/>
        </w:rPr>
        <w:t xml:space="preserve">, увеличением систолического и пульсового АД, а также снижением </w:t>
      </w:r>
      <w:proofErr w:type="spellStart"/>
      <w:r w:rsidRPr="00940BDD">
        <w:rPr>
          <w:rFonts w:ascii="Times New Roman" w:hAnsi="Times New Roman" w:cs="Times New Roman"/>
          <w:sz w:val="24"/>
          <w:szCs w:val="28"/>
        </w:rPr>
        <w:t>диастолического</w:t>
      </w:r>
      <w:proofErr w:type="spellEnd"/>
      <w:r w:rsidR="00B232DA">
        <w:rPr>
          <w:rFonts w:ascii="Times New Roman" w:hAnsi="Times New Roman" w:cs="Times New Roman"/>
          <w:sz w:val="24"/>
          <w:szCs w:val="28"/>
        </w:rPr>
        <w:t xml:space="preserve"> АД,</w:t>
      </w:r>
      <w:r w:rsidRPr="00940BDD">
        <w:rPr>
          <w:rFonts w:ascii="Times New Roman" w:hAnsi="Times New Roman" w:cs="Times New Roman"/>
          <w:sz w:val="24"/>
          <w:szCs w:val="28"/>
        </w:rPr>
        <w:t xml:space="preserve"> повышен</w:t>
      </w:r>
      <w:r w:rsidR="00B232DA">
        <w:rPr>
          <w:rFonts w:ascii="Times New Roman" w:hAnsi="Times New Roman" w:cs="Times New Roman"/>
          <w:sz w:val="24"/>
          <w:szCs w:val="28"/>
        </w:rPr>
        <w:t>ием</w:t>
      </w:r>
      <w:r w:rsidRPr="00940BD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40BDD">
        <w:rPr>
          <w:rFonts w:ascii="Times New Roman" w:hAnsi="Times New Roman" w:cs="Times New Roman"/>
          <w:sz w:val="24"/>
          <w:szCs w:val="28"/>
        </w:rPr>
        <w:t>постнагрузки</w:t>
      </w:r>
      <w:proofErr w:type="spellEnd"/>
      <w:r w:rsidRPr="00940BDD">
        <w:rPr>
          <w:rFonts w:ascii="Times New Roman" w:hAnsi="Times New Roman" w:cs="Times New Roman"/>
          <w:sz w:val="24"/>
          <w:szCs w:val="28"/>
        </w:rPr>
        <w:t xml:space="preserve"> на ЛЖ, что приводит </w:t>
      </w:r>
      <w:proofErr w:type="gramStart"/>
      <w:r w:rsidRPr="00940BDD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940BDD">
        <w:rPr>
          <w:rFonts w:ascii="Times New Roman" w:hAnsi="Times New Roman" w:cs="Times New Roman"/>
          <w:sz w:val="24"/>
          <w:szCs w:val="28"/>
        </w:rPr>
        <w:t xml:space="preserve"> компенсаторной концентрической ГЛЖ. Развитие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внекостной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кальцификации</w:t>
      </w:r>
      <w:proofErr w:type="spellEnd"/>
      <w:r w:rsidRPr="00940BDD">
        <w:rPr>
          <w:rFonts w:ascii="Times New Roman" w:hAnsi="Times New Roman" w:cs="Times New Roman"/>
          <w:sz w:val="24"/>
          <w:szCs w:val="28"/>
        </w:rPr>
        <w:t xml:space="preserve"> приводит к каскаду последовательных структурных и гемодинамических нарушений, клиническими последствиями которых являются возрастание риска </w:t>
      </w:r>
      <w:proofErr w:type="gramStart"/>
      <w:r w:rsidRPr="00940BDD">
        <w:rPr>
          <w:rFonts w:ascii="Times New Roman" w:hAnsi="Times New Roman" w:cs="Times New Roman"/>
          <w:sz w:val="24"/>
          <w:szCs w:val="28"/>
        </w:rPr>
        <w:t>сердечно-сосудистых</w:t>
      </w:r>
      <w:proofErr w:type="gramEnd"/>
      <w:r w:rsidRPr="00940BDD">
        <w:rPr>
          <w:rFonts w:ascii="Times New Roman" w:hAnsi="Times New Roman" w:cs="Times New Roman"/>
          <w:sz w:val="24"/>
          <w:szCs w:val="28"/>
        </w:rPr>
        <w:t xml:space="preserve"> осложнений и смерти, </w:t>
      </w:r>
      <w:r w:rsidRPr="00940BDD">
        <w:rPr>
          <w:rFonts w:ascii="Times New Roman" w:hAnsi="Times New Roman" w:cs="Times New Roman"/>
          <w:color w:val="000000"/>
          <w:sz w:val="24"/>
          <w:szCs w:val="28"/>
        </w:rPr>
        <w:t>включая инфаркт миокарда, сердечную недостаточность и внезапную смерть</w:t>
      </w:r>
      <w:r w:rsidR="00B232DA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940BDD" w:rsidRPr="00940BDD" w:rsidRDefault="00940BDD" w:rsidP="00940B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4715A" w:rsidRPr="00B47A8A" w:rsidRDefault="00747039" w:rsidP="00B47A8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B47A8A">
        <w:rPr>
          <w:b/>
          <w:sz w:val="22"/>
          <w:szCs w:val="22"/>
        </w:rPr>
        <w:t>Задания в тестовой форме</w:t>
      </w:r>
    </w:p>
    <w:p w:rsidR="00B232DA" w:rsidRPr="00B232DA" w:rsidRDefault="00B232DA" w:rsidP="00882B8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</w:rPr>
      </w:pPr>
      <w:r w:rsidRPr="00B232DA">
        <w:rPr>
          <w:rFonts w:ascii="Times New Roman" w:hAnsi="Times New Roman"/>
          <w:b/>
        </w:rPr>
        <w:t xml:space="preserve">ИНФОРМАТИВНЫЕ МЕТОДЫ ВЫЯВЛЕНИЯ И ОЦЕНКИ СТЕПЕНИ КАЛЬЦИФИКАЦИИ </w:t>
      </w:r>
      <w:proofErr w:type="gramStart"/>
      <w:r w:rsidRPr="00B232DA">
        <w:rPr>
          <w:rFonts w:ascii="Times New Roman" w:hAnsi="Times New Roman"/>
          <w:b/>
        </w:rPr>
        <w:t>СЕРДЕЧНО-СОСУДИСТОЙ</w:t>
      </w:r>
      <w:proofErr w:type="gramEnd"/>
      <w:r w:rsidRPr="00B232DA">
        <w:rPr>
          <w:rFonts w:ascii="Times New Roman" w:hAnsi="Times New Roman"/>
          <w:b/>
        </w:rPr>
        <w:t xml:space="preserve"> СИСТЕМЫ</w:t>
      </w:r>
    </w:p>
    <w:p w:rsidR="00B232DA" w:rsidRPr="00B232DA" w:rsidRDefault="00B232DA" w:rsidP="000F092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 w:rsidRPr="00B232DA">
        <w:rPr>
          <w:rFonts w:ascii="Times New Roman" w:hAnsi="Times New Roman"/>
          <w:sz w:val="24"/>
        </w:rPr>
        <w:t xml:space="preserve">УЗИ </w:t>
      </w:r>
      <w:proofErr w:type="gramStart"/>
      <w:r w:rsidRPr="00B232DA">
        <w:rPr>
          <w:rFonts w:ascii="Times New Roman" w:hAnsi="Times New Roman"/>
          <w:sz w:val="24"/>
        </w:rPr>
        <w:t>сердечно-сосудистой</w:t>
      </w:r>
      <w:proofErr w:type="gramEnd"/>
      <w:r w:rsidRPr="00B232DA">
        <w:rPr>
          <w:rFonts w:ascii="Times New Roman" w:hAnsi="Times New Roman"/>
          <w:sz w:val="24"/>
        </w:rPr>
        <w:t xml:space="preserve"> системы</w:t>
      </w:r>
    </w:p>
    <w:p w:rsidR="00B47A8A" w:rsidRPr="00B232DA" w:rsidRDefault="00B232DA" w:rsidP="000F092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 w:rsidRPr="00B232DA">
        <w:rPr>
          <w:rFonts w:ascii="Times New Roman" w:hAnsi="Times New Roman"/>
          <w:sz w:val="24"/>
        </w:rPr>
        <w:t xml:space="preserve">Боковая абдоминальная </w:t>
      </w:r>
      <w:r w:rsidR="00B47A8A" w:rsidRPr="00B232DA">
        <w:rPr>
          <w:rFonts w:ascii="Times New Roman" w:hAnsi="Times New Roman"/>
          <w:sz w:val="24"/>
        </w:rPr>
        <w:t>рентгено</w:t>
      </w:r>
      <w:r w:rsidRPr="00B232DA">
        <w:rPr>
          <w:rFonts w:ascii="Times New Roman" w:hAnsi="Times New Roman"/>
          <w:sz w:val="24"/>
        </w:rPr>
        <w:t>графия</w:t>
      </w:r>
    </w:p>
    <w:p w:rsidR="00B232DA" w:rsidRPr="00B232DA" w:rsidRDefault="00B232DA" w:rsidP="000F092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 w:rsidRPr="00B232DA">
        <w:rPr>
          <w:rFonts w:ascii="Times New Roman" w:hAnsi="Times New Roman"/>
          <w:sz w:val="24"/>
        </w:rPr>
        <w:t>Рентгенография кистей</w:t>
      </w:r>
    </w:p>
    <w:p w:rsidR="00B47A8A" w:rsidRPr="00B232DA" w:rsidRDefault="00B232DA" w:rsidP="000F092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 w:rsidRPr="00B232DA">
        <w:rPr>
          <w:rFonts w:ascii="Times New Roman" w:hAnsi="Times New Roman"/>
          <w:sz w:val="24"/>
        </w:rPr>
        <w:t>Компьютерная томография</w:t>
      </w:r>
      <w:r w:rsidR="00B47A8A" w:rsidRPr="00B232DA">
        <w:rPr>
          <w:rFonts w:ascii="Times New Roman" w:hAnsi="Times New Roman"/>
          <w:sz w:val="24"/>
        </w:rPr>
        <w:t xml:space="preserve"> </w:t>
      </w:r>
    </w:p>
    <w:p w:rsidR="00B47A8A" w:rsidRDefault="00B232DA" w:rsidP="000F092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Определение уровня электролитов в сыворотке крови</w:t>
      </w:r>
    </w:p>
    <w:p w:rsidR="00882B8C" w:rsidRPr="00B232DA" w:rsidRDefault="00882B8C" w:rsidP="00882B8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882B8C">
        <w:rPr>
          <w:rFonts w:ascii="Times New Roman" w:hAnsi="Times New Roman"/>
          <w:b/>
          <w:sz w:val="24"/>
        </w:rPr>
        <w:t>Ответ</w:t>
      </w:r>
      <w:r>
        <w:rPr>
          <w:rFonts w:ascii="Times New Roman" w:hAnsi="Times New Roman"/>
          <w:sz w:val="24"/>
        </w:rPr>
        <w:t>: 1-4</w:t>
      </w:r>
    </w:p>
    <w:p w:rsidR="00B47A8A" w:rsidRDefault="00B47A8A" w:rsidP="00B232D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B47A8A" w:rsidRDefault="00BC5DF4" w:rsidP="00B47A8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  <w:r w:rsidRPr="00715E69">
        <w:rPr>
          <w:b/>
          <w:sz w:val="22"/>
          <w:szCs w:val="22"/>
        </w:rPr>
        <w:t>СИТУАЦИОННЫЕ ЗАДАЧИ</w:t>
      </w:r>
    </w:p>
    <w:p w:rsidR="00BC5DF4" w:rsidRDefault="00BC5DF4" w:rsidP="00B47A8A">
      <w:pPr>
        <w:pStyle w:val="a"/>
        <w:numPr>
          <w:ilvl w:val="0"/>
          <w:numId w:val="0"/>
        </w:numPr>
        <w:contextualSpacing w:val="0"/>
        <w:rPr>
          <w:b/>
          <w:sz w:val="22"/>
          <w:szCs w:val="22"/>
        </w:rPr>
      </w:pPr>
    </w:p>
    <w:p w:rsidR="00BC5DF4" w:rsidRPr="00882B8C" w:rsidRDefault="00BC5DF4" w:rsidP="00BC5DF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82B8C">
        <w:rPr>
          <w:rFonts w:ascii="Times New Roman" w:hAnsi="Times New Roman"/>
          <w:b/>
          <w:sz w:val="24"/>
          <w:szCs w:val="28"/>
        </w:rPr>
        <w:t>Задача 1.</w:t>
      </w:r>
    </w:p>
    <w:p w:rsidR="00BC5DF4" w:rsidRPr="00BC5DF4" w:rsidRDefault="00BC5DF4" w:rsidP="00BC5D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BC5DF4">
        <w:rPr>
          <w:rFonts w:ascii="Times New Roman" w:hAnsi="Times New Roman"/>
          <w:sz w:val="24"/>
          <w:szCs w:val="28"/>
        </w:rPr>
        <w:t xml:space="preserve">У 72-летнего пациента резкое внезапное ухудшение состояния. Беспокоят жажда, снижение аппетита, кожный зуд, резко выраженная слабость, уменьшение количества мочи до 200 мл/сут. В течение 3 лет стойкое повышение цифр АД до 180/100 мм </w:t>
      </w:r>
      <w:proofErr w:type="spellStart"/>
      <w:r w:rsidRPr="00BC5DF4">
        <w:rPr>
          <w:rFonts w:ascii="Times New Roman" w:hAnsi="Times New Roman"/>
          <w:sz w:val="24"/>
          <w:szCs w:val="28"/>
        </w:rPr>
        <w:t>рт.ст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., максимально – 200/110 мм </w:t>
      </w:r>
      <w:proofErr w:type="spellStart"/>
      <w:r w:rsidRPr="00BC5DF4">
        <w:rPr>
          <w:rFonts w:ascii="Times New Roman" w:hAnsi="Times New Roman"/>
          <w:sz w:val="24"/>
          <w:szCs w:val="28"/>
        </w:rPr>
        <w:t>рт.ст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. Принимал </w:t>
      </w:r>
      <w:proofErr w:type="spellStart"/>
      <w:r w:rsidRPr="00BC5DF4">
        <w:rPr>
          <w:rFonts w:ascii="Times New Roman" w:hAnsi="Times New Roman"/>
          <w:sz w:val="24"/>
          <w:szCs w:val="28"/>
        </w:rPr>
        <w:t>анаприлин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BC5DF4">
        <w:rPr>
          <w:rFonts w:ascii="Times New Roman" w:hAnsi="Times New Roman"/>
          <w:sz w:val="24"/>
          <w:szCs w:val="28"/>
        </w:rPr>
        <w:t>коринфар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BC5DF4">
        <w:rPr>
          <w:rFonts w:ascii="Times New Roman" w:hAnsi="Times New Roman"/>
          <w:sz w:val="24"/>
          <w:szCs w:val="28"/>
        </w:rPr>
        <w:t>арифон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, и в течение последней недели дополнительно </w:t>
      </w:r>
      <w:proofErr w:type="spellStart"/>
      <w:r w:rsidRPr="00BC5DF4">
        <w:rPr>
          <w:rFonts w:ascii="Times New Roman" w:hAnsi="Times New Roman"/>
          <w:sz w:val="24"/>
          <w:szCs w:val="28"/>
        </w:rPr>
        <w:t>энап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 по 10 мг 2 раза в сутки. Семь лет назад перенес инфаркт миокарда, нарушение мозгового кровообращения.</w:t>
      </w:r>
    </w:p>
    <w:p w:rsidR="00BC5DF4" w:rsidRPr="00BC5DF4" w:rsidRDefault="00BC5DF4" w:rsidP="00BC5D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BC5DF4">
        <w:rPr>
          <w:rFonts w:ascii="Times New Roman" w:hAnsi="Times New Roman"/>
          <w:sz w:val="24"/>
          <w:szCs w:val="28"/>
        </w:rPr>
        <w:t xml:space="preserve">При объективном исследовании кожные покровы бледные с </w:t>
      </w:r>
      <w:proofErr w:type="spellStart"/>
      <w:r w:rsidRPr="00BC5DF4">
        <w:rPr>
          <w:rFonts w:ascii="Times New Roman" w:hAnsi="Times New Roman"/>
          <w:sz w:val="24"/>
          <w:szCs w:val="28"/>
        </w:rPr>
        <w:t>субиктеичным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 оттенком, сухие, следы расчесов. Отеков нет. В легких везикулярное дыхание. Тоны сердца глухие, акцент </w:t>
      </w:r>
      <w:r w:rsidRPr="00BC5DF4">
        <w:rPr>
          <w:rFonts w:ascii="Times New Roman" w:hAnsi="Times New Roman"/>
          <w:sz w:val="24"/>
          <w:szCs w:val="28"/>
          <w:lang w:val="en-US"/>
        </w:rPr>
        <w:t>II</w:t>
      </w:r>
      <w:r w:rsidRPr="00BC5DF4">
        <w:rPr>
          <w:rFonts w:ascii="Times New Roman" w:hAnsi="Times New Roman"/>
          <w:sz w:val="24"/>
          <w:szCs w:val="28"/>
        </w:rPr>
        <w:t xml:space="preserve"> тона над аортой. ЧСС 90 в минуту. АД 220/120 мм </w:t>
      </w:r>
      <w:proofErr w:type="spellStart"/>
      <w:r w:rsidRPr="00BC5DF4">
        <w:rPr>
          <w:rFonts w:ascii="Times New Roman" w:hAnsi="Times New Roman"/>
          <w:sz w:val="24"/>
          <w:szCs w:val="28"/>
        </w:rPr>
        <w:t>рт.ст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. Над почечными артериями выслушивается систолический шум. </w:t>
      </w:r>
    </w:p>
    <w:p w:rsidR="00BC5DF4" w:rsidRPr="00BC5DF4" w:rsidRDefault="00BC5DF4" w:rsidP="00BC5DF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BC5DF4">
        <w:rPr>
          <w:rFonts w:ascii="Times New Roman" w:hAnsi="Times New Roman"/>
          <w:sz w:val="24"/>
          <w:szCs w:val="28"/>
        </w:rPr>
        <w:t>Нв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 72 г/л, лейкоциты 6,2х10</w:t>
      </w:r>
      <w:r w:rsidRPr="00BC5DF4">
        <w:rPr>
          <w:rFonts w:ascii="Times New Roman" w:hAnsi="Times New Roman"/>
          <w:sz w:val="24"/>
          <w:szCs w:val="28"/>
          <w:vertAlign w:val="superscript"/>
        </w:rPr>
        <w:t>9</w:t>
      </w:r>
      <w:r w:rsidRPr="00BC5DF4">
        <w:rPr>
          <w:rFonts w:ascii="Times New Roman" w:hAnsi="Times New Roman"/>
          <w:sz w:val="24"/>
          <w:szCs w:val="28"/>
        </w:rPr>
        <w:t xml:space="preserve">/л. Лейкоцитарная формула не изменена. СОЭ 22 мм/ч. Общий анализ мочи: </w:t>
      </w:r>
      <w:proofErr w:type="spellStart"/>
      <w:r w:rsidRPr="00BC5DF4">
        <w:rPr>
          <w:rFonts w:ascii="Times New Roman" w:hAnsi="Times New Roman"/>
          <w:sz w:val="24"/>
          <w:szCs w:val="28"/>
        </w:rPr>
        <w:t>отн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. плотность 1,006, белок – 0,66 г/л, эритроциты 3-5 в </w:t>
      </w:r>
      <w:proofErr w:type="spellStart"/>
      <w:proofErr w:type="gramStart"/>
      <w:r w:rsidRPr="00BC5DF4">
        <w:rPr>
          <w:rFonts w:ascii="Times New Roman" w:hAnsi="Times New Roman"/>
          <w:sz w:val="24"/>
          <w:szCs w:val="28"/>
        </w:rPr>
        <w:t>п</w:t>
      </w:r>
      <w:proofErr w:type="spellEnd"/>
      <w:proofErr w:type="gramEnd"/>
      <w:r w:rsidRPr="00BC5DF4">
        <w:rPr>
          <w:rFonts w:ascii="Times New Roman" w:hAnsi="Times New Roman"/>
          <w:sz w:val="24"/>
          <w:szCs w:val="28"/>
        </w:rPr>
        <w:t>/</w:t>
      </w:r>
      <w:proofErr w:type="spellStart"/>
      <w:r w:rsidRPr="00BC5DF4">
        <w:rPr>
          <w:rFonts w:ascii="Times New Roman" w:hAnsi="Times New Roman"/>
          <w:sz w:val="24"/>
          <w:szCs w:val="28"/>
        </w:rPr>
        <w:t>зр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., лейкоциты 3-4 в </w:t>
      </w:r>
      <w:proofErr w:type="spellStart"/>
      <w:r w:rsidRPr="00BC5DF4">
        <w:rPr>
          <w:rFonts w:ascii="Times New Roman" w:hAnsi="Times New Roman"/>
          <w:sz w:val="24"/>
          <w:szCs w:val="28"/>
        </w:rPr>
        <w:t>п</w:t>
      </w:r>
      <w:proofErr w:type="spellEnd"/>
      <w:r w:rsidRPr="00BC5DF4">
        <w:rPr>
          <w:rFonts w:ascii="Times New Roman" w:hAnsi="Times New Roman"/>
          <w:sz w:val="24"/>
          <w:szCs w:val="28"/>
        </w:rPr>
        <w:t>/</w:t>
      </w:r>
      <w:proofErr w:type="spellStart"/>
      <w:r w:rsidRPr="00BC5DF4">
        <w:rPr>
          <w:rFonts w:ascii="Times New Roman" w:hAnsi="Times New Roman"/>
          <w:sz w:val="24"/>
          <w:szCs w:val="28"/>
        </w:rPr>
        <w:t>зр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BC5DF4">
        <w:rPr>
          <w:rFonts w:ascii="Times New Roman" w:hAnsi="Times New Roman"/>
          <w:sz w:val="24"/>
          <w:szCs w:val="28"/>
        </w:rPr>
        <w:t>Креатинин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 сыворотки крови 1160 </w:t>
      </w:r>
      <w:proofErr w:type="spellStart"/>
      <w:r w:rsidRPr="00BC5DF4">
        <w:rPr>
          <w:rFonts w:ascii="Times New Roman" w:hAnsi="Times New Roman"/>
          <w:sz w:val="24"/>
          <w:szCs w:val="28"/>
        </w:rPr>
        <w:t>мкмоль</w:t>
      </w:r>
      <w:proofErr w:type="spellEnd"/>
      <w:r w:rsidRPr="00BC5DF4">
        <w:rPr>
          <w:rFonts w:ascii="Times New Roman" w:hAnsi="Times New Roman"/>
          <w:sz w:val="24"/>
          <w:szCs w:val="28"/>
        </w:rPr>
        <w:t xml:space="preserve">/л. Калий крови 7,2 </w:t>
      </w:r>
      <w:proofErr w:type="spellStart"/>
      <w:r w:rsidRPr="00BC5DF4">
        <w:rPr>
          <w:rFonts w:ascii="Times New Roman" w:hAnsi="Times New Roman"/>
          <w:sz w:val="24"/>
          <w:szCs w:val="28"/>
        </w:rPr>
        <w:t>ммоль</w:t>
      </w:r>
      <w:proofErr w:type="spellEnd"/>
      <w:r w:rsidRPr="00BC5DF4">
        <w:rPr>
          <w:rFonts w:ascii="Times New Roman" w:hAnsi="Times New Roman"/>
          <w:sz w:val="24"/>
          <w:szCs w:val="28"/>
        </w:rPr>
        <w:t>/л.</w:t>
      </w:r>
    </w:p>
    <w:p w:rsidR="00BC5DF4" w:rsidRPr="003626B1" w:rsidRDefault="00BC5DF4" w:rsidP="00BC5DF4">
      <w:pPr>
        <w:pStyle w:val="a4"/>
        <w:spacing w:before="0" w:beforeAutospacing="0" w:after="0" w:afterAutospacing="0"/>
        <w:ind w:firstLine="540"/>
        <w:jc w:val="both"/>
        <w:rPr>
          <w:b/>
          <w:szCs w:val="28"/>
        </w:rPr>
      </w:pPr>
      <w:r w:rsidRPr="00BC5DF4">
        <w:rPr>
          <w:szCs w:val="28"/>
        </w:rPr>
        <w:t xml:space="preserve">На ЭКГ рубцовые изменения задней стенки ЛЖ. Гипертрофия левого желудочка. При УЗИ брюшной полости обнаружены атеросклеротические бляшки в различных участках брюшной аорты. Размеры почек: </w:t>
      </w:r>
      <w:proofErr w:type="gramStart"/>
      <w:r w:rsidRPr="00BC5DF4">
        <w:rPr>
          <w:szCs w:val="28"/>
        </w:rPr>
        <w:t>правая</w:t>
      </w:r>
      <w:proofErr w:type="gramEnd"/>
      <w:r w:rsidRPr="00BC5DF4">
        <w:rPr>
          <w:szCs w:val="28"/>
        </w:rPr>
        <w:t xml:space="preserve"> – 4,0 х </w:t>
      </w:r>
      <w:smartTag w:uri="urn:schemas-microsoft-com:office:smarttags" w:element="metricconverter">
        <w:smartTagPr>
          <w:attr w:name="ProductID" w:val="3,0 см"/>
        </w:smartTagPr>
        <w:r w:rsidRPr="00BC5DF4">
          <w:rPr>
            <w:szCs w:val="28"/>
          </w:rPr>
          <w:t>3,0 см</w:t>
        </w:r>
      </w:smartTag>
      <w:r w:rsidRPr="00BC5DF4">
        <w:rPr>
          <w:szCs w:val="28"/>
        </w:rPr>
        <w:t xml:space="preserve">, левая – 8,1 х </w:t>
      </w:r>
      <w:smartTag w:uri="urn:schemas-microsoft-com:office:smarttags" w:element="metricconverter">
        <w:smartTagPr>
          <w:attr w:name="ProductID" w:val="3,6 см"/>
        </w:smartTagPr>
        <w:r w:rsidRPr="00BC5DF4">
          <w:rPr>
            <w:szCs w:val="28"/>
          </w:rPr>
          <w:t>3,6 см</w:t>
        </w:r>
      </w:smartTag>
      <w:r w:rsidRPr="00BC5DF4">
        <w:rPr>
          <w:szCs w:val="28"/>
        </w:rPr>
        <w:t>., корковый слой почек подчеркнут и истончен.</w:t>
      </w:r>
    </w:p>
    <w:p w:rsidR="00882B8C" w:rsidRDefault="00882B8C" w:rsidP="00BC5DF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BC5DF4" w:rsidRPr="003626B1" w:rsidRDefault="00BC5DF4" w:rsidP="00BC5DF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626B1">
        <w:rPr>
          <w:rFonts w:ascii="Times New Roman" w:hAnsi="Times New Roman"/>
          <w:b/>
          <w:sz w:val="24"/>
          <w:szCs w:val="28"/>
        </w:rPr>
        <w:t>Вопросы:</w:t>
      </w:r>
    </w:p>
    <w:p w:rsidR="00BC5DF4" w:rsidRPr="003626B1" w:rsidRDefault="00BC5DF4" w:rsidP="000F092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626B1">
        <w:rPr>
          <w:rFonts w:ascii="Times New Roman" w:hAnsi="Times New Roman"/>
          <w:sz w:val="24"/>
          <w:szCs w:val="28"/>
        </w:rPr>
        <w:t xml:space="preserve">Поставьте диагноз. </w:t>
      </w:r>
    </w:p>
    <w:p w:rsidR="00BC5DF4" w:rsidRPr="003626B1" w:rsidRDefault="00BC5DF4" w:rsidP="000F092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626B1">
        <w:rPr>
          <w:rFonts w:ascii="Times New Roman" w:hAnsi="Times New Roman"/>
          <w:sz w:val="24"/>
          <w:szCs w:val="28"/>
        </w:rPr>
        <w:t>Предположите и обоснуйте причину артериальной гипертензии.</w:t>
      </w:r>
    </w:p>
    <w:p w:rsidR="00BC5DF4" w:rsidRPr="003626B1" w:rsidRDefault="00BC5DF4" w:rsidP="000F092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626B1">
        <w:rPr>
          <w:rFonts w:ascii="Times New Roman" w:hAnsi="Times New Roman"/>
          <w:sz w:val="24"/>
          <w:szCs w:val="28"/>
        </w:rPr>
        <w:t>Осложнение заболевания и его возможные причины.</w:t>
      </w:r>
    </w:p>
    <w:p w:rsidR="00BC5DF4" w:rsidRPr="003626B1" w:rsidRDefault="00BC5DF4" w:rsidP="000F092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626B1">
        <w:rPr>
          <w:rFonts w:ascii="Times New Roman" w:hAnsi="Times New Roman"/>
          <w:sz w:val="24"/>
          <w:szCs w:val="28"/>
        </w:rPr>
        <w:t>Определите тактику лечения.</w:t>
      </w:r>
    </w:p>
    <w:p w:rsidR="00BC5DF4" w:rsidRPr="003626B1" w:rsidRDefault="00BC5DF4" w:rsidP="000F0928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3626B1">
        <w:rPr>
          <w:rFonts w:ascii="Times New Roman" w:hAnsi="Times New Roman"/>
          <w:sz w:val="24"/>
          <w:szCs w:val="28"/>
        </w:rPr>
        <w:t>Показана ли срочная ангиография почечных артерий и хирургическое лечение?</w:t>
      </w:r>
    </w:p>
    <w:p w:rsidR="00882B8C" w:rsidRDefault="00882B8C" w:rsidP="00BC5DF4">
      <w:pPr>
        <w:pStyle w:val="a4"/>
        <w:spacing w:before="0" w:beforeAutospacing="0" w:after="120" w:afterAutospacing="0"/>
        <w:rPr>
          <w:b/>
          <w:szCs w:val="28"/>
        </w:rPr>
      </w:pPr>
    </w:p>
    <w:p w:rsidR="00882B8C" w:rsidRDefault="00882B8C" w:rsidP="00BC5DF4">
      <w:pPr>
        <w:pStyle w:val="a4"/>
        <w:spacing w:before="0" w:beforeAutospacing="0" w:after="120" w:afterAutospacing="0"/>
        <w:rPr>
          <w:b/>
          <w:szCs w:val="28"/>
        </w:rPr>
      </w:pPr>
    </w:p>
    <w:p w:rsidR="00BC5DF4" w:rsidRPr="00F20713" w:rsidRDefault="00BC5DF4" w:rsidP="00BC5DF4">
      <w:pPr>
        <w:pStyle w:val="a4"/>
        <w:spacing w:before="0" w:beforeAutospacing="0" w:after="120" w:afterAutospacing="0"/>
        <w:rPr>
          <w:b/>
          <w:szCs w:val="28"/>
        </w:rPr>
      </w:pPr>
      <w:r>
        <w:rPr>
          <w:b/>
          <w:szCs w:val="28"/>
        </w:rPr>
        <w:lastRenderedPageBreak/>
        <w:t>Ответы:</w:t>
      </w:r>
    </w:p>
    <w:p w:rsidR="00BC5DF4" w:rsidRPr="00F20713" w:rsidRDefault="00BC5DF4" w:rsidP="000F092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20713">
        <w:rPr>
          <w:rFonts w:ascii="Times New Roman" w:hAnsi="Times New Roman"/>
          <w:sz w:val="24"/>
          <w:szCs w:val="28"/>
        </w:rPr>
        <w:t>Клиническая картина распространенного атеросклероза. ИБС: постинфарктный кардиосклероз, цереброваскулярная болезнь, реноваскулярная АГ, ишемическая нефропатия (хроническая почечная недостаточность).</w:t>
      </w:r>
    </w:p>
    <w:p w:rsidR="00BC5DF4" w:rsidRPr="00F20713" w:rsidRDefault="00BC5DF4" w:rsidP="000F092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F20713">
        <w:rPr>
          <w:rFonts w:ascii="Times New Roman" w:hAnsi="Times New Roman"/>
          <w:sz w:val="24"/>
          <w:szCs w:val="28"/>
        </w:rPr>
        <w:t>Реноваскулярная АГ на фоне атеросклеротического двухстороннего стеноза почечных артерий (относительно недавно возникшая, не контролируемая тремя гипотензивными препаратами АГ, абдоминальный шум, при УЗИ брюшной полости атеросклеротические бляшки в различных участках брюшной аорты,</w:t>
      </w:r>
      <w:r w:rsidRPr="00F20713">
        <w:rPr>
          <w:rFonts w:ascii="Times New Roman" w:hAnsi="Times New Roman"/>
          <w:b/>
          <w:sz w:val="24"/>
          <w:szCs w:val="28"/>
        </w:rPr>
        <w:t xml:space="preserve"> </w:t>
      </w:r>
      <w:r w:rsidRPr="00F20713">
        <w:rPr>
          <w:rFonts w:ascii="Times New Roman" w:hAnsi="Times New Roman"/>
          <w:sz w:val="24"/>
          <w:szCs w:val="28"/>
        </w:rPr>
        <w:t xml:space="preserve">асимметричное (более </w:t>
      </w:r>
      <w:smartTag w:uri="urn:schemas-microsoft-com:office:smarttags" w:element="metricconverter">
        <w:smartTagPr>
          <w:attr w:name="ProductID" w:val="1,5 см"/>
        </w:smartTagPr>
        <w:r w:rsidRPr="00F20713">
          <w:rPr>
            <w:rFonts w:ascii="Times New Roman" w:hAnsi="Times New Roman"/>
            <w:sz w:val="24"/>
            <w:szCs w:val="28"/>
          </w:rPr>
          <w:t>1,5 см</w:t>
        </w:r>
      </w:smartTag>
      <w:r w:rsidRPr="00F20713">
        <w:rPr>
          <w:rFonts w:ascii="Times New Roman" w:hAnsi="Times New Roman"/>
          <w:sz w:val="24"/>
          <w:szCs w:val="28"/>
        </w:rPr>
        <w:t>) уменьшение размеров почек, выраженные).</w:t>
      </w:r>
    </w:p>
    <w:p w:rsidR="00BC5DF4" w:rsidRPr="00F20713" w:rsidRDefault="00BC5DF4" w:rsidP="000F092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F20713">
        <w:rPr>
          <w:rFonts w:ascii="Times New Roman" w:hAnsi="Times New Roman"/>
          <w:sz w:val="24"/>
          <w:szCs w:val="28"/>
        </w:rPr>
        <w:t>Острая почечная недостаточность, развившаяся на фоне ХПН. Причина внезапного осложнения</w:t>
      </w:r>
      <w:r w:rsidRPr="00F20713">
        <w:rPr>
          <w:rFonts w:ascii="Times New Roman" w:hAnsi="Times New Roman"/>
          <w:b/>
          <w:sz w:val="24"/>
          <w:szCs w:val="28"/>
        </w:rPr>
        <w:t xml:space="preserve"> - </w:t>
      </w:r>
      <w:r w:rsidRPr="00F20713">
        <w:rPr>
          <w:rFonts w:ascii="Times New Roman" w:hAnsi="Times New Roman"/>
          <w:sz w:val="24"/>
          <w:szCs w:val="28"/>
        </w:rPr>
        <w:t>неадекватная терапия ингибиторами АПФ, противопоказанными при двухстороннем стенозе почечных артерий.</w:t>
      </w:r>
    </w:p>
    <w:p w:rsidR="00BC5DF4" w:rsidRPr="00F20713" w:rsidRDefault="00BC5DF4" w:rsidP="000F092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F20713">
        <w:rPr>
          <w:rFonts w:ascii="Times New Roman" w:hAnsi="Times New Roman"/>
          <w:sz w:val="24"/>
          <w:szCs w:val="28"/>
        </w:rPr>
        <w:t xml:space="preserve">Отмена </w:t>
      </w:r>
      <w:proofErr w:type="spellStart"/>
      <w:r w:rsidRPr="00F20713">
        <w:rPr>
          <w:rFonts w:ascii="Times New Roman" w:hAnsi="Times New Roman"/>
          <w:sz w:val="24"/>
          <w:szCs w:val="28"/>
        </w:rPr>
        <w:t>иАПФ</w:t>
      </w:r>
      <w:proofErr w:type="spellEnd"/>
      <w:r w:rsidRPr="00F20713">
        <w:rPr>
          <w:rFonts w:ascii="Times New Roman" w:hAnsi="Times New Roman"/>
          <w:sz w:val="24"/>
          <w:szCs w:val="28"/>
        </w:rPr>
        <w:t xml:space="preserve">, коррекция гипотензивной терапии, срочный гемодиализ (калий в сыворотке крови 7,2 </w:t>
      </w:r>
      <w:proofErr w:type="spellStart"/>
      <w:r w:rsidRPr="00F20713">
        <w:rPr>
          <w:rFonts w:ascii="Times New Roman" w:hAnsi="Times New Roman"/>
          <w:sz w:val="24"/>
          <w:szCs w:val="28"/>
        </w:rPr>
        <w:t>ммоль</w:t>
      </w:r>
      <w:proofErr w:type="spellEnd"/>
      <w:r w:rsidRPr="00F20713">
        <w:rPr>
          <w:rFonts w:ascii="Times New Roman" w:hAnsi="Times New Roman"/>
          <w:sz w:val="24"/>
          <w:szCs w:val="28"/>
        </w:rPr>
        <w:t>/л).</w:t>
      </w:r>
    </w:p>
    <w:p w:rsidR="00BC5DF4" w:rsidRPr="00F20713" w:rsidRDefault="00BC5DF4" w:rsidP="000F0928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F20713">
        <w:rPr>
          <w:rFonts w:ascii="Times New Roman" w:hAnsi="Times New Roman"/>
          <w:sz w:val="24"/>
          <w:szCs w:val="28"/>
        </w:rPr>
        <w:t>Ангиография противопоказана при ОП</w:t>
      </w:r>
      <w:r>
        <w:rPr>
          <w:rFonts w:ascii="Times New Roman" w:hAnsi="Times New Roman"/>
          <w:sz w:val="24"/>
          <w:szCs w:val="28"/>
        </w:rPr>
        <w:t>П</w:t>
      </w:r>
      <w:r w:rsidRPr="00F20713">
        <w:rPr>
          <w:rFonts w:ascii="Times New Roman" w:hAnsi="Times New Roman"/>
          <w:sz w:val="24"/>
          <w:szCs w:val="28"/>
        </w:rPr>
        <w:t xml:space="preserve"> на фоне предшествующего нарушения функции почек. Хирургическое лечение атеросклеротического двухстороннего стеноза почечных артерий бесперспективно при двухстороннем уменьшении размеров почек (менее </w:t>
      </w:r>
      <w:smartTag w:uri="urn:schemas-microsoft-com:office:smarttags" w:element="metricconverter">
        <w:smartTagPr>
          <w:attr w:name="ProductID" w:val="8 см"/>
        </w:smartTagPr>
        <w:r w:rsidRPr="00F20713">
          <w:rPr>
            <w:rFonts w:ascii="Times New Roman" w:hAnsi="Times New Roman"/>
            <w:sz w:val="24"/>
            <w:szCs w:val="28"/>
          </w:rPr>
          <w:t>8 см</w:t>
        </w:r>
      </w:smartTag>
      <w:r w:rsidRPr="00F20713">
        <w:rPr>
          <w:rFonts w:ascii="Times New Roman" w:hAnsi="Times New Roman"/>
          <w:sz w:val="24"/>
          <w:szCs w:val="28"/>
        </w:rPr>
        <w:t>).</w:t>
      </w:r>
    </w:p>
    <w:p w:rsidR="008D35EA" w:rsidRPr="00C758E1" w:rsidRDefault="00A607BF" w:rsidP="0036554B">
      <w:pPr>
        <w:pStyle w:val="2"/>
        <w:ind w:left="0" w:firstLine="0"/>
        <w:rPr>
          <w:sz w:val="22"/>
          <w:szCs w:val="22"/>
        </w:rPr>
      </w:pPr>
      <w:bookmarkStart w:id="7" w:name="_Toc421786362"/>
      <w:r w:rsidRPr="00C758E1">
        <w:rPr>
          <w:sz w:val="22"/>
          <w:szCs w:val="22"/>
        </w:rPr>
        <w:t xml:space="preserve">Критерии и шкала оценивания </w:t>
      </w:r>
      <w:r w:rsidR="00DF6667" w:rsidRPr="00DF6667">
        <w:rPr>
          <w:sz w:val="22"/>
          <w:szCs w:val="22"/>
        </w:rPr>
        <w:t>госуд</w:t>
      </w:r>
      <w:r w:rsidR="00B47A8A">
        <w:rPr>
          <w:sz w:val="22"/>
          <w:szCs w:val="22"/>
        </w:rPr>
        <w:t>а</w:t>
      </w:r>
      <w:r w:rsidR="00DF6667" w:rsidRPr="00DF6667">
        <w:rPr>
          <w:sz w:val="22"/>
          <w:szCs w:val="22"/>
        </w:rPr>
        <w:t>рственной итоговой аттестации</w:t>
      </w:r>
      <w:bookmarkEnd w:id="7"/>
    </w:p>
    <w:p w:rsidR="00A87FAE" w:rsidRDefault="00A87FAE" w:rsidP="000F0928">
      <w:pPr>
        <w:pStyle w:val="3"/>
        <w:numPr>
          <w:ilvl w:val="2"/>
          <w:numId w:val="16"/>
        </w:numPr>
        <w:rPr>
          <w:sz w:val="22"/>
          <w:szCs w:val="22"/>
        </w:rPr>
      </w:pPr>
      <w:r w:rsidRPr="00A87FAE">
        <w:rPr>
          <w:sz w:val="22"/>
          <w:szCs w:val="22"/>
        </w:rPr>
        <w:t xml:space="preserve">Оценивание </w:t>
      </w:r>
      <w:proofErr w:type="gramStart"/>
      <w:r w:rsidRPr="00A87FAE">
        <w:rPr>
          <w:sz w:val="22"/>
          <w:szCs w:val="22"/>
        </w:rPr>
        <w:t>обучающегося</w:t>
      </w:r>
      <w:proofErr w:type="gramEnd"/>
      <w:r w:rsidRPr="00A87FAE">
        <w:rPr>
          <w:sz w:val="22"/>
          <w:szCs w:val="22"/>
        </w:rPr>
        <w:t xml:space="preserve"> на </w:t>
      </w:r>
      <w:r w:rsidR="00D60FB1">
        <w:rPr>
          <w:sz w:val="22"/>
          <w:szCs w:val="22"/>
        </w:rPr>
        <w:t>государственном экзамене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D60FB1">
        <w:rPr>
          <w:sz w:val="22"/>
          <w:szCs w:val="22"/>
        </w:rPr>
        <w:t>Результаты государственного экзамена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D60FB1" w:rsidRPr="00D60FB1" w:rsidRDefault="00D60FB1" w:rsidP="00D60FB1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proofErr w:type="gramStart"/>
      <w:r w:rsidRPr="00D60FB1">
        <w:rPr>
          <w:sz w:val="22"/>
          <w:szCs w:val="22"/>
        </w:rPr>
        <w:t>Обучающийся</w:t>
      </w:r>
      <w:proofErr w:type="gramEnd"/>
      <w:r w:rsidRPr="00D60FB1">
        <w:rPr>
          <w:sz w:val="22"/>
          <w:szCs w:val="22"/>
        </w:rPr>
        <w:t xml:space="preserve">, получивший </w:t>
      </w:r>
      <w:r w:rsidR="000B5957">
        <w:rPr>
          <w:sz w:val="22"/>
          <w:szCs w:val="22"/>
        </w:rPr>
        <w:t xml:space="preserve">на этапе государственного экзамена </w:t>
      </w:r>
      <w:r w:rsidRPr="00D60FB1">
        <w:rPr>
          <w:sz w:val="22"/>
          <w:szCs w:val="22"/>
        </w:rPr>
        <w:t>оценку «неудовлетворительно»,</w:t>
      </w:r>
      <w:r w:rsidR="00747039">
        <w:rPr>
          <w:sz w:val="22"/>
          <w:szCs w:val="22"/>
        </w:rPr>
        <w:t xml:space="preserve"> к следующему этапу государственного этапа</w:t>
      </w:r>
      <w:r w:rsidRPr="00D60FB1">
        <w:rPr>
          <w:sz w:val="22"/>
          <w:szCs w:val="22"/>
        </w:rPr>
        <w:t xml:space="preserve"> не допускается.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7568"/>
      </w:tblGrid>
      <w:tr w:rsidR="00A87FAE" w:rsidRPr="008256B7" w:rsidTr="00404657">
        <w:trPr>
          <w:tblHeader/>
        </w:trPr>
        <w:tc>
          <w:tcPr>
            <w:tcW w:w="1030" w:type="pct"/>
            <w:shd w:val="clear" w:color="auto" w:fill="auto"/>
            <w:vAlign w:val="center"/>
          </w:tcPr>
          <w:p w:rsidR="00A87FAE" w:rsidRPr="008256B7" w:rsidRDefault="00A87FAE" w:rsidP="00A87FAE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A87FAE" w:rsidRPr="008256B7" w:rsidRDefault="00A87FAE" w:rsidP="00DF7D1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Требования к знаниям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DF7D1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Отлично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«Отлично»  выставляется обучающемуся, показавшему полные и глубокие знания образовательной программы,  способность к их систематизации и клиническому мышлению, а также способность применять приобретенные знания в стандартной и нестандартной ситуации:</w:t>
            </w:r>
          </w:p>
          <w:p w:rsidR="00D60FB1" w:rsidRPr="00404657" w:rsidRDefault="00D60FB1" w:rsidP="000B59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обучающийся исчерпывающе, логически и аргументировано излагает материал вопроса, свободно отвечает на поставленные дополнительные вопросы, делает обоснованные выводы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DF7D1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Хорошо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D60FB1" w:rsidP="00DF7D14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 xml:space="preserve">«Хорошо» выставляется обучающемуся, показавшему  хорошие/серьезные знания программы дисциплины, способному применять приобретенные знания в </w:t>
            </w:r>
            <w:r w:rsidR="000B5957" w:rsidRPr="00404657">
              <w:rPr>
                <w:sz w:val="22"/>
                <w:szCs w:val="22"/>
              </w:rPr>
              <w:t>стандартной ситуации, н</w:t>
            </w:r>
            <w:r w:rsidRPr="00404657">
              <w:rPr>
                <w:sz w:val="22"/>
                <w:szCs w:val="22"/>
              </w:rPr>
              <w:t>о не достигшему способности к их систематизации и клиническому мышлению, а также  к применению их в нестандартной ситуации</w:t>
            </w:r>
          </w:p>
          <w:p w:rsidR="00D60FB1" w:rsidRPr="00404657" w:rsidRDefault="000B5957" w:rsidP="000B5957">
            <w:pPr>
              <w:pStyle w:val="aff4"/>
              <w:jc w:val="left"/>
              <w:rPr>
                <w:sz w:val="22"/>
                <w:szCs w:val="22"/>
              </w:rPr>
            </w:pPr>
            <w:proofErr w:type="gramStart"/>
            <w:r w:rsidRPr="00404657">
              <w:rPr>
                <w:sz w:val="22"/>
                <w:szCs w:val="22"/>
              </w:rPr>
              <w:t>О</w:t>
            </w:r>
            <w:r w:rsidR="00D60FB1" w:rsidRPr="00404657">
              <w:rPr>
                <w:sz w:val="22"/>
                <w:szCs w:val="22"/>
              </w:rPr>
              <w:t>бучающийся</w:t>
            </w:r>
            <w:proofErr w:type="gramEnd"/>
            <w:r w:rsidR="00D60FB1" w:rsidRPr="00404657">
              <w:rPr>
                <w:sz w:val="22"/>
                <w:szCs w:val="22"/>
              </w:rPr>
              <w:t xml:space="preserve"> демонстрирует знание базовых положений в</w:t>
            </w:r>
            <w:r w:rsidRPr="00404657">
              <w:rPr>
                <w:sz w:val="22"/>
                <w:szCs w:val="22"/>
              </w:rPr>
              <w:t xml:space="preserve"> профессиональной</w:t>
            </w:r>
            <w:r w:rsidR="00D60FB1" w:rsidRPr="00404657">
              <w:rPr>
                <w:sz w:val="22"/>
                <w:szCs w:val="22"/>
              </w:rPr>
              <w:t xml:space="preserve"> области; проявляет логичность и доказательность изложения материала, но допускает отдельные неточности при </w:t>
            </w:r>
            <w:r w:rsidRPr="00404657">
              <w:rPr>
                <w:sz w:val="22"/>
                <w:szCs w:val="22"/>
              </w:rPr>
              <w:t>использовании ключевых понятий</w:t>
            </w:r>
            <w:r w:rsidR="00D60FB1" w:rsidRPr="00404657">
              <w:rPr>
                <w:sz w:val="22"/>
                <w:szCs w:val="22"/>
              </w:rPr>
              <w:t>; в ответах на дополнительные вопросы имеются незначительные ошибки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DF7D14">
            <w:pPr>
              <w:pStyle w:val="aff4"/>
              <w:jc w:val="center"/>
              <w:rPr>
                <w:sz w:val="22"/>
                <w:szCs w:val="22"/>
              </w:rPr>
            </w:pPr>
            <w:r w:rsidRPr="008256B7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404657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60FB1" w:rsidRPr="008256B7" w:rsidTr="00404657">
        <w:tc>
          <w:tcPr>
            <w:tcW w:w="1030" w:type="pct"/>
            <w:shd w:val="clear" w:color="auto" w:fill="auto"/>
            <w:vAlign w:val="center"/>
          </w:tcPr>
          <w:p w:rsidR="00D60FB1" w:rsidRPr="008256B7" w:rsidRDefault="00404657" w:rsidP="00404657">
            <w:pPr>
              <w:pStyle w:val="aff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</w:t>
            </w:r>
            <w:r w:rsidRPr="008256B7">
              <w:rPr>
                <w:sz w:val="22"/>
                <w:szCs w:val="22"/>
              </w:rPr>
              <w:t>довлетворительно</w:t>
            </w:r>
          </w:p>
        </w:tc>
        <w:tc>
          <w:tcPr>
            <w:tcW w:w="3970" w:type="pct"/>
            <w:shd w:val="clear" w:color="auto" w:fill="auto"/>
            <w:vAlign w:val="center"/>
          </w:tcPr>
          <w:p w:rsidR="00D60FB1" w:rsidRPr="00404657" w:rsidRDefault="00404657" w:rsidP="00D60FB1">
            <w:pPr>
              <w:pStyle w:val="aff4"/>
              <w:jc w:val="left"/>
              <w:rPr>
                <w:sz w:val="22"/>
                <w:szCs w:val="22"/>
              </w:rPr>
            </w:pPr>
            <w:r w:rsidRPr="00404657">
              <w:rPr>
                <w:sz w:val="22"/>
                <w:szCs w:val="22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0E292A" w:rsidRPr="00C758E1" w:rsidRDefault="005E394F" w:rsidP="000E292A">
      <w:pPr>
        <w:pStyle w:val="1"/>
        <w:rPr>
          <w:rFonts w:ascii="Times New Roman" w:hAnsi="Times New Roman"/>
          <w:sz w:val="22"/>
          <w:szCs w:val="22"/>
        </w:rPr>
      </w:pPr>
      <w:r w:rsidRPr="00C758E1">
        <w:rPr>
          <w:rFonts w:ascii="Times New Roman" w:hAnsi="Times New Roman"/>
          <w:sz w:val="22"/>
          <w:szCs w:val="22"/>
        </w:rPr>
        <w:lastRenderedPageBreak/>
        <w:t>Учебно-методическое обеспечение</w:t>
      </w:r>
      <w:r w:rsidR="0050431B" w:rsidRPr="00C758E1">
        <w:rPr>
          <w:rFonts w:ascii="Times New Roman" w:hAnsi="Times New Roman"/>
          <w:sz w:val="22"/>
          <w:szCs w:val="22"/>
        </w:rPr>
        <w:t>, необходим</w:t>
      </w:r>
      <w:r w:rsidRPr="00C758E1">
        <w:rPr>
          <w:rFonts w:ascii="Times New Roman" w:hAnsi="Times New Roman"/>
          <w:sz w:val="22"/>
          <w:szCs w:val="22"/>
        </w:rPr>
        <w:t>о</w:t>
      </w:r>
      <w:r w:rsidR="001D40E4" w:rsidRPr="00C758E1">
        <w:rPr>
          <w:rFonts w:ascii="Times New Roman" w:hAnsi="Times New Roman"/>
          <w:sz w:val="22"/>
          <w:szCs w:val="22"/>
        </w:rPr>
        <w:t>е</w:t>
      </w:r>
      <w:r w:rsidRPr="00C758E1">
        <w:rPr>
          <w:rFonts w:ascii="Times New Roman" w:hAnsi="Times New Roman"/>
          <w:sz w:val="22"/>
          <w:szCs w:val="22"/>
        </w:rPr>
        <w:t xml:space="preserve"> для проведения </w:t>
      </w:r>
      <w:r w:rsidR="00CF55F9">
        <w:rPr>
          <w:rFonts w:ascii="Times New Roman" w:hAnsi="Times New Roman"/>
          <w:sz w:val="22"/>
          <w:szCs w:val="22"/>
        </w:rPr>
        <w:t>аттестации</w:t>
      </w:r>
    </w:p>
    <w:p w:rsidR="000E292A" w:rsidRDefault="000E292A" w:rsidP="000E292A">
      <w:pPr>
        <w:pStyle w:val="2"/>
        <w:ind w:left="0" w:firstLine="0"/>
        <w:rPr>
          <w:sz w:val="22"/>
          <w:szCs w:val="22"/>
        </w:rPr>
      </w:pPr>
      <w:bookmarkStart w:id="8" w:name="_Toc421786364"/>
      <w:r w:rsidRPr="00C758E1">
        <w:rPr>
          <w:sz w:val="22"/>
          <w:szCs w:val="22"/>
        </w:rPr>
        <w:t>Основная</w:t>
      </w:r>
      <w:r w:rsidR="003D2A0D">
        <w:rPr>
          <w:sz w:val="22"/>
          <w:szCs w:val="22"/>
        </w:rPr>
        <w:t xml:space="preserve"> и дополнительная</w:t>
      </w:r>
      <w:r w:rsidRPr="00C758E1">
        <w:rPr>
          <w:sz w:val="22"/>
          <w:szCs w:val="22"/>
        </w:rPr>
        <w:t xml:space="preserve"> литература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C5DF4" w:rsidRPr="005D1417" w:rsidTr="00882B8C">
        <w:trPr>
          <w:trHeight w:val="253"/>
        </w:trPr>
        <w:tc>
          <w:tcPr>
            <w:tcW w:w="272" w:type="pct"/>
            <w:vMerge w:val="restart"/>
            <w:vAlign w:val="center"/>
          </w:tcPr>
          <w:p w:rsidR="00BC5DF4" w:rsidRPr="00882B8C" w:rsidRDefault="00BC5DF4" w:rsidP="00882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B8C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882B8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882B8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BC5DF4" w:rsidRPr="005D1417" w:rsidRDefault="00BC5DF4" w:rsidP="0046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BC5DF4" w:rsidRPr="005D1417" w:rsidTr="00882B8C">
        <w:trPr>
          <w:trHeight w:val="253"/>
        </w:trPr>
        <w:tc>
          <w:tcPr>
            <w:tcW w:w="272" w:type="pct"/>
            <w:vMerge/>
            <w:vAlign w:val="center"/>
          </w:tcPr>
          <w:p w:rsidR="00BC5DF4" w:rsidRPr="00882B8C" w:rsidRDefault="00BC5DF4" w:rsidP="00882B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28" w:type="pct"/>
            <w:vMerge/>
          </w:tcPr>
          <w:p w:rsidR="00BC5DF4" w:rsidRPr="005D1417" w:rsidRDefault="00BC5DF4" w:rsidP="004616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4BE" w:rsidRPr="005D1417" w:rsidTr="00882B8C">
        <w:tc>
          <w:tcPr>
            <w:tcW w:w="272" w:type="pct"/>
            <w:vAlign w:val="center"/>
          </w:tcPr>
          <w:p w:rsidR="000614BE" w:rsidRPr="00882B8C" w:rsidRDefault="000614BE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0614BE" w:rsidRDefault="00061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Урология</w:t>
            </w:r>
            <w:r>
              <w:rPr>
                <w:rFonts w:ascii="Times New Roman" w:hAnsi="Times New Roman"/>
              </w:rPr>
              <w:t>: учебник /под ред. Д.Ю. Пушкаря. - М.: ГЭОТАР-Медиа, 2013. - 380 с.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ил.</w:t>
            </w:r>
          </w:p>
        </w:tc>
      </w:tr>
      <w:tr w:rsidR="000614BE" w:rsidRPr="005D1417" w:rsidTr="00882B8C">
        <w:tc>
          <w:tcPr>
            <w:tcW w:w="272" w:type="pct"/>
            <w:vAlign w:val="center"/>
          </w:tcPr>
          <w:p w:rsidR="000614BE" w:rsidRPr="00882B8C" w:rsidRDefault="000614BE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0614BE" w:rsidRDefault="000614BE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 Г. Н. Гороховская, М. М. Петина, Н. Л. Епланова.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МГМСУ, 2012. - 189 с. : ил.</w:t>
            </w:r>
          </w:p>
        </w:tc>
      </w:tr>
      <w:tr w:rsidR="000614BE" w:rsidRPr="005D1417" w:rsidTr="00882B8C">
        <w:tc>
          <w:tcPr>
            <w:tcW w:w="272" w:type="pct"/>
            <w:vAlign w:val="center"/>
          </w:tcPr>
          <w:p w:rsidR="000614BE" w:rsidRPr="00882B8C" w:rsidRDefault="000614BE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0614BE" w:rsidRDefault="000614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Волгина, Г. 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614BE" w:rsidRDefault="000614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Острое повреждение почек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учебное пособие /Г.В. Волгина, В.А. Дудаев. - М.: МГМСУ, 2010. - 115 с.</w:t>
            </w:r>
          </w:p>
        </w:tc>
      </w:tr>
      <w:tr w:rsidR="000614BE" w:rsidRPr="005D1417" w:rsidTr="00882B8C">
        <w:tc>
          <w:tcPr>
            <w:tcW w:w="272" w:type="pct"/>
            <w:vAlign w:val="center"/>
          </w:tcPr>
          <w:p w:rsidR="000614BE" w:rsidRPr="00882B8C" w:rsidRDefault="000614BE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0614BE" w:rsidRDefault="00061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Нефрологи</w:t>
            </w:r>
            <w:r>
              <w:rPr>
                <w:rStyle w:val="afff1"/>
                <w:b w:val="0"/>
              </w:rPr>
              <w:t>я</w:t>
            </w:r>
            <w:r>
              <w:rPr>
                <w:rFonts w:ascii="Times New Roman" w:hAnsi="Times New Roman"/>
              </w:rPr>
              <w:t>: национальное руководство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краткое издание / под ред. Н. А. Мухина. - М.: ГЭОТАР-Медиа, 2014. - 597 с.: цв.ил.</w:t>
            </w:r>
          </w:p>
        </w:tc>
      </w:tr>
      <w:tr w:rsidR="000614BE" w:rsidRPr="005D1417" w:rsidTr="00882B8C">
        <w:tc>
          <w:tcPr>
            <w:tcW w:w="272" w:type="pct"/>
            <w:vAlign w:val="center"/>
          </w:tcPr>
          <w:p w:rsidR="000614BE" w:rsidRPr="00882B8C" w:rsidRDefault="000614BE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0614BE" w:rsidRDefault="000614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Николаев А.Ю.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614BE" w:rsidRDefault="000614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Лечение почечной недостаточности: руководство для врачей /А.Ю. Николаев, Ю.С.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Милованов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- 2-е изд., перераб. и доп. - М.: МИА, 2011. - 589 с.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ил.</w:t>
            </w:r>
          </w:p>
        </w:tc>
      </w:tr>
      <w:tr w:rsidR="000614BE" w:rsidRPr="005D1417" w:rsidTr="00882B8C">
        <w:tc>
          <w:tcPr>
            <w:tcW w:w="272" w:type="pct"/>
            <w:vAlign w:val="center"/>
          </w:tcPr>
          <w:p w:rsidR="000614BE" w:rsidRPr="00882B8C" w:rsidRDefault="000614BE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0614BE" w:rsidRDefault="00061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Урология</w:t>
            </w:r>
            <w:r>
              <w:rPr>
                <w:rFonts w:ascii="Times New Roman" w:hAnsi="Times New Roman"/>
              </w:rPr>
              <w:t xml:space="preserve">: учебник / под ред.: П.В. </w:t>
            </w:r>
            <w:proofErr w:type="spellStart"/>
            <w:r>
              <w:rPr>
                <w:rFonts w:ascii="Times New Roman" w:hAnsi="Times New Roman"/>
              </w:rPr>
              <w:t>Глыбочко</w:t>
            </w:r>
            <w:proofErr w:type="spellEnd"/>
            <w:r>
              <w:rPr>
                <w:rFonts w:ascii="Times New Roman" w:hAnsi="Times New Roman"/>
              </w:rPr>
              <w:t xml:space="preserve">, Ю.Г. </w:t>
            </w:r>
            <w:proofErr w:type="spellStart"/>
            <w:r>
              <w:rPr>
                <w:rFonts w:ascii="Times New Roman" w:hAnsi="Times New Roman"/>
              </w:rPr>
              <w:t>Аляева</w:t>
            </w:r>
            <w:proofErr w:type="spellEnd"/>
            <w:r>
              <w:rPr>
                <w:rFonts w:ascii="Times New Roman" w:hAnsi="Times New Roman"/>
              </w:rPr>
              <w:t>. - 3-е изд., перераб. и доп. - М.: ГЭОТАР-Медиа, 2014. - 618 с.: цв.ил.</w:t>
            </w:r>
          </w:p>
        </w:tc>
      </w:tr>
      <w:tr w:rsidR="000614BE" w:rsidRPr="005D1417" w:rsidTr="00882B8C">
        <w:tc>
          <w:tcPr>
            <w:tcW w:w="272" w:type="pct"/>
            <w:vAlign w:val="center"/>
          </w:tcPr>
          <w:p w:rsidR="000614BE" w:rsidRPr="00882B8C" w:rsidRDefault="000614BE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0614BE" w:rsidRDefault="00061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Атлас визуализации в урологии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пер. с англ. / Р. А. </w:t>
            </w:r>
            <w:proofErr w:type="spellStart"/>
            <w:r>
              <w:rPr>
                <w:rFonts w:ascii="Times New Roman" w:hAnsi="Times New Roman"/>
              </w:rPr>
              <w:t>Олдер</w:t>
            </w:r>
            <w:proofErr w:type="spellEnd"/>
            <w:r>
              <w:rPr>
                <w:rFonts w:ascii="Times New Roman" w:hAnsi="Times New Roman"/>
              </w:rPr>
              <w:t xml:space="preserve">, М. Дж. </w:t>
            </w:r>
            <w:proofErr w:type="spellStart"/>
            <w:r>
              <w:rPr>
                <w:rFonts w:ascii="Times New Roman" w:hAnsi="Times New Roman"/>
              </w:rPr>
              <w:t>Бассиньяни</w:t>
            </w:r>
            <w:proofErr w:type="spellEnd"/>
            <w:r>
              <w:rPr>
                <w:rFonts w:ascii="Times New Roman" w:hAnsi="Times New Roman"/>
              </w:rPr>
              <w:t xml:space="preserve"> ; под ред. П. В. </w:t>
            </w:r>
            <w:proofErr w:type="spellStart"/>
            <w:r>
              <w:rPr>
                <w:rFonts w:ascii="Times New Roman" w:hAnsi="Times New Roman"/>
              </w:rPr>
              <w:t>Глыбочко</w:t>
            </w:r>
            <w:proofErr w:type="spellEnd"/>
            <w:r>
              <w:rPr>
                <w:rFonts w:ascii="Times New Roman" w:hAnsi="Times New Roman"/>
              </w:rPr>
              <w:t xml:space="preserve"> [и др.]. - М.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ГЭОТАР-Медиа, 2014. - 269 с. : цв.ил.</w:t>
            </w:r>
          </w:p>
        </w:tc>
      </w:tr>
      <w:tr w:rsidR="000614BE" w:rsidRPr="005D1417" w:rsidTr="00882B8C">
        <w:tc>
          <w:tcPr>
            <w:tcW w:w="272" w:type="pct"/>
            <w:vAlign w:val="center"/>
          </w:tcPr>
          <w:p w:rsidR="000614BE" w:rsidRPr="00882B8C" w:rsidRDefault="000614BE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0614BE" w:rsidRDefault="000614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Комяков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Б.К.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614BE" w:rsidRDefault="000614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Урология: учебник /Б.К.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Комяков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- М.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ГЭОТАР-Медиа, 2011. - 462 с. : ил. </w:t>
            </w:r>
          </w:p>
        </w:tc>
      </w:tr>
      <w:tr w:rsidR="00BC5DF4" w:rsidRPr="005D1417" w:rsidTr="00882B8C">
        <w:tc>
          <w:tcPr>
            <w:tcW w:w="272" w:type="pct"/>
            <w:vAlign w:val="center"/>
          </w:tcPr>
          <w:p w:rsidR="00BC5DF4" w:rsidRPr="00882B8C" w:rsidRDefault="00BC5DF4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BC5DF4" w:rsidRPr="005D1417" w:rsidRDefault="00BC5DF4" w:rsidP="004616AC">
            <w:pPr>
              <w:widowControl w:val="0"/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Сепсис: классификация. Клинико-диагностическая концепция. Практическое руководство</w:t>
            </w:r>
            <w:proofErr w:type="gram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/П</w:t>
            </w:r>
            <w:proofErr w:type="gram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од ред. В.С.Савельева, Б.Р.Гельфанда, 2-е изд., доп. и перед. – М.:ООО Медицинское информационное агентство. – 2010. – 352 с.</w:t>
            </w:r>
          </w:p>
        </w:tc>
      </w:tr>
      <w:tr w:rsidR="00BC5DF4" w:rsidRPr="005D1417" w:rsidTr="00882B8C">
        <w:tc>
          <w:tcPr>
            <w:tcW w:w="272" w:type="pct"/>
            <w:vAlign w:val="center"/>
          </w:tcPr>
          <w:p w:rsidR="00BC5DF4" w:rsidRPr="00882B8C" w:rsidRDefault="00BC5DF4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BC5DF4" w:rsidRPr="005D1417" w:rsidRDefault="00BC5DF4" w:rsidP="004616AC">
            <w:pPr>
              <w:widowControl w:val="0"/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Эндокринология по Вильямсу. </w:t>
            </w:r>
            <w:proofErr w:type="spell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Кроненберг</w:t>
            </w:r>
            <w:proofErr w:type="spell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Г.М., </w:t>
            </w:r>
            <w:proofErr w:type="spell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Шломо</w:t>
            </w:r>
            <w:proofErr w:type="spell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М.К., </w:t>
            </w:r>
            <w:proofErr w:type="spell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Полонски</w:t>
            </w:r>
            <w:proofErr w:type="spell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Ларсен</w:t>
            </w:r>
            <w:proofErr w:type="spell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П.Р. //Пер. с англ. под ред. акад. РАН и РАМН  И.И. Дедова, </w:t>
            </w:r>
            <w:proofErr w:type="spell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чл</w:t>
            </w:r>
            <w:proofErr w:type="gram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.-</w:t>
            </w:r>
            <w:proofErr w:type="gram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кор</w:t>
            </w:r>
            <w:proofErr w:type="spell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. РАМН Г.А. Мельниченко.- Рид Элсивер.-2010.</w:t>
            </w:r>
          </w:p>
        </w:tc>
      </w:tr>
      <w:tr w:rsidR="00BC5DF4" w:rsidRPr="005D1417" w:rsidTr="00882B8C">
        <w:tc>
          <w:tcPr>
            <w:tcW w:w="272" w:type="pct"/>
            <w:vAlign w:val="center"/>
          </w:tcPr>
          <w:p w:rsidR="00BC5DF4" w:rsidRPr="00882B8C" w:rsidRDefault="00BC5DF4" w:rsidP="000F0928">
            <w:pPr>
              <w:pStyle w:val="a"/>
              <w:numPr>
                <w:ilvl w:val="0"/>
                <w:numId w:val="10"/>
              </w:numPr>
              <w:ind w:left="0" w:firstLine="0"/>
              <w:contextualSpacing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728" w:type="pct"/>
          </w:tcPr>
          <w:p w:rsidR="00BC5DF4" w:rsidRPr="005D1417" w:rsidRDefault="00BC5DF4" w:rsidP="004616AC">
            <w:pPr>
              <w:widowControl w:val="0"/>
              <w:shd w:val="clear" w:color="auto" w:fill="FFFFFF"/>
              <w:spacing w:after="0" w:line="240" w:lineRule="auto"/>
              <w:ind w:firstLine="3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Эндотоксемия</w:t>
            </w:r>
            <w:proofErr w:type="spell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эндотоксический</w:t>
            </w:r>
            <w:proofErr w:type="spell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шок. Патогенез, диагностика и лечение. – </w:t>
            </w:r>
            <w:proofErr w:type="spellStart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>М.:Издатель</w:t>
            </w:r>
            <w:proofErr w:type="spellEnd"/>
            <w:r w:rsidRPr="00CF3F7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И.В.Балабанов. – 2012. – 132 с.</w:t>
            </w:r>
          </w:p>
        </w:tc>
      </w:tr>
    </w:tbl>
    <w:p w:rsidR="00BC5DF4" w:rsidRPr="006603C0" w:rsidRDefault="00BC5DF4" w:rsidP="00BC5DF4">
      <w:pPr>
        <w:pStyle w:val="2"/>
        <w:ind w:left="0" w:firstLine="0"/>
        <w:rPr>
          <w:sz w:val="24"/>
          <w:szCs w:val="24"/>
        </w:rPr>
      </w:pPr>
      <w:bookmarkStart w:id="9" w:name="_Toc431468453"/>
      <w:r>
        <w:rPr>
          <w:sz w:val="24"/>
          <w:szCs w:val="24"/>
        </w:rPr>
        <w:t xml:space="preserve"> </w:t>
      </w:r>
      <w:r w:rsidRPr="006603C0">
        <w:rPr>
          <w:sz w:val="24"/>
          <w:szCs w:val="24"/>
        </w:rPr>
        <w:t>Ресурсы информационно-телекоммуникационной сети «Интернет» дисциплины (модуля)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825"/>
        <w:gridCol w:w="5493"/>
      </w:tblGrid>
      <w:tr w:rsidR="00BC5DF4" w:rsidRPr="008F1613" w:rsidTr="004616AC">
        <w:trPr>
          <w:trHeight w:val="253"/>
        </w:trPr>
        <w:tc>
          <w:tcPr>
            <w:tcW w:w="272" w:type="pct"/>
            <w:vMerge w:val="restart"/>
          </w:tcPr>
          <w:p w:rsidR="00BC5DF4" w:rsidRPr="008F1613" w:rsidRDefault="00BC5DF4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 xml:space="preserve">№ </w:t>
            </w:r>
            <w:proofErr w:type="gramStart"/>
            <w:r w:rsidRPr="008F1613">
              <w:rPr>
                <w:rFonts w:ascii="Times New Roman" w:hAnsi="Times New Roman"/>
              </w:rPr>
              <w:t>п</w:t>
            </w:r>
            <w:proofErr w:type="gramEnd"/>
            <w:r w:rsidRPr="008F1613">
              <w:rPr>
                <w:rFonts w:ascii="Times New Roman" w:hAnsi="Times New Roman"/>
              </w:rPr>
              <w:t>/п</w:t>
            </w:r>
          </w:p>
        </w:tc>
        <w:tc>
          <w:tcPr>
            <w:tcW w:w="1941" w:type="pct"/>
            <w:vMerge w:val="restart"/>
            <w:vAlign w:val="center"/>
          </w:tcPr>
          <w:p w:rsidR="00BC5DF4" w:rsidRPr="008F1613" w:rsidRDefault="00BC5DF4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2787" w:type="pct"/>
            <w:vMerge w:val="restart"/>
            <w:vAlign w:val="center"/>
          </w:tcPr>
          <w:p w:rsidR="00BC5DF4" w:rsidRPr="008F1613" w:rsidRDefault="00BC5DF4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Адрес сайта</w:t>
            </w:r>
          </w:p>
        </w:tc>
      </w:tr>
      <w:tr w:rsidR="00BC5DF4" w:rsidRPr="008F1613" w:rsidTr="004616AC">
        <w:trPr>
          <w:trHeight w:val="253"/>
        </w:trPr>
        <w:tc>
          <w:tcPr>
            <w:tcW w:w="272" w:type="pct"/>
            <w:vMerge/>
          </w:tcPr>
          <w:p w:rsidR="00BC5DF4" w:rsidRPr="008F1613" w:rsidRDefault="00BC5DF4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1" w:type="pct"/>
            <w:vMerge/>
          </w:tcPr>
          <w:p w:rsidR="00BC5DF4" w:rsidRPr="008F1613" w:rsidRDefault="00BC5DF4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pct"/>
            <w:vMerge/>
          </w:tcPr>
          <w:p w:rsidR="00BC5DF4" w:rsidRPr="008F1613" w:rsidRDefault="00BC5DF4" w:rsidP="00461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5DF4" w:rsidRPr="008F1613" w:rsidTr="004616AC">
        <w:tc>
          <w:tcPr>
            <w:tcW w:w="272" w:type="pct"/>
          </w:tcPr>
          <w:p w:rsidR="00BC5DF4" w:rsidRPr="008F1613" w:rsidRDefault="00BC5DF4" w:rsidP="000F092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Каталог электронных библиотек</w:t>
            </w:r>
          </w:p>
        </w:tc>
        <w:tc>
          <w:tcPr>
            <w:tcW w:w="2787" w:type="pct"/>
          </w:tcPr>
          <w:p w:rsidR="00BC5DF4" w:rsidRPr="008F1613" w:rsidRDefault="00E92911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BC5DF4" w:rsidRPr="008F1613">
                <w:rPr>
                  <w:rStyle w:val="aa"/>
                  <w:rFonts w:ascii="Times New Roman" w:hAnsi="Times New Roman"/>
                </w:rPr>
                <w:t>http://www.aonb.ru/iatp/guide/library.html</w:t>
              </w:r>
            </w:hyperlink>
            <w:r w:rsidR="00BC5DF4" w:rsidRPr="008F1613">
              <w:rPr>
                <w:rFonts w:ascii="Times New Roman" w:hAnsi="Times New Roman"/>
              </w:rPr>
              <w:t xml:space="preserve"> </w:t>
            </w:r>
          </w:p>
        </w:tc>
      </w:tr>
      <w:tr w:rsidR="00BC5DF4" w:rsidRPr="008F1613" w:rsidTr="004616AC">
        <w:tc>
          <w:tcPr>
            <w:tcW w:w="272" w:type="pct"/>
          </w:tcPr>
          <w:p w:rsidR="00BC5DF4" w:rsidRPr="008F1613" w:rsidRDefault="00BC5DF4" w:rsidP="000F092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 xml:space="preserve">Электронная библиотека </w:t>
            </w:r>
            <w:proofErr w:type="spellStart"/>
            <w:r w:rsidRPr="008F1613">
              <w:rPr>
                <w:rFonts w:ascii="Times New Roman" w:hAnsi="Times New Roman"/>
              </w:rPr>
              <w:t>Ихтика</w:t>
            </w:r>
            <w:proofErr w:type="spellEnd"/>
          </w:p>
        </w:tc>
        <w:tc>
          <w:tcPr>
            <w:tcW w:w="2787" w:type="pct"/>
          </w:tcPr>
          <w:p w:rsidR="00BC5DF4" w:rsidRPr="008F1613" w:rsidRDefault="00E92911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BC5DF4" w:rsidRPr="008F1613">
                <w:rPr>
                  <w:rStyle w:val="aa"/>
                  <w:rFonts w:ascii="Times New Roman" w:hAnsi="Times New Roman"/>
                </w:rPr>
                <w:t>http://ihtika.net/</w:t>
              </w:r>
            </w:hyperlink>
            <w:r w:rsidR="00BC5DF4" w:rsidRPr="008F1613">
              <w:rPr>
                <w:rFonts w:ascii="Times New Roman" w:hAnsi="Times New Roman"/>
              </w:rPr>
              <w:t xml:space="preserve"> </w:t>
            </w:r>
          </w:p>
        </w:tc>
      </w:tr>
      <w:tr w:rsidR="00BC5DF4" w:rsidRPr="008F1613" w:rsidTr="004616AC">
        <w:tc>
          <w:tcPr>
            <w:tcW w:w="272" w:type="pct"/>
          </w:tcPr>
          <w:p w:rsidR="00BC5DF4" w:rsidRPr="008F1613" w:rsidRDefault="00BC5DF4" w:rsidP="000F092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Электронная библиотека Российской государственной библиотеки (РГБ)</w:t>
            </w:r>
          </w:p>
        </w:tc>
        <w:tc>
          <w:tcPr>
            <w:tcW w:w="2787" w:type="pct"/>
          </w:tcPr>
          <w:p w:rsidR="00BC5DF4" w:rsidRPr="008F1613" w:rsidRDefault="00E92911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history="1">
              <w:r w:rsidR="00BC5DF4" w:rsidRPr="008F1613">
                <w:rPr>
                  <w:rStyle w:val="aa"/>
                  <w:rFonts w:ascii="Times New Roman" w:eastAsia="Times New Roman" w:hAnsi="Times New Roman"/>
                </w:rPr>
                <w:t>http://elib</w:t>
              </w:r>
              <w:r w:rsidR="00BC5DF4" w:rsidRPr="008F1613">
                <w:rPr>
                  <w:rStyle w:val="aa"/>
                  <w:rFonts w:ascii="Times New Roman" w:eastAsia="Times New Roman" w:hAnsi="Times New Roman"/>
                  <w:lang w:val="en-US"/>
                </w:rPr>
                <w:t>e</w:t>
              </w:r>
              <w:r w:rsidR="00BC5DF4" w:rsidRPr="008F1613">
                <w:rPr>
                  <w:rStyle w:val="aa"/>
                  <w:rFonts w:ascii="Times New Roman" w:eastAsia="Times New Roman" w:hAnsi="Times New Roman"/>
                </w:rPr>
                <w:t>rary.rsl.ru/</w:t>
              </w:r>
            </w:hyperlink>
            <w:r w:rsidR="00BC5DF4" w:rsidRPr="008F1613">
              <w:rPr>
                <w:rFonts w:ascii="Times New Roman" w:hAnsi="Times New Roman"/>
              </w:rPr>
              <w:t xml:space="preserve"> </w:t>
            </w:r>
          </w:p>
          <w:p w:rsidR="00BC5DF4" w:rsidRPr="008F1613" w:rsidRDefault="00E92911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BC5DF4" w:rsidRPr="008F1613">
                <w:rPr>
                  <w:rStyle w:val="aa"/>
                  <w:rFonts w:ascii="Times New Roman" w:eastAsia="Times New Roman" w:hAnsi="Times New Roman"/>
                </w:rPr>
                <w:t>http://www.gumer.info/</w:t>
              </w:r>
            </w:hyperlink>
            <w:r w:rsidR="00BC5DF4" w:rsidRPr="008F1613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BC5DF4" w:rsidRPr="008F1613" w:rsidTr="004616AC">
        <w:tc>
          <w:tcPr>
            <w:tcW w:w="272" w:type="pct"/>
          </w:tcPr>
          <w:p w:rsidR="00BC5DF4" w:rsidRPr="008F1613" w:rsidRDefault="00BC5DF4" w:rsidP="000F092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Электронная библиотека учебников</w:t>
            </w:r>
          </w:p>
        </w:tc>
        <w:tc>
          <w:tcPr>
            <w:tcW w:w="2787" w:type="pct"/>
          </w:tcPr>
          <w:p w:rsidR="00BC5DF4" w:rsidRPr="008F1613" w:rsidRDefault="00E92911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BC5DF4" w:rsidRPr="008F1613">
                <w:rPr>
                  <w:rStyle w:val="aa"/>
                  <w:rFonts w:ascii="Times New Roman" w:hAnsi="Times New Roman"/>
                </w:rPr>
                <w:t>http://studentam.net/</w:t>
              </w:r>
            </w:hyperlink>
            <w:r w:rsidR="00BC5DF4" w:rsidRPr="008F1613">
              <w:rPr>
                <w:rFonts w:ascii="Times New Roman" w:hAnsi="Times New Roman"/>
              </w:rPr>
              <w:t xml:space="preserve"> </w:t>
            </w:r>
          </w:p>
        </w:tc>
      </w:tr>
      <w:tr w:rsidR="00BC5DF4" w:rsidRPr="008F1613" w:rsidTr="004616AC">
        <w:tc>
          <w:tcPr>
            <w:tcW w:w="272" w:type="pct"/>
          </w:tcPr>
          <w:p w:rsidR="00BC5DF4" w:rsidRPr="008F1613" w:rsidRDefault="00BC5DF4" w:rsidP="000F092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 xml:space="preserve">Европейская электронная библиотека </w:t>
            </w:r>
            <w:proofErr w:type="spellStart"/>
            <w:r w:rsidRPr="008F1613">
              <w:rPr>
                <w:rFonts w:ascii="Times New Roman" w:hAnsi="Times New Roman"/>
              </w:rPr>
              <w:t>Europeana</w:t>
            </w:r>
            <w:proofErr w:type="spellEnd"/>
          </w:p>
        </w:tc>
        <w:tc>
          <w:tcPr>
            <w:tcW w:w="2787" w:type="pct"/>
            <w:vAlign w:val="center"/>
          </w:tcPr>
          <w:p w:rsidR="00BC5DF4" w:rsidRPr="008F1613" w:rsidRDefault="00E92911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BC5DF4" w:rsidRPr="008F1613">
                <w:rPr>
                  <w:rStyle w:val="aa"/>
                  <w:rFonts w:ascii="Times New Roman" w:hAnsi="Times New Roman"/>
                </w:rPr>
                <w:t>http://www.europeana.eu/portal/</w:t>
              </w:r>
            </w:hyperlink>
            <w:r w:rsidR="00BC5DF4" w:rsidRPr="008F1613">
              <w:rPr>
                <w:rFonts w:ascii="Times New Roman" w:hAnsi="Times New Roman"/>
              </w:rPr>
              <w:t xml:space="preserve"> </w:t>
            </w:r>
          </w:p>
        </w:tc>
      </w:tr>
      <w:tr w:rsidR="00BC5DF4" w:rsidRPr="008F1613" w:rsidTr="004616AC">
        <w:tc>
          <w:tcPr>
            <w:tcW w:w="272" w:type="pct"/>
          </w:tcPr>
          <w:p w:rsidR="00BC5DF4" w:rsidRPr="008F1613" w:rsidRDefault="00BC5DF4" w:rsidP="000F092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1613">
              <w:rPr>
                <w:rFonts w:ascii="Times New Roman" w:hAnsi="Times New Roman"/>
              </w:rPr>
              <w:t xml:space="preserve">Библиотека электронных журналов </w:t>
            </w:r>
            <w:proofErr w:type="spellStart"/>
            <w:r w:rsidRPr="008F1613">
              <w:rPr>
                <w:rFonts w:ascii="Times New Roman" w:hAnsi="Times New Roman"/>
              </w:rPr>
              <w:t>Elsevier</w:t>
            </w:r>
            <w:proofErr w:type="spellEnd"/>
          </w:p>
        </w:tc>
        <w:tc>
          <w:tcPr>
            <w:tcW w:w="2787" w:type="pct"/>
            <w:vAlign w:val="center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1613">
              <w:rPr>
                <w:rFonts w:ascii="Times New Roman" w:hAnsi="Times New Roman"/>
              </w:rPr>
              <w:t>http://www.elsevier.com/about/open-access/open-archives</w:t>
            </w:r>
          </w:p>
        </w:tc>
      </w:tr>
      <w:tr w:rsidR="00BC5DF4" w:rsidRPr="008F1613" w:rsidTr="004616AC">
        <w:tc>
          <w:tcPr>
            <w:tcW w:w="272" w:type="pct"/>
          </w:tcPr>
          <w:p w:rsidR="00BC5DF4" w:rsidRPr="008F1613" w:rsidRDefault="00BC5DF4" w:rsidP="000F092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Библиотека электронных журналов BENTHAM OPEN</w:t>
            </w:r>
          </w:p>
        </w:tc>
        <w:tc>
          <w:tcPr>
            <w:tcW w:w="2787" w:type="pct"/>
            <w:vAlign w:val="center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http://www.benthamscience.com/open/a-z.htm</w:t>
            </w:r>
          </w:p>
        </w:tc>
      </w:tr>
      <w:tr w:rsidR="00BC5DF4" w:rsidRPr="008F1613" w:rsidTr="004616AC">
        <w:tc>
          <w:tcPr>
            <w:tcW w:w="272" w:type="pct"/>
          </w:tcPr>
          <w:p w:rsidR="00BC5DF4" w:rsidRPr="008F1613" w:rsidRDefault="00BC5DF4" w:rsidP="000F0928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pct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 xml:space="preserve">Медицинская </w:t>
            </w:r>
            <w:proofErr w:type="spellStart"/>
            <w:r w:rsidRPr="008F1613">
              <w:rPr>
                <w:rFonts w:ascii="Times New Roman" w:hAnsi="Times New Roman"/>
              </w:rPr>
              <w:t>онлайн</w:t>
            </w:r>
            <w:proofErr w:type="spellEnd"/>
            <w:r w:rsidRPr="008F1613">
              <w:rPr>
                <w:rFonts w:ascii="Times New Roman" w:hAnsi="Times New Roman"/>
              </w:rPr>
              <w:t xml:space="preserve"> библиотека </w:t>
            </w:r>
            <w:proofErr w:type="spellStart"/>
            <w:r w:rsidRPr="008F1613">
              <w:rPr>
                <w:rFonts w:ascii="Times New Roman" w:hAnsi="Times New Roman"/>
              </w:rPr>
              <w:t>MedLib</w:t>
            </w:r>
            <w:proofErr w:type="spellEnd"/>
          </w:p>
        </w:tc>
        <w:tc>
          <w:tcPr>
            <w:tcW w:w="2787" w:type="pct"/>
            <w:vAlign w:val="center"/>
          </w:tcPr>
          <w:p w:rsidR="00BC5DF4" w:rsidRPr="008F1613" w:rsidRDefault="00BC5DF4" w:rsidP="00461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F1613">
              <w:rPr>
                <w:rFonts w:ascii="Times New Roman" w:hAnsi="Times New Roman"/>
              </w:rPr>
              <w:t>http://med-lib.ru/</w:t>
            </w:r>
          </w:p>
        </w:tc>
      </w:tr>
    </w:tbl>
    <w:p w:rsidR="00BC5DF4" w:rsidRDefault="00BC5DF4" w:rsidP="00BC5DF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highlight w:val="yellow"/>
        </w:rPr>
      </w:pPr>
    </w:p>
    <w:p w:rsidR="00BC5DF4" w:rsidRPr="00006544" w:rsidRDefault="00BC5DF4" w:rsidP="00BC5DF4">
      <w:pPr>
        <w:pStyle w:val="18"/>
        <w:shd w:val="clear" w:color="auto" w:fill="FFFFFF"/>
        <w:tabs>
          <w:tab w:val="left" w:pos="284"/>
        </w:tabs>
        <w:spacing w:after="0" w:line="240" w:lineRule="auto"/>
        <w:ind w:left="0"/>
        <w:outlineLvl w:val="2"/>
        <w:rPr>
          <w:rFonts w:ascii="Times New Roman" w:hAnsi="Times New Roman"/>
          <w:b/>
          <w:bCs/>
          <w:lang w:eastAsia="ru-RU"/>
        </w:rPr>
      </w:pPr>
      <w:r w:rsidRPr="00006544">
        <w:rPr>
          <w:rFonts w:ascii="Times New Roman" w:hAnsi="Times New Roman"/>
          <w:b/>
          <w:bCs/>
          <w:lang w:eastAsia="ru-RU"/>
        </w:rPr>
        <w:t>Основные порталы по специальности</w:t>
      </w:r>
      <w:r w:rsidRPr="00006544">
        <w:rPr>
          <w:rFonts w:ascii="Times New Roman" w:hAnsi="Times New Roman"/>
          <w:b/>
        </w:rPr>
        <w:t xml:space="preserve"> </w:t>
      </w:r>
      <w:r w:rsidRPr="00006544">
        <w:rPr>
          <w:rFonts w:ascii="Times New Roman" w:hAnsi="Times New Roman"/>
          <w:b/>
          <w:bCs/>
          <w:lang w:eastAsia="ru-RU"/>
        </w:rPr>
        <w:t>Нефрология:</w:t>
      </w:r>
    </w:p>
    <w:p w:rsidR="00BC5DF4" w:rsidRPr="00006544" w:rsidRDefault="00BC5DF4" w:rsidP="000F0928">
      <w:pPr>
        <w:pStyle w:val="18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contextualSpacing w:val="0"/>
        <w:jc w:val="left"/>
        <w:outlineLvl w:val="2"/>
        <w:rPr>
          <w:rFonts w:ascii="Times New Roman" w:hAnsi="Times New Roman"/>
          <w:bCs/>
          <w:u w:val="single"/>
          <w:lang w:eastAsia="ru-RU"/>
        </w:rPr>
      </w:pPr>
      <w:r w:rsidRPr="00006544">
        <w:rPr>
          <w:rFonts w:ascii="Times New Roman" w:hAnsi="Times New Roman"/>
          <w:bCs/>
          <w:lang w:eastAsia="ru-RU"/>
        </w:rPr>
        <w:t xml:space="preserve">Российская медицинская академия последипломного образования </w:t>
      </w:r>
      <w:r w:rsidRPr="00006544">
        <w:rPr>
          <w:rFonts w:ascii="Times New Roman" w:hAnsi="Times New Roman"/>
          <w:bCs/>
          <w:lang w:val="en-US" w:eastAsia="ru-RU"/>
        </w:rPr>
        <w:t>URL</w:t>
      </w:r>
      <w:r w:rsidRPr="00006544">
        <w:rPr>
          <w:rFonts w:ascii="Times New Roman" w:hAnsi="Times New Roman"/>
          <w:bCs/>
          <w:lang w:eastAsia="ru-RU"/>
        </w:rPr>
        <w:t xml:space="preserve">.: </w:t>
      </w:r>
      <w:hyperlink r:id="rId14" w:history="1">
        <w:r w:rsidRPr="00006544">
          <w:rPr>
            <w:rStyle w:val="aa"/>
            <w:rFonts w:ascii="Times New Roman" w:hAnsi="Times New Roman"/>
            <w:bCs/>
            <w:lang w:eastAsia="ru-RU"/>
          </w:rPr>
          <w:t>http://rmapo.ru</w:t>
        </w:r>
      </w:hyperlink>
    </w:p>
    <w:p w:rsidR="00BC5DF4" w:rsidRPr="00006544" w:rsidRDefault="00BC5DF4" w:rsidP="000F0928">
      <w:pPr>
        <w:pStyle w:val="18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contextualSpacing w:val="0"/>
        <w:jc w:val="left"/>
        <w:outlineLvl w:val="2"/>
        <w:rPr>
          <w:rFonts w:ascii="Times New Roman" w:hAnsi="Times New Roman"/>
          <w:u w:val="single"/>
        </w:rPr>
      </w:pPr>
      <w:r w:rsidRPr="00006544">
        <w:rPr>
          <w:rFonts w:ascii="Times New Roman" w:hAnsi="Times New Roman"/>
        </w:rPr>
        <w:t xml:space="preserve">Российское диализное общество </w:t>
      </w:r>
      <w:r w:rsidRPr="00006544">
        <w:rPr>
          <w:rFonts w:ascii="Times New Roman" w:hAnsi="Times New Roman"/>
          <w:bCs/>
          <w:lang w:val="en-US" w:eastAsia="ru-RU"/>
        </w:rPr>
        <w:t>URL</w:t>
      </w:r>
      <w:r w:rsidRPr="00006544">
        <w:rPr>
          <w:rFonts w:ascii="Times New Roman" w:hAnsi="Times New Roman"/>
          <w:bCs/>
          <w:lang w:eastAsia="ru-RU"/>
        </w:rPr>
        <w:t xml:space="preserve">.: </w:t>
      </w:r>
      <w:hyperlink r:id="rId15" w:history="1">
        <w:r w:rsidRPr="00006544">
          <w:rPr>
            <w:rStyle w:val="aa"/>
            <w:rFonts w:ascii="Times New Roman" w:hAnsi="Times New Roman"/>
          </w:rPr>
          <w:t>http://www.nephro.ru</w:t>
        </w:r>
      </w:hyperlink>
    </w:p>
    <w:p w:rsidR="00BC5DF4" w:rsidRPr="00006544" w:rsidRDefault="00BC5DF4" w:rsidP="000F0928">
      <w:pPr>
        <w:pStyle w:val="18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contextualSpacing w:val="0"/>
        <w:jc w:val="left"/>
        <w:outlineLvl w:val="2"/>
        <w:rPr>
          <w:rFonts w:ascii="Times New Roman" w:hAnsi="Times New Roman"/>
          <w:color w:val="0000FF"/>
          <w:u w:val="single"/>
        </w:rPr>
      </w:pPr>
      <w:r w:rsidRPr="00006544">
        <w:rPr>
          <w:rFonts w:ascii="Times New Roman" w:hAnsi="Times New Roman"/>
        </w:rPr>
        <w:t xml:space="preserve">Научное общество нефрологов России </w:t>
      </w:r>
      <w:r w:rsidRPr="00006544">
        <w:rPr>
          <w:rFonts w:ascii="Times New Roman" w:hAnsi="Times New Roman"/>
          <w:bCs/>
          <w:lang w:val="en-US" w:eastAsia="ru-RU"/>
        </w:rPr>
        <w:t>URL</w:t>
      </w:r>
      <w:r w:rsidRPr="00006544">
        <w:rPr>
          <w:rFonts w:ascii="Times New Roman" w:hAnsi="Times New Roman"/>
          <w:bCs/>
          <w:lang w:eastAsia="ru-RU"/>
        </w:rPr>
        <w:t xml:space="preserve">.: </w:t>
      </w:r>
      <w:hyperlink r:id="rId16" w:history="1">
        <w:r w:rsidRPr="00006544">
          <w:rPr>
            <w:rStyle w:val="aa"/>
            <w:rFonts w:ascii="Times New Roman" w:hAnsi="Times New Roman"/>
          </w:rPr>
          <w:t>http://www.nonr.ru</w:t>
        </w:r>
      </w:hyperlink>
    </w:p>
    <w:p w:rsidR="00BC5DF4" w:rsidRPr="00006544" w:rsidRDefault="00E92911" w:rsidP="000F09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hyperlink r:id="rId17" w:history="1">
        <w:r w:rsidR="00BC5DF4" w:rsidRPr="00006544">
          <w:rPr>
            <w:rStyle w:val="aa"/>
            <w:rFonts w:ascii="Times New Roman" w:hAnsi="Times New Roman"/>
          </w:rPr>
          <w:t>Гемодиализ для специалистов</w:t>
        </w:r>
      </w:hyperlink>
      <w:r w:rsidR="00BC5DF4" w:rsidRPr="00006544">
        <w:rPr>
          <w:rFonts w:ascii="Times New Roman" w:hAnsi="Times New Roman"/>
        </w:rPr>
        <w:t xml:space="preserve"> </w:t>
      </w:r>
      <w:r w:rsidR="00BC5DF4" w:rsidRPr="00006544">
        <w:rPr>
          <w:rFonts w:ascii="Times New Roman" w:hAnsi="Times New Roman"/>
          <w:bCs/>
          <w:lang w:val="en-US"/>
        </w:rPr>
        <w:t>URL</w:t>
      </w:r>
      <w:r w:rsidR="00BC5DF4" w:rsidRPr="00006544">
        <w:rPr>
          <w:rFonts w:ascii="Times New Roman" w:hAnsi="Times New Roman"/>
          <w:bCs/>
        </w:rPr>
        <w:t xml:space="preserve">.: </w:t>
      </w:r>
      <w:r w:rsidR="00BC5DF4" w:rsidRPr="00006544">
        <w:rPr>
          <w:rFonts w:ascii="Times New Roman" w:hAnsi="Times New Roman"/>
          <w:color w:val="0000FF"/>
          <w:u w:val="single"/>
        </w:rPr>
        <w:t>http://</w:t>
      </w:r>
      <w:hyperlink r:id="rId18" w:history="1">
        <w:r w:rsidR="00BC5DF4" w:rsidRPr="00006544">
          <w:rPr>
            <w:rStyle w:val="aa"/>
            <w:rFonts w:ascii="Times New Roman" w:hAnsi="Times New Roman"/>
          </w:rPr>
          <w:t>www.hd13.ru</w:t>
        </w:r>
      </w:hyperlink>
    </w:p>
    <w:p w:rsidR="00BC5DF4" w:rsidRPr="00006544" w:rsidRDefault="00E92911" w:rsidP="000F09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lang w:val="en-GB"/>
        </w:rPr>
      </w:pPr>
      <w:hyperlink r:id="rId19" w:history="1">
        <w:r w:rsidR="00BC5DF4" w:rsidRPr="00006544">
          <w:rPr>
            <w:rFonts w:ascii="Times New Roman" w:hAnsi="Times New Roman"/>
            <w:bCs/>
            <w:lang w:val="en-GB"/>
          </w:rPr>
          <w:t>European Renal Association – European Dialysis and Transplant Association (ERA-EDTA)</w:t>
        </w:r>
      </w:hyperlink>
      <w:r w:rsidR="00BC5DF4" w:rsidRPr="00006544">
        <w:rPr>
          <w:rFonts w:ascii="Times New Roman" w:hAnsi="Times New Roman"/>
          <w:lang w:val="en-GB"/>
        </w:rPr>
        <w:t xml:space="preserve"> </w:t>
      </w:r>
    </w:p>
    <w:p w:rsidR="00BC5DF4" w:rsidRPr="00006544" w:rsidRDefault="00BC5DF4" w:rsidP="00BC5DF4">
      <w:pPr>
        <w:spacing w:after="0"/>
        <w:ind w:left="720"/>
        <w:jc w:val="both"/>
        <w:rPr>
          <w:rFonts w:ascii="Times New Roman" w:hAnsi="Times New Roman"/>
          <w:color w:val="0000FF"/>
          <w:u w:val="single"/>
          <w:lang w:val="sv-SE"/>
        </w:rPr>
      </w:pPr>
      <w:r w:rsidRPr="00006544">
        <w:rPr>
          <w:rFonts w:ascii="Times New Roman" w:hAnsi="Times New Roman"/>
          <w:bCs/>
          <w:lang w:val="sv-SE"/>
        </w:rPr>
        <w:t xml:space="preserve">URL.: </w:t>
      </w:r>
      <w:r w:rsidR="00E92911" w:rsidRPr="00006544">
        <w:rPr>
          <w:rFonts w:ascii="Times New Roman" w:hAnsi="Times New Roman"/>
          <w:color w:val="0000FF"/>
          <w:u w:val="single"/>
        </w:rPr>
        <w:fldChar w:fldCharType="begin"/>
      </w:r>
      <w:r w:rsidRPr="00006544">
        <w:rPr>
          <w:rFonts w:ascii="Times New Roman" w:hAnsi="Times New Roman"/>
          <w:color w:val="0000FF"/>
          <w:u w:val="single"/>
          <w:lang w:val="sv-SE"/>
        </w:rPr>
        <w:instrText xml:space="preserve"> HYPERLINK "http://www.era-edta.org/" </w:instrText>
      </w:r>
      <w:r w:rsidR="00E92911" w:rsidRPr="00006544">
        <w:rPr>
          <w:rFonts w:ascii="Times New Roman" w:hAnsi="Times New Roman"/>
          <w:color w:val="0000FF"/>
          <w:u w:val="single"/>
        </w:rPr>
        <w:fldChar w:fldCharType="separate"/>
      </w:r>
      <w:r w:rsidRPr="00006544">
        <w:rPr>
          <w:rStyle w:val="aa"/>
          <w:rFonts w:ascii="Times New Roman" w:hAnsi="Times New Roman"/>
          <w:lang w:val="sv-SE"/>
        </w:rPr>
        <w:t>http://www.era-edta.org</w:t>
      </w:r>
      <w:r w:rsidR="00E92911" w:rsidRPr="00006544">
        <w:rPr>
          <w:rFonts w:ascii="Times New Roman" w:hAnsi="Times New Roman"/>
          <w:color w:val="0000FF"/>
          <w:u w:val="single"/>
        </w:rPr>
        <w:fldChar w:fldCharType="end"/>
      </w:r>
      <w:r w:rsidRPr="00006544">
        <w:rPr>
          <w:rFonts w:ascii="Times New Roman" w:hAnsi="Times New Roman"/>
          <w:color w:val="0000FF"/>
          <w:u w:val="single"/>
          <w:lang w:val="sv-SE"/>
        </w:rPr>
        <w:t xml:space="preserve"> </w:t>
      </w:r>
    </w:p>
    <w:p w:rsidR="00BC5DF4" w:rsidRPr="00006544" w:rsidRDefault="00E92911" w:rsidP="000F09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FF"/>
          <w:u w:val="single"/>
          <w:lang w:val="en-US"/>
        </w:rPr>
      </w:pPr>
      <w:hyperlink r:id="rId20" w:history="1">
        <w:r w:rsidR="00BC5DF4" w:rsidRPr="00006544">
          <w:rPr>
            <w:rStyle w:val="aa"/>
            <w:rFonts w:ascii="Times New Roman" w:hAnsi="Times New Roman"/>
            <w:lang w:val="en-GB"/>
          </w:rPr>
          <w:t>Nephron Information Center</w:t>
        </w:r>
      </w:hyperlink>
      <w:r w:rsidR="00BC5DF4" w:rsidRPr="00006544">
        <w:rPr>
          <w:rFonts w:ascii="Times New Roman" w:hAnsi="Times New Roman"/>
          <w:lang w:val="en-GB"/>
        </w:rPr>
        <w:tab/>
      </w:r>
      <w:r w:rsidR="00BC5DF4" w:rsidRPr="00006544">
        <w:rPr>
          <w:rFonts w:ascii="Times New Roman" w:hAnsi="Times New Roman"/>
          <w:lang w:val="en-GB"/>
        </w:rPr>
        <w:tab/>
      </w:r>
      <w:r w:rsidR="00BC5DF4" w:rsidRPr="00006544">
        <w:rPr>
          <w:rFonts w:ascii="Times New Roman" w:hAnsi="Times New Roman"/>
          <w:lang w:val="en-GB"/>
        </w:rPr>
        <w:tab/>
      </w:r>
      <w:r w:rsidR="00BC5DF4" w:rsidRPr="00006544">
        <w:rPr>
          <w:rFonts w:ascii="Times New Roman" w:hAnsi="Times New Roman"/>
          <w:bCs/>
          <w:lang w:val="en-US"/>
        </w:rPr>
        <w:t xml:space="preserve">URL.: </w:t>
      </w:r>
      <w:r w:rsidR="00BC5DF4" w:rsidRPr="00006544">
        <w:rPr>
          <w:rStyle w:val="HTML"/>
          <w:rFonts w:eastAsia="Arial Unicode MS"/>
          <w:color w:val="0000FF"/>
          <w:u w:val="single"/>
          <w:lang w:val="en-US"/>
        </w:rPr>
        <w:t>http://</w:t>
      </w:r>
      <w:hyperlink r:id="rId21" w:history="1">
        <w:r w:rsidR="00BC5DF4" w:rsidRPr="00006544">
          <w:rPr>
            <w:rStyle w:val="aa"/>
            <w:rFonts w:ascii="Times New Roman" w:hAnsi="Times New Roman"/>
            <w:lang w:val="en-US"/>
          </w:rPr>
          <w:t>www.</w:t>
        </w:r>
        <w:r w:rsidR="00BC5DF4" w:rsidRPr="00006544">
          <w:rPr>
            <w:rStyle w:val="aa"/>
            <w:rFonts w:ascii="Times New Roman" w:hAnsi="Times New Roman"/>
            <w:bCs/>
            <w:lang w:val="en-US"/>
          </w:rPr>
          <w:t>nephron</w:t>
        </w:r>
        <w:r w:rsidR="00BC5DF4" w:rsidRPr="00006544">
          <w:rPr>
            <w:rStyle w:val="aa"/>
            <w:rFonts w:ascii="Times New Roman" w:hAnsi="Times New Roman"/>
            <w:lang w:val="en-US"/>
          </w:rPr>
          <w:t>.com</w:t>
        </w:r>
      </w:hyperlink>
      <w:r w:rsidR="00BC5DF4" w:rsidRPr="00006544">
        <w:rPr>
          <w:rStyle w:val="HTML"/>
          <w:rFonts w:eastAsia="Arial Unicode MS"/>
          <w:color w:val="0000FF"/>
          <w:u w:val="single"/>
          <w:lang w:val="en-US"/>
        </w:rPr>
        <w:t xml:space="preserve"> </w:t>
      </w:r>
    </w:p>
    <w:p w:rsidR="00BC5DF4" w:rsidRPr="00006544" w:rsidRDefault="00E92911" w:rsidP="000F0928">
      <w:pPr>
        <w:pStyle w:val="18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240" w:lineRule="auto"/>
        <w:contextualSpacing w:val="0"/>
        <w:jc w:val="left"/>
        <w:outlineLvl w:val="2"/>
        <w:rPr>
          <w:rStyle w:val="HTML"/>
          <w:rFonts w:eastAsia="Arial Unicode MS"/>
          <w:i w:val="0"/>
          <w:iCs w:val="0"/>
          <w:color w:val="0000FF"/>
          <w:u w:val="single"/>
          <w:lang w:val="en-US"/>
        </w:rPr>
      </w:pPr>
      <w:hyperlink r:id="rId22" w:history="1">
        <w:r w:rsidR="00BC5DF4" w:rsidRPr="00006544">
          <w:rPr>
            <w:rStyle w:val="aa"/>
            <w:rFonts w:ascii="Times New Roman" w:hAnsi="Times New Roman"/>
            <w:lang w:val="en-GB"/>
          </w:rPr>
          <w:t>United States Renal Data System</w:t>
        </w:r>
      </w:hyperlink>
      <w:r w:rsidR="00BC5DF4" w:rsidRPr="00006544">
        <w:rPr>
          <w:rFonts w:ascii="Times New Roman" w:hAnsi="Times New Roman"/>
          <w:lang w:val="en-US"/>
        </w:rPr>
        <w:t xml:space="preserve"> </w:t>
      </w:r>
      <w:r w:rsidR="00BC5DF4" w:rsidRPr="00006544">
        <w:rPr>
          <w:rFonts w:ascii="Times New Roman" w:hAnsi="Times New Roman"/>
          <w:bCs/>
          <w:lang w:val="en-US" w:eastAsia="ru-RU"/>
        </w:rPr>
        <w:t xml:space="preserve">URL.: </w:t>
      </w:r>
      <w:r w:rsidR="00BC5DF4" w:rsidRPr="00006544">
        <w:rPr>
          <w:rStyle w:val="HTML"/>
          <w:rFonts w:eastAsia="Arial Unicode MS"/>
          <w:color w:val="0000FF"/>
          <w:u w:val="single"/>
          <w:lang w:val="en-US"/>
        </w:rPr>
        <w:t>http://</w:t>
      </w:r>
      <w:hyperlink r:id="rId23" w:history="1">
        <w:r w:rsidR="00BC5DF4" w:rsidRPr="00006544">
          <w:rPr>
            <w:rStyle w:val="aa"/>
            <w:rFonts w:ascii="Times New Roman" w:hAnsi="Times New Roman"/>
            <w:lang w:val="en-US"/>
          </w:rPr>
          <w:t>www.usrds.org</w:t>
        </w:r>
      </w:hyperlink>
    </w:p>
    <w:p w:rsidR="00BC5DF4" w:rsidRPr="00006544" w:rsidRDefault="00E92911" w:rsidP="000F09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color w:val="0000FF"/>
          <w:u w:val="single"/>
          <w:lang w:val="en-US"/>
        </w:rPr>
      </w:pPr>
      <w:hyperlink r:id="rId24" w:history="1">
        <w:r w:rsidR="00BC5DF4" w:rsidRPr="00006544">
          <w:rPr>
            <w:rStyle w:val="aa"/>
            <w:rFonts w:ascii="Times New Roman" w:hAnsi="Times New Roman"/>
            <w:lang w:val="en-GB"/>
          </w:rPr>
          <w:t>International Society for Peritoneal Dialysis</w:t>
        </w:r>
      </w:hyperlink>
      <w:r w:rsidR="00BC5DF4" w:rsidRPr="00006544">
        <w:rPr>
          <w:rFonts w:ascii="Times New Roman" w:hAnsi="Times New Roman"/>
          <w:lang w:val="en-US"/>
        </w:rPr>
        <w:t xml:space="preserve"> </w:t>
      </w:r>
      <w:r w:rsidR="00BC5DF4" w:rsidRPr="00006544">
        <w:rPr>
          <w:rFonts w:ascii="Times New Roman" w:hAnsi="Times New Roman"/>
          <w:bCs/>
          <w:lang w:val="en-US"/>
        </w:rPr>
        <w:t xml:space="preserve">URL.: </w:t>
      </w:r>
      <w:r w:rsidR="00BC5DF4" w:rsidRPr="00006544">
        <w:rPr>
          <w:rStyle w:val="HTML"/>
          <w:rFonts w:eastAsia="Arial Unicode MS"/>
          <w:color w:val="0000FF"/>
          <w:u w:val="single"/>
          <w:lang w:val="en-US"/>
        </w:rPr>
        <w:t>http://</w:t>
      </w:r>
      <w:hyperlink r:id="rId25" w:history="1">
        <w:r w:rsidR="00BC5DF4" w:rsidRPr="00006544">
          <w:rPr>
            <w:rStyle w:val="aa"/>
            <w:rFonts w:ascii="Times New Roman" w:hAnsi="Times New Roman"/>
            <w:lang w:val="en-US"/>
          </w:rPr>
          <w:t>www.ispd.org</w:t>
        </w:r>
      </w:hyperlink>
      <w:r w:rsidR="00BC5DF4" w:rsidRPr="00006544">
        <w:rPr>
          <w:rStyle w:val="HTML"/>
          <w:rFonts w:eastAsia="Arial Unicode MS"/>
          <w:color w:val="0000FF"/>
          <w:u w:val="single"/>
          <w:lang w:val="en-US"/>
        </w:rPr>
        <w:t xml:space="preserve"> </w:t>
      </w:r>
    </w:p>
    <w:p w:rsidR="00BC5DF4" w:rsidRPr="00006544" w:rsidRDefault="00BC5DF4" w:rsidP="00BC5DF4">
      <w:pPr>
        <w:tabs>
          <w:tab w:val="left" w:pos="993"/>
        </w:tabs>
        <w:spacing w:after="0"/>
        <w:rPr>
          <w:rFonts w:ascii="Times New Roman" w:hAnsi="Times New Roman"/>
          <w:b/>
          <w:lang w:val="en-US"/>
        </w:rPr>
      </w:pPr>
    </w:p>
    <w:p w:rsidR="00BC5DF4" w:rsidRPr="008F1613" w:rsidRDefault="00BC5DF4" w:rsidP="00BC5DF4">
      <w:pPr>
        <w:tabs>
          <w:tab w:val="left" w:pos="993"/>
        </w:tabs>
        <w:spacing w:after="0"/>
        <w:rPr>
          <w:rFonts w:ascii="Times New Roman" w:hAnsi="Times New Roman"/>
        </w:rPr>
      </w:pPr>
      <w:r w:rsidRPr="008F1613">
        <w:rPr>
          <w:rFonts w:ascii="Times New Roman" w:hAnsi="Times New Roman"/>
          <w:b/>
        </w:rPr>
        <w:t>Российские клинические рекомендации по нефрологии</w:t>
      </w:r>
      <w:r w:rsidRPr="008F1613">
        <w:rPr>
          <w:rFonts w:ascii="Times New Roman" w:hAnsi="Times New Roman"/>
        </w:rPr>
        <w:t xml:space="preserve"> (</w:t>
      </w:r>
      <w:hyperlink r:id="rId26" w:history="1">
        <w:r w:rsidRPr="008F1613">
          <w:rPr>
            <w:rStyle w:val="aa"/>
            <w:rFonts w:ascii="Times New Roman" w:hAnsi="Times New Roman"/>
          </w:rPr>
          <w:t>http://j.mp/nefrorus</w:t>
        </w:r>
      </w:hyperlink>
      <w:r w:rsidRPr="008F1613">
        <w:rPr>
          <w:rFonts w:ascii="Times New Roman" w:hAnsi="Times New Roman"/>
        </w:rPr>
        <w:t>)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Российские национальные рекомендации по профилактике, скринингу, диагностике и лечению хронической болезни почек </w:t>
      </w:r>
      <w:hyperlink r:id="rId27" w:history="1">
        <w:r w:rsidRPr="008F1613">
          <w:rPr>
            <w:rStyle w:val="aa"/>
            <w:rFonts w:ascii="Times New Roman" w:hAnsi="Times New Roman"/>
          </w:rPr>
          <w:t>http://j.mp/ckdrec2013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proofErr w:type="gramStart"/>
      <w:r w:rsidRPr="008F1613">
        <w:rPr>
          <w:rFonts w:ascii="Times New Roman" w:hAnsi="Times New Roman"/>
        </w:rPr>
        <w:t>Сердечно-сосудистый</w:t>
      </w:r>
      <w:proofErr w:type="gramEnd"/>
      <w:r w:rsidRPr="008F1613">
        <w:rPr>
          <w:rFonts w:ascii="Times New Roman" w:hAnsi="Times New Roman"/>
        </w:rPr>
        <w:t xml:space="preserve"> риск и хроническая болезнь почек: стратегии </w:t>
      </w:r>
      <w:proofErr w:type="spellStart"/>
      <w:r w:rsidRPr="008F1613">
        <w:rPr>
          <w:rFonts w:ascii="Times New Roman" w:hAnsi="Times New Roman"/>
        </w:rPr>
        <w:t>кардио-нефропротекции</w:t>
      </w:r>
      <w:proofErr w:type="spellEnd"/>
      <w:r w:rsidRPr="008F1613">
        <w:rPr>
          <w:rFonts w:ascii="Times New Roman" w:hAnsi="Times New Roman"/>
        </w:rPr>
        <w:t xml:space="preserve"> </w:t>
      </w:r>
      <w:hyperlink r:id="rId28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r w:rsidRPr="008F1613">
          <w:rPr>
            <w:rStyle w:val="aa"/>
            <w:rFonts w:ascii="Times New Roman" w:hAnsi="Times New Roman"/>
            <w:lang w:val="en-US"/>
          </w:rPr>
          <w:t>www</w:t>
        </w:r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scardio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Guidelines</w:t>
        </w:r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Pochki</w:t>
        </w:r>
        <w:proofErr w:type="spellEnd"/>
        <w:r w:rsidRPr="008F1613">
          <w:rPr>
            <w:rStyle w:val="aa"/>
            <w:rFonts w:ascii="Times New Roman" w:hAnsi="Times New Roman"/>
          </w:rPr>
          <w:t>_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rkj</w:t>
        </w:r>
        <w:proofErr w:type="spellEnd"/>
        <w:r w:rsidRPr="008F1613">
          <w:rPr>
            <w:rStyle w:val="aa"/>
            <w:rFonts w:ascii="Times New Roman" w:hAnsi="Times New Roman"/>
          </w:rPr>
          <w:t>_8_14.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Национальные российские рекомендации по минеральным и костным нарушениям при хронической болезни почек </w:t>
      </w:r>
      <w:hyperlink r:id="rId29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nephro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files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standards</w:t>
        </w:r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ckdmbdru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Национальные российские рекомендации по диагностике и лечению анемии при хронической болезни почек </w:t>
      </w:r>
      <w:hyperlink r:id="rId30" w:history="1">
        <w:r w:rsidRPr="008F1613">
          <w:rPr>
            <w:rStyle w:val="aa"/>
            <w:rFonts w:ascii="Times New Roman" w:hAnsi="Times New Roman"/>
          </w:rPr>
          <w:t>http://nephro.ru/content/files/anemia_russian_2014.pdf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диагностике и лечению острого почечного повреждения </w:t>
      </w:r>
      <w:hyperlink r:id="rId31" w:history="1">
        <w:r w:rsidRPr="008F1613">
          <w:rPr>
            <w:rStyle w:val="aa"/>
            <w:rFonts w:ascii="Times New Roman" w:hAnsi="Times New Roman"/>
          </w:rPr>
          <w:t>http://nonr.ru/?page_id=3115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Клинические рекомендации по диагностике, лечению и профилактике инфекционных осложнений у пациентов с трансплантированной почкой</w:t>
      </w:r>
      <w:r>
        <w:rPr>
          <w:rFonts w:ascii="Times New Roman" w:hAnsi="Times New Roman"/>
        </w:rPr>
        <w:t xml:space="preserve"> </w:t>
      </w:r>
      <w:hyperlink r:id="rId32" w:history="1">
        <w:r w:rsidRPr="008F1613">
          <w:rPr>
            <w:rStyle w:val="aa"/>
            <w:rFonts w:ascii="Times New Roman" w:hAnsi="Times New Roman"/>
          </w:rPr>
          <w:t>http://nonr.ru/?page_id=3126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Национальные рекомендации по диабетической нефропатии </w:t>
      </w:r>
      <w:r w:rsidRPr="008F1613">
        <w:rPr>
          <w:rFonts w:ascii="Times New Roman" w:hAnsi="Times New Roman"/>
        </w:rPr>
        <w:br/>
      </w:r>
      <w:hyperlink r:id="rId33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nonr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wp</w:t>
        </w:r>
        <w:proofErr w:type="spellEnd"/>
        <w:r w:rsidRPr="008F1613">
          <w:rPr>
            <w:rStyle w:val="aa"/>
            <w:rFonts w:ascii="Times New Roman" w:hAnsi="Times New Roman"/>
          </w:rPr>
          <w:t>-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uploads</w:t>
        </w:r>
        <w:r w:rsidRPr="008F1613">
          <w:rPr>
            <w:rStyle w:val="aa"/>
            <w:rFonts w:ascii="Times New Roman" w:hAnsi="Times New Roman"/>
          </w:rPr>
          <w:t>/2013/11/</w:t>
        </w:r>
        <w:proofErr w:type="spellStart"/>
        <w:r w:rsidRPr="008F1613">
          <w:rPr>
            <w:rStyle w:val="aa"/>
            <w:rFonts w:ascii="Times New Roman" w:hAnsi="Times New Roman"/>
          </w:rPr>
          <w:t>Рекомендации-диабетическая-нефропатия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диагностике, лечению и прогнозу болезни минимальных изменений у взрослых </w:t>
      </w:r>
      <w:hyperlink r:id="rId34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nonr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wp</w:t>
        </w:r>
        <w:proofErr w:type="spellEnd"/>
        <w:r w:rsidRPr="008F1613">
          <w:rPr>
            <w:rStyle w:val="aa"/>
            <w:rFonts w:ascii="Times New Roman" w:hAnsi="Times New Roman"/>
          </w:rPr>
          <w:t>-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uploads</w:t>
        </w:r>
        <w:r w:rsidRPr="008F1613">
          <w:rPr>
            <w:rStyle w:val="aa"/>
            <w:rFonts w:ascii="Times New Roman" w:hAnsi="Times New Roman"/>
          </w:rPr>
          <w:t>/2013/11/</w:t>
        </w:r>
        <w:proofErr w:type="spellStart"/>
        <w:r w:rsidRPr="008F1613">
          <w:rPr>
            <w:rStyle w:val="aa"/>
            <w:rFonts w:ascii="Times New Roman" w:hAnsi="Times New Roman"/>
          </w:rPr>
          <w:t>Клинические-рекомендации-по-диагностике-БМИ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лечению мембранозной нефропатии </w:t>
      </w:r>
      <w:r w:rsidRPr="008F1613">
        <w:rPr>
          <w:rFonts w:ascii="Times New Roman" w:hAnsi="Times New Roman"/>
        </w:rPr>
        <w:br/>
      </w:r>
      <w:hyperlink r:id="rId35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nonr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wp</w:t>
        </w:r>
        <w:proofErr w:type="spellEnd"/>
        <w:r w:rsidRPr="008F1613">
          <w:rPr>
            <w:rStyle w:val="aa"/>
            <w:rFonts w:ascii="Times New Roman" w:hAnsi="Times New Roman"/>
          </w:rPr>
          <w:t>-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uploads</w:t>
        </w:r>
        <w:r w:rsidRPr="008F1613">
          <w:rPr>
            <w:rStyle w:val="aa"/>
            <w:rFonts w:ascii="Times New Roman" w:hAnsi="Times New Roman"/>
          </w:rPr>
          <w:t>/2013/11/</w:t>
        </w:r>
        <w:proofErr w:type="spellStart"/>
        <w:r w:rsidRPr="008F1613">
          <w:rPr>
            <w:rStyle w:val="aa"/>
            <w:rFonts w:ascii="Times New Roman" w:hAnsi="Times New Roman"/>
          </w:rPr>
          <w:t>Клинические-рекомендации-по-лечению-МН-взрослые-и-дети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Клиническая диагностика и лечение поликистозной болезни почек</w:t>
      </w:r>
      <w:r w:rsidRPr="008F1613">
        <w:rPr>
          <w:rFonts w:ascii="Times New Roman" w:hAnsi="Times New Roman"/>
        </w:rPr>
        <w:br/>
      </w:r>
      <w:hyperlink r:id="rId36" w:history="1">
        <w:r w:rsidRPr="008F1613">
          <w:rPr>
            <w:rStyle w:val="aa"/>
            <w:rFonts w:ascii="Times New Roman" w:hAnsi="Times New Roman"/>
          </w:rPr>
          <w:t>http://nonr.ru/wp-content/uploads/2013/11/Рекомендации-поликистоз.pdf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диагностике и лечению </w:t>
      </w:r>
      <w:proofErr w:type="spellStart"/>
      <w:r w:rsidRPr="008F1613">
        <w:rPr>
          <w:rFonts w:ascii="Times New Roman" w:hAnsi="Times New Roman"/>
        </w:rPr>
        <w:t>мембранопролиферативного</w:t>
      </w:r>
      <w:proofErr w:type="spellEnd"/>
      <w:r w:rsidRPr="008F1613">
        <w:rPr>
          <w:rFonts w:ascii="Times New Roman" w:hAnsi="Times New Roman"/>
        </w:rPr>
        <w:t xml:space="preserve"> </w:t>
      </w:r>
      <w:proofErr w:type="spellStart"/>
      <w:r w:rsidRPr="008F1613">
        <w:rPr>
          <w:rFonts w:ascii="Times New Roman" w:hAnsi="Times New Roman"/>
        </w:rPr>
        <w:t>гломерулонефрита</w:t>
      </w:r>
      <w:proofErr w:type="spellEnd"/>
      <w:r w:rsidRPr="008F1613">
        <w:rPr>
          <w:rFonts w:ascii="Times New Roman" w:hAnsi="Times New Roman"/>
        </w:rPr>
        <w:br/>
      </w:r>
      <w:hyperlink r:id="rId37" w:history="1">
        <w:r w:rsidRPr="008F1613">
          <w:rPr>
            <w:rStyle w:val="aa"/>
            <w:rFonts w:ascii="Times New Roman" w:hAnsi="Times New Roman"/>
          </w:rPr>
          <w:t>http://nonr.ru/wp-content/uploads/2013/11/Клинические-рекомендации-по-диагностике-и-лечению-МБПГН.pdf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Клинические рекомендации по лечению </w:t>
      </w:r>
      <w:proofErr w:type="spellStart"/>
      <w:r w:rsidRPr="008F1613">
        <w:rPr>
          <w:rFonts w:ascii="Times New Roman" w:hAnsi="Times New Roman"/>
        </w:rPr>
        <w:t>фокально-сегментарного</w:t>
      </w:r>
      <w:proofErr w:type="spellEnd"/>
      <w:r w:rsidRPr="008F1613">
        <w:rPr>
          <w:rFonts w:ascii="Times New Roman" w:hAnsi="Times New Roman"/>
        </w:rPr>
        <w:t xml:space="preserve"> </w:t>
      </w:r>
      <w:proofErr w:type="spellStart"/>
      <w:r w:rsidRPr="008F1613">
        <w:rPr>
          <w:rFonts w:ascii="Times New Roman" w:hAnsi="Times New Roman"/>
        </w:rPr>
        <w:t>гломерулосклероза</w:t>
      </w:r>
      <w:proofErr w:type="spellEnd"/>
      <w:r w:rsidRPr="008F1613">
        <w:rPr>
          <w:rFonts w:ascii="Times New Roman" w:hAnsi="Times New Roman"/>
        </w:rPr>
        <w:br/>
      </w:r>
      <w:hyperlink r:id="rId38" w:history="1">
        <w:r w:rsidRPr="008F1613">
          <w:rPr>
            <w:rStyle w:val="aa"/>
            <w:rFonts w:ascii="Times New Roman" w:hAnsi="Times New Roman"/>
          </w:rPr>
          <w:t>http://nonr.ru/wp-content/uploads/2013/11/Клинические-рекомендации-по-лечению-ФСГС-взрослые-и-дети.pdf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Протокол по диагностике и лечению </w:t>
      </w:r>
      <w:proofErr w:type="spellStart"/>
      <w:r w:rsidRPr="008F1613">
        <w:rPr>
          <w:rFonts w:ascii="Times New Roman" w:hAnsi="Times New Roman"/>
        </w:rPr>
        <w:t>мезангио-пролиферативного</w:t>
      </w:r>
      <w:proofErr w:type="spellEnd"/>
      <w:r w:rsidRPr="008F1613">
        <w:rPr>
          <w:rFonts w:ascii="Times New Roman" w:hAnsi="Times New Roman"/>
        </w:rPr>
        <w:t xml:space="preserve"> </w:t>
      </w:r>
      <w:proofErr w:type="spellStart"/>
      <w:r w:rsidRPr="008F1613">
        <w:rPr>
          <w:rFonts w:ascii="Times New Roman" w:hAnsi="Times New Roman"/>
        </w:rPr>
        <w:t>гломерулонефрита</w:t>
      </w:r>
      <w:proofErr w:type="spellEnd"/>
      <w:r w:rsidRPr="008F1613">
        <w:rPr>
          <w:rFonts w:ascii="Times New Roman" w:hAnsi="Times New Roman"/>
        </w:rPr>
        <w:t xml:space="preserve"> </w:t>
      </w:r>
      <w:r w:rsidRPr="008F1613">
        <w:rPr>
          <w:rFonts w:ascii="Times New Roman" w:hAnsi="Times New Roman"/>
        </w:rPr>
        <w:br/>
      </w:r>
      <w:hyperlink r:id="rId39" w:history="1">
        <w:r w:rsidRPr="008F1613">
          <w:rPr>
            <w:rStyle w:val="aa"/>
            <w:rFonts w:ascii="Times New Roman" w:hAnsi="Times New Roman"/>
            <w:lang w:val="en-US"/>
          </w:rPr>
          <w:t>http</w:t>
        </w:r>
        <w:r w:rsidRPr="008F1613">
          <w:rPr>
            <w:rStyle w:val="aa"/>
            <w:rFonts w:ascii="Times New Roman" w:hAnsi="Times New Roman"/>
          </w:rPr>
          <w:t>://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nonr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ru</w:t>
        </w:r>
        <w:proofErr w:type="spellEnd"/>
        <w:r w:rsidRPr="008F1613">
          <w:rPr>
            <w:rStyle w:val="aa"/>
            <w:rFonts w:ascii="Times New Roman" w:hAnsi="Times New Roman"/>
          </w:rPr>
          <w:t>/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wp</w:t>
        </w:r>
        <w:proofErr w:type="spellEnd"/>
        <w:r w:rsidRPr="008F1613">
          <w:rPr>
            <w:rStyle w:val="aa"/>
            <w:rFonts w:ascii="Times New Roman" w:hAnsi="Times New Roman"/>
          </w:rPr>
          <w:t>-</w:t>
        </w:r>
        <w:r w:rsidRPr="008F1613">
          <w:rPr>
            <w:rStyle w:val="aa"/>
            <w:rFonts w:ascii="Times New Roman" w:hAnsi="Times New Roman"/>
            <w:lang w:val="en-US"/>
          </w:rPr>
          <w:t>content</w:t>
        </w:r>
        <w:r w:rsidRPr="008F1613">
          <w:rPr>
            <w:rStyle w:val="aa"/>
            <w:rFonts w:ascii="Times New Roman" w:hAnsi="Times New Roman"/>
          </w:rPr>
          <w:t>/</w:t>
        </w:r>
        <w:r w:rsidRPr="008F1613">
          <w:rPr>
            <w:rStyle w:val="aa"/>
            <w:rFonts w:ascii="Times New Roman" w:hAnsi="Times New Roman"/>
            <w:lang w:val="en-US"/>
          </w:rPr>
          <w:t>uploads</w:t>
        </w:r>
        <w:r w:rsidRPr="008F1613">
          <w:rPr>
            <w:rStyle w:val="aa"/>
            <w:rFonts w:ascii="Times New Roman" w:hAnsi="Times New Roman"/>
          </w:rPr>
          <w:t>/2013/11/</w:t>
        </w:r>
        <w:proofErr w:type="spellStart"/>
        <w:r w:rsidRPr="008F1613">
          <w:rPr>
            <w:rStyle w:val="aa"/>
            <w:rFonts w:ascii="Times New Roman" w:hAnsi="Times New Roman"/>
          </w:rPr>
          <w:t>ПРОЕКТ-ИГАН-взрослые-и-дети</w:t>
        </w:r>
        <w:proofErr w:type="spellEnd"/>
        <w:r w:rsidRPr="008F1613">
          <w:rPr>
            <w:rStyle w:val="aa"/>
            <w:rFonts w:ascii="Times New Roman" w:hAnsi="Times New Roman"/>
          </w:rPr>
          <w:t>.</w:t>
        </w:r>
        <w:proofErr w:type="spellStart"/>
        <w:r w:rsidRPr="008F1613">
          <w:rPr>
            <w:rStyle w:val="aa"/>
            <w:rFonts w:ascii="Times New Roman" w:hAnsi="Times New Roman"/>
            <w:lang w:val="en-US"/>
          </w:rPr>
          <w:t>pdf</w:t>
        </w:r>
        <w:proofErr w:type="spellEnd"/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  <w:b/>
        </w:rPr>
      </w:pPr>
      <w:r w:rsidRPr="008F1613">
        <w:rPr>
          <w:rFonts w:ascii="Times New Roman" w:hAnsi="Times New Roman"/>
        </w:rPr>
        <w:t xml:space="preserve">Российские национальные клинические рекомендации </w:t>
      </w:r>
      <w:proofErr w:type="gramStart"/>
      <w:r w:rsidRPr="008F1613">
        <w:rPr>
          <w:rFonts w:ascii="Times New Roman" w:hAnsi="Times New Roman"/>
        </w:rPr>
        <w:t>по</w:t>
      </w:r>
      <w:proofErr w:type="gramEnd"/>
      <w:r w:rsidRPr="008F1613">
        <w:rPr>
          <w:rFonts w:ascii="Times New Roman" w:hAnsi="Times New Roman"/>
        </w:rPr>
        <w:t xml:space="preserve"> </w:t>
      </w:r>
      <w:proofErr w:type="gramStart"/>
      <w:r w:rsidRPr="008F1613">
        <w:rPr>
          <w:rFonts w:ascii="Times New Roman" w:hAnsi="Times New Roman"/>
        </w:rPr>
        <w:t>трансплантация</w:t>
      </w:r>
      <w:proofErr w:type="gramEnd"/>
      <w:r w:rsidRPr="008F1613">
        <w:rPr>
          <w:rFonts w:ascii="Times New Roman" w:hAnsi="Times New Roman"/>
        </w:rPr>
        <w:t xml:space="preserve"> почки</w:t>
      </w:r>
      <w:r w:rsidRPr="008F1613">
        <w:rPr>
          <w:rFonts w:ascii="Times New Roman" w:hAnsi="Times New Roman"/>
        </w:rPr>
        <w:br/>
      </w:r>
      <w:hyperlink r:id="rId40" w:history="1">
        <w:r w:rsidRPr="008F1613">
          <w:rPr>
            <w:rStyle w:val="aa"/>
            <w:rFonts w:ascii="Times New Roman" w:hAnsi="Times New Roman"/>
          </w:rPr>
          <w:t>http://transpl.ru/images/cms/data/pdf/nacional_nye_klinicheskie_rekomendacii_po_transplantacii_pochki.pdf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BC5DF4">
      <w:pPr>
        <w:tabs>
          <w:tab w:val="left" w:pos="993"/>
        </w:tabs>
        <w:spacing w:after="0"/>
        <w:ind w:left="207"/>
        <w:rPr>
          <w:rFonts w:ascii="Times New Roman" w:hAnsi="Times New Roman"/>
          <w:b/>
        </w:rPr>
      </w:pPr>
      <w:r w:rsidRPr="008F1613">
        <w:rPr>
          <w:rFonts w:ascii="Times New Roman" w:hAnsi="Times New Roman"/>
          <w:b/>
        </w:rPr>
        <w:t xml:space="preserve">Переведенные на русский язык международные клинические рекомендации по нефрологии </w:t>
      </w:r>
      <w:r w:rsidRPr="008F1613">
        <w:rPr>
          <w:rFonts w:ascii="Times New Roman" w:hAnsi="Times New Roman"/>
        </w:rPr>
        <w:t>(</w:t>
      </w:r>
      <w:hyperlink r:id="rId41" w:history="1">
        <w:r w:rsidRPr="008F1613">
          <w:rPr>
            <w:rStyle w:val="aa"/>
            <w:rFonts w:ascii="Times New Roman" w:hAnsi="Times New Roman"/>
          </w:rPr>
          <w:t>http://j.mp/kdigo</w:t>
        </w:r>
      </w:hyperlink>
      <w:r w:rsidRPr="008F1613">
        <w:rPr>
          <w:rFonts w:ascii="Times New Roman" w:hAnsi="Times New Roman"/>
        </w:rPr>
        <w:t>)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Перевод на русский язык клинических рекомендаций KDIGO по лечению нарушений липидного обмена при хронической болезни почек </w:t>
      </w:r>
      <w:hyperlink r:id="rId42" w:history="1">
        <w:r w:rsidRPr="008F1613">
          <w:rPr>
            <w:rStyle w:val="aa"/>
            <w:rFonts w:ascii="Times New Roman" w:hAnsi="Times New Roman"/>
          </w:rPr>
          <w:t>http://j.mp/kdigolipids2013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Перевод на русский язык рекомендаций KDIGO по лечению </w:t>
      </w:r>
      <w:proofErr w:type="spellStart"/>
      <w:r w:rsidRPr="008F1613">
        <w:rPr>
          <w:rFonts w:ascii="Times New Roman" w:hAnsi="Times New Roman"/>
        </w:rPr>
        <w:t>гломерулонефритов</w:t>
      </w:r>
      <w:proofErr w:type="spellEnd"/>
      <w:r w:rsidRPr="008F1613">
        <w:rPr>
          <w:rFonts w:ascii="Times New Roman" w:hAnsi="Times New Roman"/>
        </w:rPr>
        <w:br/>
      </w:r>
      <w:hyperlink r:id="rId43" w:history="1">
        <w:r w:rsidRPr="008F1613">
          <w:rPr>
            <w:rStyle w:val="aa"/>
            <w:rFonts w:ascii="Times New Roman" w:hAnsi="Times New Roman"/>
          </w:rPr>
          <w:t>http://www.kdigo.org/clinical_practice_guidelines/pdf/KDIGO%20GN%20Russian%20Full%20Text.pdf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Перевод на русский язык рекомендаций KDIGO по лечению анемии</w:t>
      </w:r>
      <w:r w:rsidRPr="008F1613">
        <w:rPr>
          <w:rFonts w:ascii="Times New Roman" w:hAnsi="Times New Roman"/>
        </w:rPr>
        <w:br/>
      </w:r>
      <w:hyperlink r:id="rId44" w:history="1">
        <w:r w:rsidRPr="008F1613">
          <w:rPr>
            <w:rStyle w:val="aa"/>
            <w:rFonts w:ascii="Times New Roman" w:hAnsi="Times New Roman"/>
          </w:rPr>
          <w:t>http://nefro.ru/standard/KDIGO_anemia_2012.pdf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>Перевод на русский язык рекомендаций KDIGO по диагностике и лечению минеральных и костных нарушений при хронической болезни почек</w:t>
      </w:r>
      <w:r>
        <w:rPr>
          <w:rFonts w:ascii="Times New Roman" w:hAnsi="Times New Roman"/>
        </w:rPr>
        <w:t xml:space="preserve"> </w:t>
      </w:r>
      <w:hyperlink r:id="rId45" w:history="1">
        <w:r w:rsidRPr="008F1613">
          <w:rPr>
            <w:rStyle w:val="aa"/>
            <w:rFonts w:ascii="Times New Roman" w:hAnsi="Times New Roman"/>
          </w:rPr>
          <w:t>http://nefro.ru/magazine/pdf.php?id=39243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Перевод на русский язык рекомендаций KDIGO по острому почечному повреждению </w:t>
      </w:r>
      <w:hyperlink r:id="rId46" w:history="1">
        <w:r w:rsidRPr="008F1613">
          <w:rPr>
            <w:rStyle w:val="aa"/>
            <w:rFonts w:ascii="Times New Roman" w:hAnsi="Times New Roman"/>
          </w:rPr>
          <w:t>http://nefro.ru/magazine/pdf.php?id=41702</w:t>
        </w:r>
      </w:hyperlink>
      <w:r w:rsidRPr="008F1613">
        <w:rPr>
          <w:rFonts w:ascii="Times New Roman" w:hAnsi="Times New Roman"/>
        </w:rPr>
        <w:t xml:space="preserve"> </w:t>
      </w:r>
    </w:p>
    <w:p w:rsidR="00BC5DF4" w:rsidRPr="008F1613" w:rsidRDefault="00BC5DF4" w:rsidP="000F0928">
      <w:pPr>
        <w:pStyle w:val="af5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993" w:hanging="426"/>
        <w:contextualSpacing w:val="0"/>
        <w:rPr>
          <w:rFonts w:ascii="Times New Roman" w:hAnsi="Times New Roman"/>
          <w:b/>
        </w:rPr>
      </w:pPr>
      <w:r w:rsidRPr="008F1613">
        <w:rPr>
          <w:rFonts w:ascii="Times New Roman" w:hAnsi="Times New Roman"/>
        </w:rPr>
        <w:lastRenderedPageBreak/>
        <w:t>Рекомендации KDIGO по ведению больных с трансплантированной почкой</w:t>
      </w:r>
      <w:r w:rsidRPr="008F1613">
        <w:rPr>
          <w:rFonts w:ascii="Times New Roman" w:hAnsi="Times New Roman"/>
        </w:rPr>
        <w:br/>
      </w:r>
      <w:hyperlink r:id="rId47" w:history="1">
        <w:r w:rsidRPr="008F1613">
          <w:rPr>
            <w:rStyle w:val="aa"/>
            <w:rFonts w:ascii="Times New Roman" w:hAnsi="Times New Roman"/>
          </w:rPr>
          <w:t>http://www.kdigo.org/clinical_practice_guidelines/pdf/KDIGO%20Transplantation%20Guidelines_Russian.pdf</w:t>
        </w:r>
      </w:hyperlink>
    </w:p>
    <w:p w:rsidR="00BC5DF4" w:rsidRPr="008F1613" w:rsidRDefault="00BC5DF4" w:rsidP="00BC5DF4">
      <w:pPr>
        <w:spacing w:after="0" w:line="240" w:lineRule="auto"/>
        <w:rPr>
          <w:rFonts w:ascii="Times New Roman" w:hAnsi="Times New Roman"/>
          <w:b/>
        </w:rPr>
      </w:pPr>
      <w:r w:rsidRPr="008F1613">
        <w:rPr>
          <w:rFonts w:ascii="Times New Roman" w:hAnsi="Times New Roman"/>
          <w:b/>
        </w:rPr>
        <w:t>Обучающие и контролирующие программы,  Интернет-ресурсы.</w:t>
      </w:r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48" w:history="1">
        <w:r w:rsidR="00BC5DF4" w:rsidRPr="008F1613">
          <w:rPr>
            <w:rStyle w:val="aa"/>
            <w:rFonts w:ascii="Times New Roman" w:hAnsi="Times New Roman"/>
            <w:lang w:val="en-US"/>
          </w:rPr>
          <w:t>http</w:t>
        </w:r>
        <w:r w:rsidR="00BC5DF4" w:rsidRPr="008F1613">
          <w:rPr>
            <w:rStyle w:val="aa"/>
            <w:rFonts w:ascii="Times New Roman" w:hAnsi="Times New Roman"/>
          </w:rPr>
          <w:t>://</w:t>
        </w:r>
        <w:r w:rsidR="00BC5DF4" w:rsidRPr="008F1613">
          <w:rPr>
            <w:rStyle w:val="aa"/>
            <w:rFonts w:ascii="Times New Roman" w:hAnsi="Times New Roman"/>
            <w:lang w:val="en-US"/>
          </w:rPr>
          <w:t>www</w:t>
        </w:r>
        <w:r w:rsidR="00BC5DF4" w:rsidRPr="008F1613">
          <w:rPr>
            <w:rStyle w:val="aa"/>
            <w:rFonts w:ascii="Times New Roman" w:hAnsi="Times New Roman"/>
          </w:rPr>
          <w:t>.</w:t>
        </w:r>
        <w:proofErr w:type="spellStart"/>
        <w:r w:rsidR="00BC5DF4" w:rsidRPr="008F1613">
          <w:rPr>
            <w:rStyle w:val="aa"/>
            <w:rFonts w:ascii="Times New Roman" w:hAnsi="Times New Roman"/>
            <w:lang w:val="en-US"/>
          </w:rPr>
          <w:t>nlm</w:t>
        </w:r>
        <w:proofErr w:type="spellEnd"/>
        <w:r w:rsidR="00BC5DF4" w:rsidRPr="008F1613">
          <w:rPr>
            <w:rStyle w:val="aa"/>
            <w:rFonts w:ascii="Times New Roman" w:hAnsi="Times New Roman"/>
          </w:rPr>
          <w:t>.</w:t>
        </w:r>
        <w:proofErr w:type="spellStart"/>
        <w:r w:rsidR="00BC5DF4" w:rsidRPr="008F1613">
          <w:rPr>
            <w:rStyle w:val="aa"/>
            <w:rFonts w:ascii="Times New Roman" w:hAnsi="Times New Roman"/>
            <w:lang w:val="en-US"/>
          </w:rPr>
          <w:t>nih</w:t>
        </w:r>
        <w:proofErr w:type="spellEnd"/>
        <w:r w:rsidR="00BC5DF4" w:rsidRPr="008F1613">
          <w:rPr>
            <w:rStyle w:val="aa"/>
            <w:rFonts w:ascii="Times New Roman" w:hAnsi="Times New Roman"/>
          </w:rPr>
          <w:t>.</w:t>
        </w:r>
        <w:proofErr w:type="spellStart"/>
        <w:r w:rsidR="00BC5DF4" w:rsidRPr="008F1613">
          <w:rPr>
            <w:rStyle w:val="aa"/>
            <w:rFonts w:ascii="Times New Roman" w:hAnsi="Times New Roman"/>
            <w:lang w:val="en-US"/>
          </w:rPr>
          <w:t>gov</w:t>
        </w:r>
        <w:proofErr w:type="spellEnd"/>
        <w:r w:rsidR="00BC5DF4" w:rsidRPr="008F1613">
          <w:rPr>
            <w:rStyle w:val="aa"/>
            <w:rFonts w:ascii="Times New Roman" w:hAnsi="Times New Roman"/>
          </w:rPr>
          <w:t>/-</w:t>
        </w:r>
      </w:hyperlink>
      <w:r w:rsidR="00BC5DF4" w:rsidRPr="008F1613">
        <w:rPr>
          <w:rFonts w:ascii="Times New Roman" w:hAnsi="Times New Roman"/>
        </w:rPr>
        <w:t xml:space="preserve"> </w:t>
      </w:r>
      <w:r w:rsidR="00BC5DF4" w:rsidRPr="008F1613">
        <w:rPr>
          <w:rFonts w:ascii="Times New Roman" w:hAnsi="Times New Roman"/>
          <w:lang w:val="en-US"/>
        </w:rPr>
        <w:t>Pub</w:t>
      </w:r>
      <w:r w:rsidR="00BC5DF4" w:rsidRPr="008F1613">
        <w:rPr>
          <w:rFonts w:ascii="Times New Roman" w:hAnsi="Times New Roman"/>
        </w:rPr>
        <w:t xml:space="preserve"> </w:t>
      </w:r>
      <w:r w:rsidR="00BC5DF4" w:rsidRPr="008F1613">
        <w:rPr>
          <w:rFonts w:ascii="Times New Roman" w:hAnsi="Times New Roman"/>
          <w:lang w:val="en-US"/>
        </w:rPr>
        <w:t>Med</w:t>
      </w:r>
      <w:r w:rsidR="00BC5DF4" w:rsidRPr="008F1613">
        <w:rPr>
          <w:rFonts w:ascii="Times New Roman" w:hAnsi="Times New Roman"/>
        </w:rPr>
        <w:t>- главная медицинская поисковая система</w:t>
      </w:r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49" w:history="1">
        <w:r w:rsidR="00BC5DF4" w:rsidRPr="008F1613">
          <w:rPr>
            <w:rStyle w:val="aa"/>
            <w:rFonts w:ascii="Times New Roman" w:hAnsi="Times New Roman"/>
          </w:rPr>
          <w:t>http://jasn.asnjournals.org/</w:t>
        </w:r>
      </w:hyperlink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50" w:history="1">
        <w:r w:rsidR="00BC5DF4" w:rsidRPr="008F1613">
          <w:rPr>
            <w:rStyle w:val="aa"/>
            <w:rFonts w:ascii="Times New Roman" w:hAnsi="Times New Roman"/>
          </w:rPr>
          <w:t>http://www.jurology.com/</w:t>
        </w:r>
      </w:hyperlink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51" w:history="1">
        <w:r w:rsidR="00BC5DF4" w:rsidRPr="008F1613">
          <w:rPr>
            <w:rStyle w:val="aa"/>
            <w:rFonts w:ascii="Times New Roman" w:hAnsi="Times New Roman"/>
          </w:rPr>
          <w:t>http://www.jimmunol.org/</w:t>
        </w:r>
      </w:hyperlink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52" w:history="1">
        <w:r w:rsidR="00BC5DF4" w:rsidRPr="008F1613">
          <w:rPr>
            <w:rStyle w:val="aa"/>
            <w:rFonts w:ascii="Times New Roman" w:hAnsi="Times New Roman"/>
          </w:rPr>
          <w:t>http://www.journals.uchicago.edu/toc/jid/current-</w:t>
        </w:r>
      </w:hyperlink>
      <w:r w:rsidR="00BC5DF4" w:rsidRPr="008F1613">
        <w:rPr>
          <w:rFonts w:ascii="Times New Roman" w:hAnsi="Times New Roman"/>
        </w:rPr>
        <w:t xml:space="preserve"> журнал инфекционных болезней</w:t>
      </w:r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  <w:lang w:val="en-US"/>
        </w:rPr>
      </w:pPr>
      <w:hyperlink r:id="rId53" w:history="1">
        <w:r w:rsidR="00BC5DF4" w:rsidRPr="008F1613">
          <w:rPr>
            <w:rStyle w:val="aa"/>
            <w:rFonts w:ascii="Times New Roman" w:hAnsi="Times New Roman"/>
            <w:lang w:val="en-US"/>
          </w:rPr>
          <w:t>http://content.nejm.org/</w:t>
        </w:r>
      </w:hyperlink>
      <w:r w:rsidR="00BC5DF4" w:rsidRPr="008F1613">
        <w:rPr>
          <w:rFonts w:ascii="Times New Roman" w:hAnsi="Times New Roman"/>
          <w:lang w:val="en-US"/>
        </w:rPr>
        <w:t xml:space="preserve"> New England Journal </w:t>
      </w:r>
      <w:proofErr w:type="gramStart"/>
      <w:r w:rsidR="00BC5DF4" w:rsidRPr="008F1613">
        <w:rPr>
          <w:rFonts w:ascii="Times New Roman" w:hAnsi="Times New Roman"/>
          <w:lang w:val="en-US"/>
        </w:rPr>
        <w:t xml:space="preserve">of  </w:t>
      </w:r>
      <w:r w:rsidR="00BC5DF4" w:rsidRPr="008F1613">
        <w:rPr>
          <w:rFonts w:ascii="Times New Roman" w:hAnsi="Times New Roman"/>
        </w:rPr>
        <w:t>М</w:t>
      </w:r>
      <w:proofErr w:type="spellStart"/>
      <w:r w:rsidR="00BC5DF4" w:rsidRPr="008F1613">
        <w:rPr>
          <w:rFonts w:ascii="Times New Roman" w:hAnsi="Times New Roman"/>
          <w:lang w:val="en-US"/>
        </w:rPr>
        <w:t>edicine</w:t>
      </w:r>
      <w:proofErr w:type="spellEnd"/>
      <w:proofErr w:type="gramEnd"/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  <w:bCs/>
        </w:rPr>
      </w:pPr>
      <w:hyperlink r:id="rId54" w:history="1">
        <w:r w:rsidR="00BC5DF4" w:rsidRPr="008F1613">
          <w:rPr>
            <w:rStyle w:val="aa"/>
            <w:rFonts w:ascii="Times New Roman" w:hAnsi="Times New Roman"/>
          </w:rPr>
          <w:t>http://www.medlit.ru/medrus/jrnls.htm</w:t>
        </w:r>
      </w:hyperlink>
      <w:r w:rsidR="00BC5DF4" w:rsidRPr="008F1613">
        <w:rPr>
          <w:rFonts w:ascii="Times New Roman" w:hAnsi="Times New Roman"/>
        </w:rPr>
        <w:t>-</w:t>
      </w:r>
      <w:r w:rsidR="00BC5DF4" w:rsidRPr="008F1613">
        <w:rPr>
          <w:rFonts w:ascii="Times New Roman" w:hAnsi="Times New Roman"/>
          <w:bCs/>
        </w:rPr>
        <w:t>Журналы, выходящие в издательстве «МЕДИЦИНА»</w:t>
      </w:r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55" w:history="1">
        <w:r w:rsidR="00BC5DF4" w:rsidRPr="008F1613">
          <w:rPr>
            <w:rStyle w:val="aa"/>
            <w:rFonts w:ascii="Times New Roman" w:hAnsi="Times New Roman"/>
          </w:rPr>
          <w:t>http://www.rusmedserv.com/</w:t>
        </w:r>
      </w:hyperlink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56" w:history="1">
        <w:r w:rsidR="00BC5DF4" w:rsidRPr="008F1613">
          <w:rPr>
            <w:rStyle w:val="aa"/>
            <w:rFonts w:ascii="Times New Roman" w:hAnsi="Times New Roman"/>
          </w:rPr>
          <w:t xml:space="preserve">http://www.rosmedic.ru/   </w:t>
        </w:r>
      </w:hyperlink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57" w:history="1">
        <w:r w:rsidR="00BC5DF4" w:rsidRPr="008F1613">
          <w:rPr>
            <w:rStyle w:val="aa"/>
            <w:rFonts w:ascii="Times New Roman" w:hAnsi="Times New Roman"/>
          </w:rPr>
          <w:t>http://farmafak.ru/Pediatriya-1.htm</w:t>
        </w:r>
      </w:hyperlink>
      <w:r w:rsidR="00BC5DF4" w:rsidRPr="008F1613">
        <w:rPr>
          <w:rFonts w:ascii="Times New Roman" w:hAnsi="Times New Roman"/>
        </w:rPr>
        <w:t xml:space="preserve"> (</w:t>
      </w:r>
      <w:r w:rsidR="00BC5DF4" w:rsidRPr="008F1613">
        <w:rPr>
          <w:rFonts w:ascii="Times New Roman" w:hAnsi="Times New Roman"/>
          <w:lang w:val="en-US"/>
        </w:rPr>
        <w:t>FARMAFAK</w:t>
      </w:r>
      <w:r w:rsidR="00BC5DF4" w:rsidRPr="008F1613">
        <w:rPr>
          <w:rFonts w:ascii="Times New Roman" w:hAnsi="Times New Roman"/>
        </w:rPr>
        <w:t>.</w:t>
      </w:r>
      <w:r w:rsidR="00BC5DF4" w:rsidRPr="008F1613">
        <w:rPr>
          <w:rFonts w:ascii="Times New Roman" w:hAnsi="Times New Roman"/>
          <w:lang w:val="en-US"/>
        </w:rPr>
        <w:t>RU</w:t>
      </w:r>
      <w:r w:rsidR="00BC5DF4" w:rsidRPr="008F1613">
        <w:rPr>
          <w:rFonts w:ascii="Times New Roman" w:hAnsi="Times New Roman"/>
        </w:rPr>
        <w:t xml:space="preserve"> - Единственная актуальная медицинская электронная библиотека)</w:t>
      </w:r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58" w:history="1">
        <w:r w:rsidR="00BC5DF4" w:rsidRPr="008F1613">
          <w:rPr>
            <w:rStyle w:val="aa"/>
            <w:rFonts w:ascii="Times New Roman" w:hAnsi="Times New Roman"/>
          </w:rPr>
          <w:t>http://medlinks.ru/eng/basi.htm-</w:t>
        </w:r>
      </w:hyperlink>
      <w:r w:rsidR="00BC5DF4" w:rsidRPr="008F1613">
        <w:rPr>
          <w:rFonts w:ascii="Times New Roman" w:hAnsi="Times New Roman"/>
        </w:rPr>
        <w:t xml:space="preserve"> медицинские базы данных</w:t>
      </w:r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59" w:history="1">
        <w:r w:rsidR="00BC5DF4" w:rsidRPr="008F1613">
          <w:rPr>
            <w:rStyle w:val="aa"/>
            <w:rFonts w:ascii="Times New Roman" w:hAnsi="Times New Roman"/>
          </w:rPr>
          <w:t>http://www.medic-21vek.ru/-</w:t>
        </w:r>
      </w:hyperlink>
      <w:r w:rsidR="00BC5DF4" w:rsidRPr="008F1613">
        <w:rPr>
          <w:rFonts w:ascii="Times New Roman" w:hAnsi="Times New Roman"/>
        </w:rPr>
        <w:t xml:space="preserve"> электронный медицинский журнал </w:t>
      </w:r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60" w:history="1">
        <w:r w:rsidR="00BC5DF4" w:rsidRPr="008F1613">
          <w:rPr>
            <w:rStyle w:val="aa"/>
            <w:rFonts w:ascii="Times New Roman" w:hAnsi="Times New Roman"/>
          </w:rPr>
          <w:t>http://www.rmj.ru/</w:t>
        </w:r>
      </w:hyperlink>
      <w:r w:rsidR="00BC5DF4" w:rsidRPr="008F1613">
        <w:rPr>
          <w:rFonts w:ascii="Times New Roman" w:hAnsi="Times New Roman"/>
        </w:rPr>
        <w:t xml:space="preserve"> -Русский медицинский журнал</w:t>
      </w:r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61" w:history="1">
        <w:r w:rsidR="00BC5DF4" w:rsidRPr="008F1613">
          <w:rPr>
            <w:rStyle w:val="aa"/>
            <w:rFonts w:ascii="Times New Roman" w:hAnsi="Times New Roman"/>
          </w:rPr>
          <w:t>http://www.medpoisk.ru/catalog_view.php</w:t>
        </w:r>
      </w:hyperlink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62" w:history="1">
        <w:r w:rsidR="00BC5DF4" w:rsidRPr="008F1613">
          <w:rPr>
            <w:rStyle w:val="aa"/>
            <w:rFonts w:ascii="Times New Roman" w:hAnsi="Times New Roman"/>
          </w:rPr>
          <w:t>http://www.medliter.ru/</w:t>
        </w:r>
      </w:hyperlink>
      <w:r w:rsidR="00BC5DF4" w:rsidRPr="008F1613">
        <w:rPr>
          <w:rFonts w:ascii="Times New Roman" w:hAnsi="Times New Roman"/>
        </w:rPr>
        <w:t xml:space="preserve"> (электронные медицинские книги)</w:t>
      </w:r>
    </w:p>
    <w:p w:rsidR="00BC5DF4" w:rsidRPr="008F1613" w:rsidRDefault="00E92911" w:rsidP="00BC5DF4">
      <w:pPr>
        <w:spacing w:after="0" w:line="240" w:lineRule="auto"/>
        <w:rPr>
          <w:rFonts w:ascii="Times New Roman" w:hAnsi="Times New Roman"/>
        </w:rPr>
      </w:pPr>
      <w:hyperlink r:id="rId63" w:history="1">
        <w:r w:rsidR="00BC5DF4" w:rsidRPr="008F1613">
          <w:rPr>
            <w:rStyle w:val="aa"/>
            <w:rFonts w:ascii="Times New Roman" w:hAnsi="Times New Roman"/>
          </w:rPr>
          <w:t>http://www.lvrach.ru/rub/4607859/</w:t>
        </w:r>
      </w:hyperlink>
      <w:r w:rsidR="00BC5DF4" w:rsidRPr="008F1613">
        <w:rPr>
          <w:rFonts w:ascii="Times New Roman" w:hAnsi="Times New Roman"/>
        </w:rPr>
        <w:t xml:space="preserve"> (журнал «Лечащий врач» для профессионалов)</w:t>
      </w:r>
    </w:p>
    <w:p w:rsidR="00BC5DF4" w:rsidRPr="008F1613" w:rsidRDefault="00E92911" w:rsidP="00BC5DF4">
      <w:pPr>
        <w:widowControl w:val="0"/>
        <w:spacing w:after="0"/>
        <w:jc w:val="both"/>
        <w:rPr>
          <w:rFonts w:ascii="Times New Roman" w:eastAsia="Times New Roman" w:hAnsi="Times New Roman"/>
          <w:lang w:eastAsia="ru-RU"/>
        </w:rPr>
      </w:pPr>
      <w:hyperlink r:id="rId64" w:history="1">
        <w:r w:rsidR="00BC5DF4" w:rsidRPr="008F1613">
          <w:rPr>
            <w:rFonts w:ascii="Times New Roman" w:hAnsi="Times New Roman"/>
          </w:rPr>
          <w:t>http://vrachirf.ru/company-announce-single</w:t>
        </w:r>
      </w:hyperlink>
      <w:r w:rsidR="00BC5DF4" w:rsidRPr="008F1613">
        <w:rPr>
          <w:rFonts w:ascii="Times New Roman" w:hAnsi="Times New Roman"/>
        </w:rPr>
        <w:t xml:space="preserve"> – Общероссийская социальная сеть «Врачи РФ».</w:t>
      </w:r>
    </w:p>
    <w:p w:rsidR="00882B8C" w:rsidRPr="008F1613" w:rsidRDefault="00BC5DF4" w:rsidP="00882B8C">
      <w:pPr>
        <w:shd w:val="clear" w:color="auto" w:fill="FFFFFF"/>
        <w:spacing w:after="0"/>
        <w:ind w:left="360"/>
        <w:rPr>
          <w:rFonts w:ascii="Times New Roman" w:hAnsi="Times New Roman"/>
          <w:i/>
        </w:rPr>
      </w:pPr>
      <w:r w:rsidRPr="008F1613">
        <w:rPr>
          <w:rFonts w:ascii="Times New Roman" w:hAnsi="Times New Roman"/>
          <w:b/>
          <w:spacing w:val="-3"/>
        </w:rPr>
        <w:t>Периодические издания</w:t>
      </w:r>
      <w:r w:rsidR="00882B8C">
        <w:rPr>
          <w:rFonts w:ascii="Times New Roman" w:hAnsi="Times New Roman"/>
          <w:b/>
          <w:spacing w:val="-3"/>
        </w:rPr>
        <w:t xml:space="preserve"> - </w:t>
      </w:r>
      <w:r w:rsidR="00882B8C" w:rsidRPr="008F1613">
        <w:rPr>
          <w:rFonts w:ascii="Times New Roman" w:hAnsi="Times New Roman"/>
          <w:i/>
          <w:spacing w:val="-3"/>
        </w:rPr>
        <w:t>Журналы:</w:t>
      </w:r>
    </w:p>
    <w:p w:rsidR="00BC5DF4" w:rsidRPr="00882B8C" w:rsidRDefault="00882B8C" w:rsidP="00BC5DF4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  <w:r w:rsidRPr="008F1613">
        <w:rPr>
          <w:rFonts w:ascii="Times New Roman" w:hAnsi="Times New Roman"/>
        </w:rPr>
        <w:t xml:space="preserve"> </w:t>
      </w:r>
      <w:r w:rsidR="00BC5DF4" w:rsidRPr="008F1613">
        <w:rPr>
          <w:rFonts w:ascii="Times New Roman" w:hAnsi="Times New Roman"/>
        </w:rPr>
        <w:t>«Нефрология и диализ» (сайт РДО)</w:t>
      </w:r>
      <w:r>
        <w:rPr>
          <w:rFonts w:ascii="Times New Roman" w:hAnsi="Times New Roman"/>
        </w:rPr>
        <w:t xml:space="preserve">, </w:t>
      </w:r>
      <w:r w:rsidR="00BC5DF4" w:rsidRPr="008F1613">
        <w:rPr>
          <w:rFonts w:ascii="Times New Roman" w:hAnsi="Times New Roman"/>
        </w:rPr>
        <w:t>«Нефрология»</w:t>
      </w:r>
      <w:r>
        <w:rPr>
          <w:rFonts w:ascii="Times New Roman" w:hAnsi="Times New Roman"/>
        </w:rPr>
        <w:t xml:space="preserve">, </w:t>
      </w:r>
      <w:r w:rsidR="00BC5DF4" w:rsidRPr="008F1613">
        <w:rPr>
          <w:rFonts w:ascii="Times New Roman" w:hAnsi="Times New Roman"/>
        </w:rPr>
        <w:t>«Клиническая нефрология»</w:t>
      </w:r>
      <w:r>
        <w:rPr>
          <w:rFonts w:ascii="Times New Roman" w:hAnsi="Times New Roman"/>
        </w:rPr>
        <w:t xml:space="preserve">, </w:t>
      </w:r>
      <w:r w:rsidR="00BC5DF4" w:rsidRPr="008F1613">
        <w:rPr>
          <w:rFonts w:ascii="Times New Roman" w:hAnsi="Times New Roman"/>
        </w:rPr>
        <w:t>«Вестник трансплантологии»</w:t>
      </w:r>
      <w:r>
        <w:rPr>
          <w:rFonts w:ascii="Times New Roman" w:hAnsi="Times New Roman"/>
        </w:rPr>
        <w:t xml:space="preserve">, </w:t>
      </w:r>
      <w:r w:rsidR="00BC5DF4" w:rsidRPr="008F1613">
        <w:rPr>
          <w:rFonts w:ascii="Times New Roman" w:hAnsi="Times New Roman"/>
        </w:rPr>
        <w:t>«Терапевтический архив»</w:t>
      </w:r>
      <w:r>
        <w:rPr>
          <w:rFonts w:ascii="Times New Roman" w:hAnsi="Times New Roman"/>
        </w:rPr>
        <w:t xml:space="preserve">, </w:t>
      </w:r>
      <w:r w:rsidR="00BC5DF4" w:rsidRPr="008F1613">
        <w:rPr>
          <w:rFonts w:ascii="Times New Roman" w:hAnsi="Times New Roman"/>
        </w:rPr>
        <w:t>«Анемия»</w:t>
      </w:r>
      <w:r>
        <w:rPr>
          <w:rFonts w:ascii="Times New Roman" w:hAnsi="Times New Roman"/>
        </w:rPr>
        <w:t xml:space="preserve">, </w:t>
      </w:r>
      <w:r w:rsidR="00BC5DF4" w:rsidRPr="008F1613">
        <w:rPr>
          <w:rFonts w:ascii="Times New Roman" w:hAnsi="Times New Roman"/>
        </w:rPr>
        <w:t>«</w:t>
      </w:r>
      <w:proofErr w:type="spellStart"/>
      <w:r w:rsidR="00BC5DF4" w:rsidRPr="008F1613">
        <w:rPr>
          <w:rFonts w:ascii="Times New Roman" w:hAnsi="Times New Roman"/>
          <w:bCs/>
        </w:rPr>
        <w:t>Kidney</w:t>
      </w:r>
      <w:proofErr w:type="spellEnd"/>
      <w:r w:rsidR="00BC5DF4" w:rsidRPr="008F1613">
        <w:rPr>
          <w:rFonts w:ascii="Times New Roman" w:hAnsi="Times New Roman"/>
          <w:bCs/>
        </w:rPr>
        <w:t xml:space="preserve"> </w:t>
      </w:r>
      <w:proofErr w:type="spellStart"/>
      <w:r w:rsidR="00BC5DF4" w:rsidRPr="008F1613">
        <w:rPr>
          <w:rFonts w:ascii="Times New Roman" w:hAnsi="Times New Roman"/>
          <w:bCs/>
        </w:rPr>
        <w:t>International</w:t>
      </w:r>
      <w:proofErr w:type="spellEnd"/>
      <w:r w:rsidR="00BC5DF4" w:rsidRPr="008F1613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</w:t>
      </w:r>
      <w:r w:rsidR="00BC5DF4" w:rsidRPr="00882B8C">
        <w:rPr>
          <w:rFonts w:ascii="Times New Roman" w:hAnsi="Times New Roman"/>
        </w:rPr>
        <w:t>«</w:t>
      </w:r>
      <w:r w:rsidR="00BC5DF4" w:rsidRPr="008F1613">
        <w:rPr>
          <w:rFonts w:ascii="Times New Roman" w:hAnsi="Times New Roman"/>
          <w:lang w:val="en-US"/>
        </w:rPr>
        <w:t>Nephron</w:t>
      </w:r>
      <w:r w:rsidR="00BC5DF4" w:rsidRPr="00882B8C">
        <w:rPr>
          <w:rFonts w:ascii="Times New Roman" w:hAnsi="Times New Roman"/>
        </w:rPr>
        <w:t>»,</w:t>
      </w:r>
    </w:p>
    <w:p w:rsidR="00BC5DF4" w:rsidRPr="00B645D6" w:rsidRDefault="00BC5DF4" w:rsidP="00882B8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color w:val="000000"/>
          <w:lang w:val="en-US"/>
        </w:rPr>
      </w:pPr>
      <w:r w:rsidRPr="008F1613">
        <w:rPr>
          <w:rFonts w:ascii="Times New Roman" w:hAnsi="Times New Roman"/>
          <w:lang w:val="en-US"/>
        </w:rPr>
        <w:t>«</w:t>
      </w:r>
      <w:hyperlink r:id="rId65" w:tgtFrame="_blank" w:history="1">
        <w:r w:rsidRPr="008F1613">
          <w:rPr>
            <w:rStyle w:val="aa"/>
            <w:rFonts w:ascii="Times New Roman" w:hAnsi="Times New Roman"/>
            <w:bCs/>
            <w:lang w:val="en-US"/>
          </w:rPr>
          <w:t xml:space="preserve">American Journal of Kidney Diseases </w:t>
        </w:r>
      </w:hyperlink>
      <w:r w:rsidRPr="008F1613">
        <w:rPr>
          <w:rFonts w:ascii="Times New Roman" w:hAnsi="Times New Roman"/>
          <w:lang w:val="en-US"/>
        </w:rPr>
        <w:t>»</w:t>
      </w:r>
      <w:r w:rsidR="00882B8C" w:rsidRPr="00B645D6">
        <w:rPr>
          <w:rFonts w:ascii="Times New Roman" w:hAnsi="Times New Roman"/>
          <w:lang w:val="en-US"/>
        </w:rPr>
        <w:t xml:space="preserve">, </w:t>
      </w:r>
      <w:r w:rsidRPr="00B645D6">
        <w:rPr>
          <w:rFonts w:ascii="Times New Roman" w:hAnsi="Times New Roman"/>
          <w:lang w:val="en-US"/>
        </w:rPr>
        <w:t>«Transplantation»</w:t>
      </w:r>
    </w:p>
    <w:p w:rsidR="000E292A" w:rsidRPr="00C758E1" w:rsidRDefault="000E292A" w:rsidP="000E292A">
      <w:pPr>
        <w:pStyle w:val="1"/>
        <w:rPr>
          <w:rFonts w:ascii="Times New Roman" w:hAnsi="Times New Roman"/>
          <w:sz w:val="22"/>
          <w:szCs w:val="22"/>
        </w:rPr>
      </w:pPr>
      <w:bookmarkStart w:id="10" w:name="_Toc421786370"/>
      <w:r w:rsidRPr="00C758E1">
        <w:rPr>
          <w:rFonts w:ascii="Times New Roman" w:hAnsi="Times New Roman"/>
          <w:sz w:val="22"/>
          <w:szCs w:val="22"/>
        </w:rPr>
        <w:t>М</w:t>
      </w:r>
      <w:bookmarkEnd w:id="10"/>
      <w:r w:rsidR="001D40E4" w:rsidRPr="00C758E1">
        <w:rPr>
          <w:rFonts w:ascii="Times New Roman" w:hAnsi="Times New Roman"/>
          <w:sz w:val="22"/>
          <w:szCs w:val="22"/>
        </w:rPr>
        <w:t xml:space="preserve">атериально-техническая база, необходимая для проведения </w:t>
      </w:r>
      <w:r w:rsidR="00D60FB1">
        <w:rPr>
          <w:rFonts w:ascii="Times New Roman" w:hAnsi="Times New Roman"/>
          <w:sz w:val="22"/>
          <w:szCs w:val="22"/>
        </w:rPr>
        <w:t>аттестации</w:t>
      </w:r>
    </w:p>
    <w:tbl>
      <w:tblPr>
        <w:tblW w:w="5000" w:type="pct"/>
        <w:tblLook w:val="04A0"/>
      </w:tblPr>
      <w:tblGrid>
        <w:gridCol w:w="9854"/>
      </w:tblGrid>
      <w:tr w:rsidR="000E292A" w:rsidRPr="00C758E1" w:rsidTr="00705E62">
        <w:trPr>
          <w:trHeight w:val="340"/>
        </w:trPr>
        <w:tc>
          <w:tcPr>
            <w:tcW w:w="5000" w:type="pct"/>
            <w:vAlign w:val="bottom"/>
          </w:tcPr>
          <w:p w:rsidR="000E292A" w:rsidRPr="00C758E1" w:rsidRDefault="0094701B" w:rsidP="00CF55F9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 xml:space="preserve">При </w:t>
            </w:r>
            <w:r w:rsidR="00CF55F9">
              <w:rPr>
                <w:sz w:val="22"/>
                <w:szCs w:val="22"/>
              </w:rPr>
              <w:t>проведении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C758E1" w:rsidRDefault="0089247F" w:rsidP="000408A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Государственной итоговой аттестации</w:t>
            </w:r>
          </w:p>
        </w:tc>
      </w:tr>
      <w:tr w:rsidR="000E292A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C758E1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используются следующие компоненты материально-технической базы</w:t>
            </w:r>
            <w:r w:rsidR="00C62E60" w:rsidRPr="00C758E1">
              <w:rPr>
                <w:sz w:val="22"/>
                <w:szCs w:val="22"/>
              </w:rPr>
              <w:t>: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0F0928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0F0928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C758E1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C758E1" w:rsidRDefault="00705E62" w:rsidP="000F0928">
            <w:pPr>
              <w:pStyle w:val="a"/>
              <w:numPr>
                <w:ilvl w:val="0"/>
                <w:numId w:val="13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C758E1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Pr="00C758E1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E94F14">
        <w:rPr>
          <w:sz w:val="22"/>
          <w:szCs w:val="22"/>
        </w:rPr>
        <w:t>государственного экзамена</w:t>
      </w:r>
      <w:r w:rsidRPr="00C758E1">
        <w:rPr>
          <w:sz w:val="22"/>
          <w:szCs w:val="22"/>
        </w:rPr>
        <w:t>. Они оснащены столами, стульями, досками, техническим оборудованием.</w:t>
      </w:r>
      <w:r w:rsidR="002547E3" w:rsidRPr="00C758E1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C758E1" w:rsidTr="001113D4">
        <w:trPr>
          <w:trHeight w:val="276"/>
        </w:trPr>
        <w:tc>
          <w:tcPr>
            <w:tcW w:w="272" w:type="pct"/>
            <w:vMerge w:val="restart"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 xml:space="preserve">№ </w:t>
            </w:r>
            <w:proofErr w:type="gramStart"/>
            <w:r w:rsidRPr="00C758E1">
              <w:rPr>
                <w:rFonts w:ascii="Times New Roman" w:hAnsi="Times New Roman"/>
              </w:rPr>
              <w:t>п</w:t>
            </w:r>
            <w:proofErr w:type="gramEnd"/>
            <w:r w:rsidRPr="00C758E1">
              <w:rPr>
                <w:rFonts w:ascii="Times New Roman" w:hAnsi="Times New Roman"/>
              </w:rPr>
              <w:t>/п</w:t>
            </w:r>
          </w:p>
        </w:tc>
        <w:tc>
          <w:tcPr>
            <w:tcW w:w="4728" w:type="pct"/>
            <w:vMerge w:val="restart"/>
            <w:vAlign w:val="center"/>
          </w:tcPr>
          <w:p w:rsidR="00705E62" w:rsidRPr="00C758E1" w:rsidRDefault="002547E3" w:rsidP="00E94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Перечень баз</w:t>
            </w:r>
          </w:p>
        </w:tc>
      </w:tr>
      <w:tr w:rsidR="00705E62" w:rsidRPr="00C758E1" w:rsidTr="001113D4">
        <w:trPr>
          <w:trHeight w:val="276"/>
        </w:trPr>
        <w:tc>
          <w:tcPr>
            <w:tcW w:w="272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705E62" w:rsidRPr="00C758E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746" w:rsidRPr="00C758E1" w:rsidTr="001113D4">
        <w:tc>
          <w:tcPr>
            <w:tcW w:w="272" w:type="pct"/>
          </w:tcPr>
          <w:p w:rsidR="00D03746" w:rsidRPr="00C758E1" w:rsidRDefault="00D03746" w:rsidP="000F0928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84592" w:rsidRPr="00284255" w:rsidRDefault="00B84592" w:rsidP="00B8459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84255">
              <w:rPr>
                <w:rFonts w:ascii="Times New Roman" w:hAnsi="Times New Roman"/>
                <w:sz w:val="20"/>
              </w:rPr>
              <w:t xml:space="preserve">Московский городской </w:t>
            </w:r>
            <w:proofErr w:type="spellStart"/>
            <w:r w:rsidRPr="00284255">
              <w:rPr>
                <w:rFonts w:ascii="Times New Roman" w:hAnsi="Times New Roman"/>
                <w:sz w:val="20"/>
              </w:rPr>
              <w:t>нефрологический</w:t>
            </w:r>
            <w:proofErr w:type="spellEnd"/>
            <w:r w:rsidRPr="00284255">
              <w:rPr>
                <w:rFonts w:ascii="Times New Roman" w:hAnsi="Times New Roman"/>
                <w:sz w:val="20"/>
              </w:rPr>
              <w:t xml:space="preserve"> центр ГБУ «ГКБ 52»ДЗ Москвы,</w:t>
            </w:r>
          </w:p>
          <w:p w:rsidR="00B84592" w:rsidRPr="00284255" w:rsidRDefault="00B84592" w:rsidP="00B845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84255">
              <w:rPr>
                <w:rFonts w:ascii="Times New Roman" w:hAnsi="Times New Roman"/>
                <w:sz w:val="20"/>
              </w:rPr>
              <w:t>ул. Пехотная 2/3, корп. 3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О</w:t>
            </w:r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 xml:space="preserve">тделения нефрологии, гемодиализа, </w:t>
            </w:r>
            <w:proofErr w:type="spellStart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перитонеального</w:t>
            </w:r>
            <w:proofErr w:type="spellEnd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 xml:space="preserve"> диализа, </w:t>
            </w:r>
            <w:proofErr w:type="spellStart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нефрореанимации</w:t>
            </w:r>
            <w:proofErr w:type="spellEnd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, патологии трансплантированной почки, поликлиническое отделение</w:t>
            </w:r>
          </w:p>
          <w:p w:rsidR="00D03746" w:rsidRDefault="00B84592" w:rsidP="00B8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(</w:t>
            </w:r>
            <w:proofErr w:type="spellStart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конференцзал</w:t>
            </w:r>
            <w:proofErr w:type="spellEnd"/>
            <w:r w:rsidRPr="00284255">
              <w:rPr>
                <w:rFonts w:ascii="Times New Roman" w:eastAsia="Times New Roman" w:hAnsi="Times New Roman"/>
                <w:sz w:val="20"/>
                <w:lang w:eastAsia="ru-RU"/>
              </w:rPr>
              <w:t>, аудитории 1-3)</w:t>
            </w:r>
          </w:p>
        </w:tc>
      </w:tr>
      <w:tr w:rsidR="003D2A0D" w:rsidRPr="00C758E1" w:rsidTr="001113D4">
        <w:tc>
          <w:tcPr>
            <w:tcW w:w="272" w:type="pct"/>
          </w:tcPr>
          <w:p w:rsidR="003D2A0D" w:rsidRPr="00C758E1" w:rsidRDefault="003D2A0D" w:rsidP="000F0928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3D2A0D" w:rsidRDefault="00D03746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МГМСУ им. А.И. Евдокимова (Москва, </w:t>
            </w:r>
            <w:r w:rsidRPr="00681A36">
              <w:rPr>
                <w:rFonts w:ascii="Times New Roman" w:hAnsi="Times New Roman"/>
                <w:color w:val="000000"/>
              </w:rPr>
              <w:t>ул. Делегатская, д. 20, 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681A36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81A36">
              <w:rPr>
                <w:rFonts w:ascii="Times New Roman" w:hAnsi="Times New Roman"/>
                <w:color w:val="000000"/>
              </w:rPr>
              <w:t xml:space="preserve"> компьютерный класс</w:t>
            </w:r>
            <w:r>
              <w:rPr>
                <w:rFonts w:ascii="Times New Roman" w:hAnsi="Times New Roman"/>
                <w:color w:val="000000"/>
              </w:rPr>
              <w:t>)</w:t>
            </w:r>
            <w:proofErr w:type="gramEnd"/>
          </w:p>
        </w:tc>
      </w:tr>
    </w:tbl>
    <w:p w:rsidR="008A7479" w:rsidRPr="00C758E1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758E1">
        <w:rPr>
          <w:sz w:val="22"/>
          <w:szCs w:val="22"/>
        </w:rPr>
        <w:t xml:space="preserve">Для проведения </w:t>
      </w:r>
      <w:r w:rsidR="00E94F14">
        <w:rPr>
          <w:sz w:val="22"/>
          <w:szCs w:val="22"/>
        </w:rPr>
        <w:t xml:space="preserve">государственной итоговой </w:t>
      </w:r>
      <w:r w:rsidR="00D60FB1">
        <w:rPr>
          <w:sz w:val="22"/>
          <w:szCs w:val="22"/>
        </w:rPr>
        <w:t>аттестации</w:t>
      </w:r>
      <w:r w:rsidR="00E94F14">
        <w:rPr>
          <w:sz w:val="22"/>
          <w:szCs w:val="22"/>
        </w:rPr>
        <w:t xml:space="preserve"> на этапе тестирования</w:t>
      </w:r>
      <w:r w:rsidRPr="00C758E1">
        <w:rPr>
          <w:sz w:val="22"/>
          <w:szCs w:val="22"/>
        </w:rPr>
        <w:t xml:space="preserve"> используется </w:t>
      </w:r>
      <w:r w:rsidR="00E94F14">
        <w:rPr>
          <w:sz w:val="22"/>
          <w:szCs w:val="22"/>
        </w:rPr>
        <w:t>компьютерный класс</w:t>
      </w:r>
      <w:r w:rsidRPr="00C758E1">
        <w:rPr>
          <w:sz w:val="22"/>
          <w:szCs w:val="22"/>
        </w:rPr>
        <w:t>.</w:t>
      </w:r>
    </w:p>
    <w:p w:rsidR="00003570" w:rsidRPr="00C758E1" w:rsidRDefault="0094701B" w:rsidP="002664B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sz w:val="22"/>
          <w:szCs w:val="22"/>
        </w:rPr>
      </w:pPr>
      <w:r w:rsidRPr="00C758E1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 w:rsidRPr="00C758E1">
        <w:rPr>
          <w:sz w:val="22"/>
          <w:szCs w:val="22"/>
        </w:rPr>
        <w:t>атуры</w:t>
      </w:r>
      <w:r w:rsidRPr="00C758E1">
        <w:rPr>
          <w:sz w:val="22"/>
          <w:szCs w:val="22"/>
        </w:rPr>
        <w:t>.</w:t>
      </w:r>
    </w:p>
    <w:sectPr w:rsidR="00003570" w:rsidRPr="00C758E1" w:rsidSect="00F0123E">
      <w:headerReference w:type="default" r:id="rId66"/>
      <w:footerReference w:type="default" r:id="rId67"/>
      <w:footerReference w:type="first" r:id="rId6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780" w:rsidRDefault="00E23780" w:rsidP="00617194">
      <w:pPr>
        <w:spacing w:after="0" w:line="240" w:lineRule="auto"/>
      </w:pPr>
      <w:r>
        <w:separator/>
      </w:r>
    </w:p>
  </w:endnote>
  <w:endnote w:type="continuationSeparator" w:id="0">
    <w:p w:rsidR="00E23780" w:rsidRDefault="00E23780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2" w:rsidRDefault="00E92911" w:rsidP="00F0123E">
    <w:pPr>
      <w:pStyle w:val="af0"/>
      <w:jc w:val="right"/>
    </w:pPr>
    <w:r>
      <w:fldChar w:fldCharType="begin"/>
    </w:r>
    <w:r w:rsidR="00027412">
      <w:instrText xml:space="preserve"> PAGE   \* MERGEFORMAT </w:instrText>
    </w:r>
    <w:r>
      <w:fldChar w:fldCharType="separate"/>
    </w:r>
    <w:r w:rsidR="0017355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2" w:rsidRDefault="00027412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780" w:rsidRDefault="00E23780" w:rsidP="00617194">
      <w:pPr>
        <w:spacing w:after="0" w:line="240" w:lineRule="auto"/>
      </w:pPr>
      <w:r>
        <w:separator/>
      </w:r>
    </w:p>
  </w:footnote>
  <w:footnote w:type="continuationSeparator" w:id="0">
    <w:p w:rsidR="00E23780" w:rsidRDefault="00E23780" w:rsidP="00617194">
      <w:pPr>
        <w:spacing w:after="0" w:line="240" w:lineRule="auto"/>
      </w:pPr>
      <w:r>
        <w:continuationSeparator/>
      </w:r>
    </w:p>
  </w:footnote>
  <w:footnote w:id="1">
    <w:p w:rsidR="00027412" w:rsidRDefault="00027412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2" w:rsidRPr="00D43243" w:rsidRDefault="00027412" w:rsidP="008023E3">
    <w:pPr>
      <w:pStyle w:val="af3"/>
      <w:rPr>
        <w:i/>
        <w:sz w:val="20"/>
        <w:szCs w:val="16"/>
      </w:rPr>
    </w:pPr>
    <w:r w:rsidRPr="00D43243">
      <w:rPr>
        <w:i/>
        <w:sz w:val="20"/>
        <w:szCs w:val="16"/>
      </w:rPr>
      <w:t>31.08.4</w:t>
    </w:r>
    <w:r w:rsidR="00D43243" w:rsidRPr="00D43243">
      <w:rPr>
        <w:i/>
        <w:sz w:val="20"/>
        <w:szCs w:val="16"/>
      </w:rPr>
      <w:t>3</w:t>
    </w:r>
    <w:r w:rsidRPr="00D43243">
      <w:rPr>
        <w:i/>
        <w:sz w:val="20"/>
        <w:szCs w:val="16"/>
      </w:rPr>
      <w:t xml:space="preserve"> </w:t>
    </w:r>
    <w:r w:rsidR="00D43243" w:rsidRPr="00D43243">
      <w:rPr>
        <w:i/>
        <w:sz w:val="20"/>
        <w:szCs w:val="16"/>
      </w:rPr>
      <w:t>Нефрология</w:t>
    </w:r>
    <w:r w:rsidR="00057176">
      <w:rPr>
        <w:i/>
        <w:sz w:val="20"/>
        <w:szCs w:val="16"/>
      </w:rPr>
      <w:t xml:space="preserve"> - ГИА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753"/>
    <w:multiLevelType w:val="hybridMultilevel"/>
    <w:tmpl w:val="60CAA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1D95CA6"/>
    <w:multiLevelType w:val="hybridMultilevel"/>
    <w:tmpl w:val="841210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AD5588"/>
    <w:multiLevelType w:val="hybridMultilevel"/>
    <w:tmpl w:val="0B9E0300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283D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4955"/>
    <w:multiLevelType w:val="multilevel"/>
    <w:tmpl w:val="372CE8B6"/>
    <w:lvl w:ilvl="0">
      <w:start w:val="1"/>
      <w:numFmt w:val="decimal"/>
      <w:lvlText w:val="Билет №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82340"/>
    <w:multiLevelType w:val="hybridMultilevel"/>
    <w:tmpl w:val="EC7034B6"/>
    <w:lvl w:ilvl="0" w:tplc="88FCB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B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EAAB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4C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E8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CA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87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F0B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A0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56C11"/>
    <w:multiLevelType w:val="hybridMultilevel"/>
    <w:tmpl w:val="2ED641F0"/>
    <w:lvl w:ilvl="0" w:tplc="A9E06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16F4B"/>
    <w:multiLevelType w:val="hybridMultilevel"/>
    <w:tmpl w:val="FE4E9354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4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877D7"/>
    <w:multiLevelType w:val="hybridMultilevel"/>
    <w:tmpl w:val="164E0C5E"/>
    <w:lvl w:ilvl="0" w:tplc="CD9EA628">
      <w:start w:val="1"/>
      <w:numFmt w:val="decimal"/>
      <w:lvlText w:val="%1."/>
      <w:lvlJc w:val="left"/>
      <w:pPr>
        <w:ind w:left="1080" w:hanging="360"/>
      </w:pPr>
      <w:rPr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E4D62"/>
    <w:multiLevelType w:val="hybridMultilevel"/>
    <w:tmpl w:val="C14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8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1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211C1"/>
    <w:multiLevelType w:val="multilevel"/>
    <w:tmpl w:val="679E9D08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1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1D60C3"/>
    <w:multiLevelType w:val="hybridMultilevel"/>
    <w:tmpl w:val="32F2E7C4"/>
    <w:lvl w:ilvl="0" w:tplc="C85E6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  <w:lvlOverride w:ilvl="0">
      <w:startOverride w:val="1"/>
    </w:lvlOverride>
  </w:num>
  <w:num w:numId="7">
    <w:abstractNumId w:val="20"/>
  </w:num>
  <w:num w:numId="8">
    <w:abstractNumId w:val="8"/>
  </w:num>
  <w:num w:numId="9">
    <w:abstractNumId w:val="7"/>
  </w:num>
  <w:num w:numId="10">
    <w:abstractNumId w:val="12"/>
  </w:num>
  <w:num w:numId="11">
    <w:abstractNumId w:val="14"/>
  </w:num>
  <w:num w:numId="12">
    <w:abstractNumId w:val="0"/>
  </w:num>
  <w:num w:numId="13">
    <w:abstractNumId w:val="1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22"/>
  </w:num>
  <w:num w:numId="20">
    <w:abstractNumId w:val="16"/>
  </w:num>
  <w:num w:numId="21">
    <w:abstractNumId w:val="1"/>
  </w:num>
  <w:num w:numId="22">
    <w:abstractNumId w:val="9"/>
  </w:num>
  <w:num w:numId="23">
    <w:abstractNumId w:val="15"/>
  </w:num>
  <w:num w:numId="24">
    <w:abstractNumId w:val="1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2ED6"/>
    <w:rsid w:val="00003570"/>
    <w:rsid w:val="00004DAE"/>
    <w:rsid w:val="00015FB7"/>
    <w:rsid w:val="00023FF6"/>
    <w:rsid w:val="000245E6"/>
    <w:rsid w:val="00027412"/>
    <w:rsid w:val="0003258A"/>
    <w:rsid w:val="00035734"/>
    <w:rsid w:val="000369F0"/>
    <w:rsid w:val="000408AB"/>
    <w:rsid w:val="00040960"/>
    <w:rsid w:val="00046372"/>
    <w:rsid w:val="00051B3F"/>
    <w:rsid w:val="00057176"/>
    <w:rsid w:val="000614BE"/>
    <w:rsid w:val="00065A16"/>
    <w:rsid w:val="000667E0"/>
    <w:rsid w:val="00066F48"/>
    <w:rsid w:val="00067793"/>
    <w:rsid w:val="00067894"/>
    <w:rsid w:val="00075B85"/>
    <w:rsid w:val="00077DB8"/>
    <w:rsid w:val="0008444F"/>
    <w:rsid w:val="0008581F"/>
    <w:rsid w:val="000A11A7"/>
    <w:rsid w:val="000A3710"/>
    <w:rsid w:val="000A7A82"/>
    <w:rsid w:val="000B0DB9"/>
    <w:rsid w:val="000B5957"/>
    <w:rsid w:val="000C5011"/>
    <w:rsid w:val="000C69C6"/>
    <w:rsid w:val="000C6ED5"/>
    <w:rsid w:val="000C779F"/>
    <w:rsid w:val="000D12F3"/>
    <w:rsid w:val="000D4510"/>
    <w:rsid w:val="000E1522"/>
    <w:rsid w:val="000E292A"/>
    <w:rsid w:val="000F0928"/>
    <w:rsid w:val="000F131E"/>
    <w:rsid w:val="00100D58"/>
    <w:rsid w:val="00104984"/>
    <w:rsid w:val="001113D4"/>
    <w:rsid w:val="001144EF"/>
    <w:rsid w:val="00116373"/>
    <w:rsid w:val="00117BAA"/>
    <w:rsid w:val="00117F13"/>
    <w:rsid w:val="00123422"/>
    <w:rsid w:val="00131E6D"/>
    <w:rsid w:val="001436F0"/>
    <w:rsid w:val="0014417A"/>
    <w:rsid w:val="001504EB"/>
    <w:rsid w:val="00150B67"/>
    <w:rsid w:val="00173556"/>
    <w:rsid w:val="00185712"/>
    <w:rsid w:val="00187ABA"/>
    <w:rsid w:val="0019164F"/>
    <w:rsid w:val="00195EF6"/>
    <w:rsid w:val="00197F45"/>
    <w:rsid w:val="001A124C"/>
    <w:rsid w:val="001B0191"/>
    <w:rsid w:val="001B4FC9"/>
    <w:rsid w:val="001C18E9"/>
    <w:rsid w:val="001C72DF"/>
    <w:rsid w:val="001D40E4"/>
    <w:rsid w:val="001E3793"/>
    <w:rsid w:val="001F14BC"/>
    <w:rsid w:val="00202845"/>
    <w:rsid w:val="0020536A"/>
    <w:rsid w:val="0021288F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664BE"/>
    <w:rsid w:val="00271F6C"/>
    <w:rsid w:val="00295BCE"/>
    <w:rsid w:val="002D0155"/>
    <w:rsid w:val="002F2DDF"/>
    <w:rsid w:val="002F76EA"/>
    <w:rsid w:val="00314ACA"/>
    <w:rsid w:val="00323B1B"/>
    <w:rsid w:val="00324B3B"/>
    <w:rsid w:val="00327747"/>
    <w:rsid w:val="00333692"/>
    <w:rsid w:val="00336F5C"/>
    <w:rsid w:val="00337C66"/>
    <w:rsid w:val="00355935"/>
    <w:rsid w:val="003576AF"/>
    <w:rsid w:val="0036554B"/>
    <w:rsid w:val="003677C9"/>
    <w:rsid w:val="00391823"/>
    <w:rsid w:val="00396254"/>
    <w:rsid w:val="003C4BEE"/>
    <w:rsid w:val="003C7580"/>
    <w:rsid w:val="003D2A0D"/>
    <w:rsid w:val="003D43AB"/>
    <w:rsid w:val="003E2C4A"/>
    <w:rsid w:val="003E41AA"/>
    <w:rsid w:val="003F3FFD"/>
    <w:rsid w:val="00404657"/>
    <w:rsid w:val="00441783"/>
    <w:rsid w:val="0044405E"/>
    <w:rsid w:val="00451EC7"/>
    <w:rsid w:val="004707D6"/>
    <w:rsid w:val="004750FC"/>
    <w:rsid w:val="00487278"/>
    <w:rsid w:val="004A2FCC"/>
    <w:rsid w:val="004A454F"/>
    <w:rsid w:val="004C2903"/>
    <w:rsid w:val="004C4092"/>
    <w:rsid w:val="004C7B39"/>
    <w:rsid w:val="004D65EF"/>
    <w:rsid w:val="004E4A23"/>
    <w:rsid w:val="004F5739"/>
    <w:rsid w:val="004F73CD"/>
    <w:rsid w:val="00502C2B"/>
    <w:rsid w:val="0050431B"/>
    <w:rsid w:val="005062F4"/>
    <w:rsid w:val="005064D9"/>
    <w:rsid w:val="00506AEA"/>
    <w:rsid w:val="00506FE1"/>
    <w:rsid w:val="0051482E"/>
    <w:rsid w:val="00522700"/>
    <w:rsid w:val="00522E84"/>
    <w:rsid w:val="005320E3"/>
    <w:rsid w:val="00561E08"/>
    <w:rsid w:val="00564A70"/>
    <w:rsid w:val="005724F6"/>
    <w:rsid w:val="0058586B"/>
    <w:rsid w:val="00597778"/>
    <w:rsid w:val="005C42E5"/>
    <w:rsid w:val="005C4A02"/>
    <w:rsid w:val="005E394F"/>
    <w:rsid w:val="005E6429"/>
    <w:rsid w:val="0060090D"/>
    <w:rsid w:val="00617194"/>
    <w:rsid w:val="00624974"/>
    <w:rsid w:val="006319F3"/>
    <w:rsid w:val="006332A4"/>
    <w:rsid w:val="00642E8E"/>
    <w:rsid w:val="00652083"/>
    <w:rsid w:val="00653962"/>
    <w:rsid w:val="00654534"/>
    <w:rsid w:val="00661862"/>
    <w:rsid w:val="0066444A"/>
    <w:rsid w:val="00671652"/>
    <w:rsid w:val="00671F6D"/>
    <w:rsid w:val="00681A36"/>
    <w:rsid w:val="006856A1"/>
    <w:rsid w:val="00692CC2"/>
    <w:rsid w:val="006A5CBD"/>
    <w:rsid w:val="006B358C"/>
    <w:rsid w:val="006B3F95"/>
    <w:rsid w:val="006C1B70"/>
    <w:rsid w:val="006D2A99"/>
    <w:rsid w:val="006D73D4"/>
    <w:rsid w:val="006E1893"/>
    <w:rsid w:val="0070439D"/>
    <w:rsid w:val="00705E62"/>
    <w:rsid w:val="00706A17"/>
    <w:rsid w:val="00706C54"/>
    <w:rsid w:val="007106B4"/>
    <w:rsid w:val="00715E69"/>
    <w:rsid w:val="007202D7"/>
    <w:rsid w:val="00726CC4"/>
    <w:rsid w:val="00740805"/>
    <w:rsid w:val="00741F50"/>
    <w:rsid w:val="00747039"/>
    <w:rsid w:val="0074715A"/>
    <w:rsid w:val="007526DB"/>
    <w:rsid w:val="00767F69"/>
    <w:rsid w:val="00771190"/>
    <w:rsid w:val="007818F3"/>
    <w:rsid w:val="007A1496"/>
    <w:rsid w:val="007A527B"/>
    <w:rsid w:val="007B26D7"/>
    <w:rsid w:val="007E13D1"/>
    <w:rsid w:val="007E17E8"/>
    <w:rsid w:val="007E3B3E"/>
    <w:rsid w:val="007E6AA1"/>
    <w:rsid w:val="007F14FE"/>
    <w:rsid w:val="0080189C"/>
    <w:rsid w:val="008023E3"/>
    <w:rsid w:val="0081002B"/>
    <w:rsid w:val="008256B7"/>
    <w:rsid w:val="0082676D"/>
    <w:rsid w:val="00832FF4"/>
    <w:rsid w:val="00844A64"/>
    <w:rsid w:val="0085298E"/>
    <w:rsid w:val="00856EE1"/>
    <w:rsid w:val="00861B78"/>
    <w:rsid w:val="00867F9E"/>
    <w:rsid w:val="008704ED"/>
    <w:rsid w:val="00882B8C"/>
    <w:rsid w:val="00884DAE"/>
    <w:rsid w:val="00887874"/>
    <w:rsid w:val="0089247F"/>
    <w:rsid w:val="008A2B12"/>
    <w:rsid w:val="008A7479"/>
    <w:rsid w:val="008B1B56"/>
    <w:rsid w:val="008C165F"/>
    <w:rsid w:val="008C2833"/>
    <w:rsid w:val="008C7557"/>
    <w:rsid w:val="008D35EA"/>
    <w:rsid w:val="008D5AD7"/>
    <w:rsid w:val="008E521B"/>
    <w:rsid w:val="008F3944"/>
    <w:rsid w:val="009250E2"/>
    <w:rsid w:val="00935317"/>
    <w:rsid w:val="00940BDD"/>
    <w:rsid w:val="009437E0"/>
    <w:rsid w:val="00944581"/>
    <w:rsid w:val="0094701B"/>
    <w:rsid w:val="0096161E"/>
    <w:rsid w:val="00972E6F"/>
    <w:rsid w:val="009827A3"/>
    <w:rsid w:val="00991008"/>
    <w:rsid w:val="00995065"/>
    <w:rsid w:val="00995F52"/>
    <w:rsid w:val="009A660D"/>
    <w:rsid w:val="009B30A9"/>
    <w:rsid w:val="009D051A"/>
    <w:rsid w:val="009D12E4"/>
    <w:rsid w:val="009D16A9"/>
    <w:rsid w:val="009D2067"/>
    <w:rsid w:val="009D7752"/>
    <w:rsid w:val="009E5312"/>
    <w:rsid w:val="009E7987"/>
    <w:rsid w:val="009F7EB4"/>
    <w:rsid w:val="00A0389E"/>
    <w:rsid w:val="00A051D7"/>
    <w:rsid w:val="00A1258C"/>
    <w:rsid w:val="00A1270A"/>
    <w:rsid w:val="00A14CE8"/>
    <w:rsid w:val="00A1541A"/>
    <w:rsid w:val="00A235D5"/>
    <w:rsid w:val="00A236F5"/>
    <w:rsid w:val="00A40B57"/>
    <w:rsid w:val="00A43842"/>
    <w:rsid w:val="00A44702"/>
    <w:rsid w:val="00A5160D"/>
    <w:rsid w:val="00A601FF"/>
    <w:rsid w:val="00A607BF"/>
    <w:rsid w:val="00A6568D"/>
    <w:rsid w:val="00A72764"/>
    <w:rsid w:val="00A72A58"/>
    <w:rsid w:val="00A7630A"/>
    <w:rsid w:val="00A80434"/>
    <w:rsid w:val="00A83168"/>
    <w:rsid w:val="00A848FC"/>
    <w:rsid w:val="00A85D21"/>
    <w:rsid w:val="00A87FAE"/>
    <w:rsid w:val="00AA2C61"/>
    <w:rsid w:val="00AA3810"/>
    <w:rsid w:val="00AA5925"/>
    <w:rsid w:val="00AB26FF"/>
    <w:rsid w:val="00AB7C9E"/>
    <w:rsid w:val="00B232DA"/>
    <w:rsid w:val="00B3087C"/>
    <w:rsid w:val="00B47A8A"/>
    <w:rsid w:val="00B53647"/>
    <w:rsid w:val="00B56A93"/>
    <w:rsid w:val="00B60D84"/>
    <w:rsid w:val="00B645D6"/>
    <w:rsid w:val="00B6752D"/>
    <w:rsid w:val="00B84592"/>
    <w:rsid w:val="00BA0C6E"/>
    <w:rsid w:val="00BA5E10"/>
    <w:rsid w:val="00BB1F72"/>
    <w:rsid w:val="00BC06B8"/>
    <w:rsid w:val="00BC5DF4"/>
    <w:rsid w:val="00BD57FC"/>
    <w:rsid w:val="00BE2720"/>
    <w:rsid w:val="00BF01EC"/>
    <w:rsid w:val="00C04EE2"/>
    <w:rsid w:val="00C0524B"/>
    <w:rsid w:val="00C12C5A"/>
    <w:rsid w:val="00C324EF"/>
    <w:rsid w:val="00C3545B"/>
    <w:rsid w:val="00C36DB7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8491E"/>
    <w:rsid w:val="00C913F3"/>
    <w:rsid w:val="00CB071E"/>
    <w:rsid w:val="00CD30D5"/>
    <w:rsid w:val="00CD4417"/>
    <w:rsid w:val="00CE22FD"/>
    <w:rsid w:val="00CE30BC"/>
    <w:rsid w:val="00CF55F9"/>
    <w:rsid w:val="00D03746"/>
    <w:rsid w:val="00D1063F"/>
    <w:rsid w:val="00D26FEC"/>
    <w:rsid w:val="00D333B9"/>
    <w:rsid w:val="00D3432C"/>
    <w:rsid w:val="00D43243"/>
    <w:rsid w:val="00D46A38"/>
    <w:rsid w:val="00D530AF"/>
    <w:rsid w:val="00D60FB1"/>
    <w:rsid w:val="00D627F1"/>
    <w:rsid w:val="00D7057B"/>
    <w:rsid w:val="00DB51E0"/>
    <w:rsid w:val="00DB5CF7"/>
    <w:rsid w:val="00DC3D78"/>
    <w:rsid w:val="00DD1D6B"/>
    <w:rsid w:val="00DE6623"/>
    <w:rsid w:val="00DF1C3D"/>
    <w:rsid w:val="00DF28BD"/>
    <w:rsid w:val="00DF6667"/>
    <w:rsid w:val="00DF7D14"/>
    <w:rsid w:val="00E019FC"/>
    <w:rsid w:val="00E069CC"/>
    <w:rsid w:val="00E10AC5"/>
    <w:rsid w:val="00E11C44"/>
    <w:rsid w:val="00E14AAC"/>
    <w:rsid w:val="00E1734D"/>
    <w:rsid w:val="00E17CE6"/>
    <w:rsid w:val="00E23151"/>
    <w:rsid w:val="00E23780"/>
    <w:rsid w:val="00E366B7"/>
    <w:rsid w:val="00E52B46"/>
    <w:rsid w:val="00E60110"/>
    <w:rsid w:val="00E63164"/>
    <w:rsid w:val="00E716B4"/>
    <w:rsid w:val="00E76761"/>
    <w:rsid w:val="00E86362"/>
    <w:rsid w:val="00E86876"/>
    <w:rsid w:val="00E87AC6"/>
    <w:rsid w:val="00E92911"/>
    <w:rsid w:val="00E94F14"/>
    <w:rsid w:val="00EA02A9"/>
    <w:rsid w:val="00EA0A4F"/>
    <w:rsid w:val="00EA0D3F"/>
    <w:rsid w:val="00EA275D"/>
    <w:rsid w:val="00EA285D"/>
    <w:rsid w:val="00EA32DC"/>
    <w:rsid w:val="00EA46EF"/>
    <w:rsid w:val="00EB7B97"/>
    <w:rsid w:val="00ED18FB"/>
    <w:rsid w:val="00ED6EF6"/>
    <w:rsid w:val="00ED7782"/>
    <w:rsid w:val="00EE1A2F"/>
    <w:rsid w:val="00EE33DB"/>
    <w:rsid w:val="00F0123E"/>
    <w:rsid w:val="00F05B52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7279"/>
    <w:rsid w:val="00F86FF9"/>
    <w:rsid w:val="00F910A7"/>
    <w:rsid w:val="00F965A9"/>
    <w:rsid w:val="00FB2F69"/>
    <w:rsid w:val="00FB3B7C"/>
    <w:rsid w:val="00FC10F6"/>
    <w:rsid w:val="00FD27D9"/>
    <w:rsid w:val="00FD40C1"/>
    <w:rsid w:val="00FE25A8"/>
    <w:rsid w:val="00FF6C14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C04EE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2">
    <w:name w:val="No Spacing"/>
    <w:uiPriority w:val="1"/>
    <w:qFormat/>
    <w:rsid w:val="00BE2720"/>
    <w:pPr>
      <w:spacing w:after="0" w:line="240" w:lineRule="auto"/>
    </w:pPr>
  </w:style>
  <w:style w:type="paragraph" w:customStyle="1" w:styleId="1c">
    <w:name w:val="Обычный1"/>
    <w:rsid w:val="00D43243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32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03258A"/>
    <w:pPr>
      <w:widowControl w:val="0"/>
      <w:spacing w:before="60" w:after="0" w:line="36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Абзац списка3"/>
    <w:basedOn w:val="a0"/>
    <w:rsid w:val="00116373"/>
    <w:pPr>
      <w:spacing w:after="0" w:line="240" w:lineRule="auto"/>
      <w:ind w:left="720"/>
      <w:jc w:val="center"/>
    </w:pPr>
    <w:rPr>
      <w:rFonts w:eastAsia="Times New Roman" w:cs="Calibri"/>
    </w:rPr>
  </w:style>
  <w:style w:type="character" w:styleId="HTML">
    <w:name w:val="HTML Cite"/>
    <w:semiHidden/>
    <w:unhideWhenUsed/>
    <w:rsid w:val="00BC5DF4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opeana.eu/portal/" TargetMode="External"/><Relationship Id="rId18" Type="http://schemas.openxmlformats.org/officeDocument/2006/relationships/hyperlink" Target="http://www.hd13.ru/" TargetMode="External"/><Relationship Id="rId26" Type="http://schemas.openxmlformats.org/officeDocument/2006/relationships/hyperlink" Target="http://j.mp/nefrorus" TargetMode="External"/><Relationship Id="rId39" Type="http://schemas.openxmlformats.org/officeDocument/2006/relationships/hyperlink" Target="http://nonr.ru/wp-content/uploads/2013/11/&#1055;&#1056;&#1054;&#1045;&#1050;&#1058;-&#1048;&#1043;&#1040;&#1053;-&#1074;&#1079;&#1088;&#1086;&#1089;&#1083;&#1099;&#1077;-&#1080;-&#1076;&#1077;&#1090;&#1080;.pdf" TargetMode="External"/><Relationship Id="rId21" Type="http://schemas.openxmlformats.org/officeDocument/2006/relationships/hyperlink" Target="http://www.nephron.com/" TargetMode="External"/><Relationship Id="rId34" Type="http://schemas.openxmlformats.org/officeDocument/2006/relationships/hyperlink" Target="http://nonr.ru/wp-content/uploads/2013/11/&#1050;&#1083;&#1080;&#1085;&#1080;&#1095;&#1077;&#1089;&#1082;&#1080;&#1077;-&#1088;&#1077;&#1082;&#1086;&#1084;&#1077;&#1085;&#1076;&#1072;&#1094;&#1080;&#1080;-&#1087;&#1086;-&#1076;&#1080;&#1072;&#1075;&#1085;&#1086;&#1089;&#1090;&#1080;&#1082;&#1077;-&#1041;&#1052;&#1048;.pdf" TargetMode="External"/><Relationship Id="rId42" Type="http://schemas.openxmlformats.org/officeDocument/2006/relationships/hyperlink" Target="http://j.mp/kdigolipids2013" TargetMode="External"/><Relationship Id="rId47" Type="http://schemas.openxmlformats.org/officeDocument/2006/relationships/hyperlink" Target="http://www.kdigo.org/clinical_practice_guidelines/pdf/KDIGO%20Transplantation%20Guidelines_Russian.pdf" TargetMode="External"/><Relationship Id="rId50" Type="http://schemas.openxmlformats.org/officeDocument/2006/relationships/hyperlink" Target="http://www.jurology.com/" TargetMode="External"/><Relationship Id="rId55" Type="http://schemas.openxmlformats.org/officeDocument/2006/relationships/hyperlink" Target="http://www.rusmedserv.com/" TargetMode="External"/><Relationship Id="rId63" Type="http://schemas.openxmlformats.org/officeDocument/2006/relationships/hyperlink" Target="http://www.lvrach.ru/rub/4607859/" TargetMode="External"/><Relationship Id="rId68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nonr.ru" TargetMode="External"/><Relationship Id="rId29" Type="http://schemas.openxmlformats.org/officeDocument/2006/relationships/hyperlink" Target="http://nephro.ru/content/files/standards/ckdmbdr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umer.info/" TargetMode="External"/><Relationship Id="rId24" Type="http://schemas.openxmlformats.org/officeDocument/2006/relationships/hyperlink" Target="http://www.ispd.org/" TargetMode="External"/><Relationship Id="rId32" Type="http://schemas.openxmlformats.org/officeDocument/2006/relationships/hyperlink" Target="http://nonr.ru/?page_id=3126" TargetMode="External"/><Relationship Id="rId37" Type="http://schemas.openxmlformats.org/officeDocument/2006/relationships/hyperlink" Target="http://nonr.ru/wp-content/uploads/2013/11/&#1050;&#1083;&#1080;&#1085;&#1080;&#1095;&#1077;&#1089;&#1082;&#1080;&#1077;-&#1088;&#1077;&#1082;&#1086;&#1084;&#1077;&#1085;&#1076;&#1072;&#1094;&#1080;&#1080;-&#1087;&#1086;-&#1076;&#1080;&#1072;&#1075;&#1085;&#1086;&#1089;&#1090;&#1080;&#1082;&#1077;-&#1080;-&#1083;&#1077;&#1095;&#1077;&#1085;&#1080;&#1102;-&#1052;&#1041;&#1055;&#1043;&#1053;.pdf" TargetMode="External"/><Relationship Id="rId40" Type="http://schemas.openxmlformats.org/officeDocument/2006/relationships/hyperlink" Target="http://transpl.ru/images/cms/data/pdf/nacional_nye_klinicheskie_rekomendacii_po_transplantacii_pochki.pdf" TargetMode="External"/><Relationship Id="rId45" Type="http://schemas.openxmlformats.org/officeDocument/2006/relationships/hyperlink" Target="http://nefro.ru/magazine/pdf.php?id=39243" TargetMode="External"/><Relationship Id="rId53" Type="http://schemas.openxmlformats.org/officeDocument/2006/relationships/hyperlink" Target="http://content.nejm.org/" TargetMode="External"/><Relationship Id="rId58" Type="http://schemas.openxmlformats.org/officeDocument/2006/relationships/hyperlink" Target="http://medlinks.ru/eng/basi.htm-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nephro.ru/" TargetMode="External"/><Relationship Id="rId23" Type="http://schemas.openxmlformats.org/officeDocument/2006/relationships/hyperlink" Target="http://www.usrds.org/" TargetMode="External"/><Relationship Id="rId28" Type="http://schemas.openxmlformats.org/officeDocument/2006/relationships/hyperlink" Target="http://www.scardio.ru/content/Guidelines/Pochki_rkj_8_14.pdf" TargetMode="External"/><Relationship Id="rId36" Type="http://schemas.openxmlformats.org/officeDocument/2006/relationships/hyperlink" Target="http://nonr.ru/wp-content/uploads/2013/11/&#1056;&#1077;&#1082;&#1086;&#1084;&#1077;&#1085;&#1076;&#1072;&#1094;&#1080;&#1080;-&#1087;&#1086;&#1083;&#1080;&#1082;&#1080;&#1089;&#1090;&#1086;&#1079;.pdf" TargetMode="External"/><Relationship Id="rId49" Type="http://schemas.openxmlformats.org/officeDocument/2006/relationships/hyperlink" Target="http://jasn.asnjournals.org/" TargetMode="External"/><Relationship Id="rId57" Type="http://schemas.openxmlformats.org/officeDocument/2006/relationships/hyperlink" Target="http://farmafak.ru/Pediatriya-1.htm" TargetMode="External"/><Relationship Id="rId61" Type="http://schemas.openxmlformats.org/officeDocument/2006/relationships/hyperlink" Target="http://www.medpoisk.ru/catalog_view.php" TargetMode="External"/><Relationship Id="rId10" Type="http://schemas.openxmlformats.org/officeDocument/2006/relationships/hyperlink" Target="http://eliberary.rsl.ru/" TargetMode="External"/><Relationship Id="rId19" Type="http://schemas.openxmlformats.org/officeDocument/2006/relationships/hyperlink" Target="http://www.era-edta.org/" TargetMode="External"/><Relationship Id="rId31" Type="http://schemas.openxmlformats.org/officeDocument/2006/relationships/hyperlink" Target="http://nonr.ru/?page_id=3115" TargetMode="External"/><Relationship Id="rId44" Type="http://schemas.openxmlformats.org/officeDocument/2006/relationships/hyperlink" Target="http://nefro.ru/standard/KDIGO_anemia_2012.pdf" TargetMode="External"/><Relationship Id="rId52" Type="http://schemas.openxmlformats.org/officeDocument/2006/relationships/hyperlink" Target="http://www.journals.uchicago.edu/toc/jid/current-" TargetMode="External"/><Relationship Id="rId60" Type="http://schemas.openxmlformats.org/officeDocument/2006/relationships/hyperlink" Target="http://www.rmj.ru/" TargetMode="External"/><Relationship Id="rId65" Type="http://schemas.openxmlformats.org/officeDocument/2006/relationships/hyperlink" Target="http://www.ajk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tika.net/" TargetMode="External"/><Relationship Id="rId14" Type="http://schemas.openxmlformats.org/officeDocument/2006/relationships/hyperlink" Target="http://rmapo.ru" TargetMode="External"/><Relationship Id="rId22" Type="http://schemas.openxmlformats.org/officeDocument/2006/relationships/hyperlink" Target="http://www.usrds.org/" TargetMode="External"/><Relationship Id="rId27" Type="http://schemas.openxmlformats.org/officeDocument/2006/relationships/hyperlink" Target="http://j.mp/ckdrec2013" TargetMode="External"/><Relationship Id="rId30" Type="http://schemas.openxmlformats.org/officeDocument/2006/relationships/hyperlink" Target="http://nephro.ru/content/files/anemia_russian_2014.pdf" TargetMode="External"/><Relationship Id="rId35" Type="http://schemas.openxmlformats.org/officeDocument/2006/relationships/hyperlink" Target="http://nonr.ru/wp-content/uploads/2013/11/&#1050;&#1083;&#1080;&#1085;&#1080;&#1095;&#1077;&#1089;&#1082;&#1080;&#1077;-&#1088;&#1077;&#1082;&#1086;&#1084;&#1077;&#1085;&#1076;&#1072;&#1094;&#1080;&#1080;-&#1087;&#1086;-&#1083;&#1077;&#1095;&#1077;&#1085;&#1080;&#1102;-&#1052;&#1053;-&#1074;&#1079;&#1088;&#1086;&#1089;&#1083;&#1099;&#1077;-&#1080;-&#1076;&#1077;&#1090;&#1080;.pdf" TargetMode="External"/><Relationship Id="rId43" Type="http://schemas.openxmlformats.org/officeDocument/2006/relationships/hyperlink" Target="http://www.kdigo.org/clinical_practice_guidelines/pdf/KDIGO%20GN%20Russian%20Full%20Text.pdf" TargetMode="External"/><Relationship Id="rId48" Type="http://schemas.openxmlformats.org/officeDocument/2006/relationships/hyperlink" Target="http://www.nlm.nih.gov/-" TargetMode="External"/><Relationship Id="rId56" Type="http://schemas.openxmlformats.org/officeDocument/2006/relationships/hyperlink" Target="http://www.rosmedic.ru/%20%20%20" TargetMode="External"/><Relationship Id="rId64" Type="http://schemas.openxmlformats.org/officeDocument/2006/relationships/hyperlink" Target="http://vrachirf.ru/company-announce-single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aonb.ru/iatp/guide/library.html" TargetMode="External"/><Relationship Id="rId51" Type="http://schemas.openxmlformats.org/officeDocument/2006/relationships/hyperlink" Target="http://www.jimmunol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studentam.net/" TargetMode="External"/><Relationship Id="rId17" Type="http://schemas.openxmlformats.org/officeDocument/2006/relationships/hyperlink" Target="http://hd13.ru/" TargetMode="External"/><Relationship Id="rId25" Type="http://schemas.openxmlformats.org/officeDocument/2006/relationships/hyperlink" Target="http://www.ispd.org/" TargetMode="External"/><Relationship Id="rId33" Type="http://schemas.openxmlformats.org/officeDocument/2006/relationships/hyperlink" Target="http://nonr.ru/wp-content/uploads/2013/11/&#1056;&#1077;&#1082;&#1086;&#1084;&#1077;&#1085;&#1076;&#1072;&#1094;&#1080;&#1080;-&#1076;&#1080;&#1072;&#1073;&#1077;&#1090;&#1080;&#1095;&#1077;&#1089;&#1082;&#1072;&#1103;-&#1085;&#1077;&#1092;&#1088;&#1086;&#1087;&#1072;&#1090;&#1080;&#1103;.pdf" TargetMode="External"/><Relationship Id="rId38" Type="http://schemas.openxmlformats.org/officeDocument/2006/relationships/hyperlink" Target="http://nonr.ru/wp-content/uploads/2013/11/&#1050;&#1083;&#1080;&#1085;&#1080;&#1095;&#1077;&#1089;&#1082;&#1080;&#1077;-&#1088;&#1077;&#1082;&#1086;&#1084;&#1077;&#1085;&#1076;&#1072;&#1094;&#1080;&#1080;-&#1087;&#1086;-&#1083;&#1077;&#1095;&#1077;&#1085;&#1080;&#1102;-&#1060;&#1057;&#1043;&#1057;-&#1074;&#1079;&#1088;&#1086;&#1089;&#1083;&#1099;&#1077;-&#1080;-&#1076;&#1077;&#1090;&#1080;.pdf" TargetMode="External"/><Relationship Id="rId46" Type="http://schemas.openxmlformats.org/officeDocument/2006/relationships/hyperlink" Target="http://nefro.ru/magazine/pdf.php?id=41702" TargetMode="External"/><Relationship Id="rId59" Type="http://schemas.openxmlformats.org/officeDocument/2006/relationships/hyperlink" Target="http://www.medic-21vek.ru/-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nephron.com/" TargetMode="External"/><Relationship Id="rId41" Type="http://schemas.openxmlformats.org/officeDocument/2006/relationships/hyperlink" Target="http://j.mp/kdigo" TargetMode="External"/><Relationship Id="rId54" Type="http://schemas.openxmlformats.org/officeDocument/2006/relationships/hyperlink" Target="http://www.medlit.ru/medrus/jrnls.htm" TargetMode="External"/><Relationship Id="rId62" Type="http://schemas.openxmlformats.org/officeDocument/2006/relationships/hyperlink" Target="http://www.medliter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C1968-10BB-4577-83CE-76691FD9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5452</Words>
  <Characters>31082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36462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qwerty8</cp:lastModifiedBy>
  <cp:revision>11</cp:revision>
  <cp:lastPrinted>2015-10-19T09:40:00Z</cp:lastPrinted>
  <dcterms:created xsi:type="dcterms:W3CDTF">2015-11-01T17:23:00Z</dcterms:created>
  <dcterms:modified xsi:type="dcterms:W3CDTF">2016-03-24T13:37:00Z</dcterms:modified>
</cp:coreProperties>
</file>