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9" w:rsidRPr="00BC06B8" w:rsidRDefault="00977BE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977BE9" w:rsidRPr="003209F1" w:rsidRDefault="00977BE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977BE9" w:rsidRPr="003209F1" w:rsidRDefault="00977BE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977BE9" w:rsidRPr="003209F1" w:rsidRDefault="00977BE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977BE9" w:rsidRPr="003209F1" w:rsidRDefault="00977BE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977BE9" w:rsidRPr="003209F1" w:rsidRDefault="00977BE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977BE9" w:rsidRPr="003209F1" w:rsidRDefault="00977BE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977BE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977BE9" w:rsidRPr="00EC68D5" w:rsidRDefault="00977BE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977BE9" w:rsidRPr="00D1618B" w:rsidRDefault="00977BE9" w:rsidP="008F053C">
            <w:pPr>
              <w:spacing w:after="0"/>
              <w:rPr>
                <w:rFonts w:ascii="Times New Roman" w:hAnsi="Times New Roman"/>
              </w:rPr>
            </w:pPr>
            <w:r w:rsidRPr="00D1618B">
              <w:rPr>
                <w:rFonts w:ascii="Times New Roman" w:hAnsi="Times New Roman"/>
              </w:rPr>
              <w:t>Клинической биохимии и лабораторной диагностики</w:t>
            </w:r>
          </w:p>
        </w:tc>
      </w:tr>
    </w:tbl>
    <w:p w:rsidR="00977BE9" w:rsidRPr="003244C2" w:rsidRDefault="00977BE9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977BE9" w:rsidRPr="003209F1" w:rsidRDefault="00977BE9" w:rsidP="000E292A">
      <w:pPr>
        <w:rPr>
          <w:rFonts w:ascii="Times New Roman" w:hAnsi="Times New Roman"/>
          <w:sz w:val="24"/>
          <w:szCs w:val="24"/>
        </w:rPr>
      </w:pPr>
    </w:p>
    <w:p w:rsidR="00977BE9" w:rsidRPr="003209F1" w:rsidRDefault="00977BE9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977BE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77BE9" w:rsidRPr="003209F1" w:rsidRDefault="00977BE9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977BE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77BE9" w:rsidRPr="003209F1" w:rsidRDefault="00977BE9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977BE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77BE9" w:rsidRPr="003209F1" w:rsidRDefault="00977BE9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Чл.-корр. РАН, профессор /И.В. Маев/</w:t>
            </w:r>
          </w:p>
        </w:tc>
      </w:tr>
      <w:tr w:rsidR="00977BE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77BE9" w:rsidRPr="003209F1" w:rsidRDefault="00977BE9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977BE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77BE9" w:rsidRPr="003209F1" w:rsidRDefault="00977BE9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977BE9" w:rsidRPr="003209F1" w:rsidRDefault="00977BE9" w:rsidP="000E292A">
      <w:pPr>
        <w:rPr>
          <w:rFonts w:ascii="Times New Roman" w:hAnsi="Times New Roman"/>
          <w:sz w:val="24"/>
          <w:szCs w:val="24"/>
        </w:rPr>
      </w:pPr>
    </w:p>
    <w:p w:rsidR="00977BE9" w:rsidRPr="003209F1" w:rsidRDefault="00977BE9" w:rsidP="000E292A">
      <w:pPr>
        <w:rPr>
          <w:rFonts w:ascii="Times New Roman" w:hAnsi="Times New Roman"/>
          <w:sz w:val="24"/>
          <w:szCs w:val="24"/>
        </w:rPr>
      </w:pPr>
    </w:p>
    <w:p w:rsidR="00977BE9" w:rsidRPr="00D1618B" w:rsidRDefault="00977BE9" w:rsidP="000E292A">
      <w:pPr>
        <w:jc w:val="center"/>
        <w:rPr>
          <w:rFonts w:ascii="Times New Roman" w:hAnsi="Times New Roman"/>
          <w:b/>
        </w:rPr>
      </w:pPr>
      <w:r w:rsidRPr="00D1618B">
        <w:rPr>
          <w:rFonts w:ascii="Times New Roman" w:hAnsi="Times New Roman"/>
          <w:b/>
        </w:rPr>
        <w:t xml:space="preserve">ПРОГРАММА </w:t>
      </w:r>
      <w:r w:rsidRPr="00D1618B">
        <w:rPr>
          <w:rFonts w:ascii="Times New Roman" w:hAnsi="Times New Roman"/>
          <w:b/>
          <w:lang w:val="en-US"/>
        </w:rPr>
        <w:t>ПРАКТИКИ</w:t>
      </w:r>
    </w:p>
    <w:tbl>
      <w:tblPr>
        <w:tblW w:w="5000" w:type="pct"/>
        <w:jc w:val="center"/>
        <w:tblLook w:val="00A0"/>
      </w:tblPr>
      <w:tblGrid>
        <w:gridCol w:w="9854"/>
      </w:tblGrid>
      <w:tr w:rsidR="00977BE9" w:rsidRPr="00D1618B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7BE9" w:rsidRPr="00D1618B" w:rsidRDefault="00977BE9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8B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977BE9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77BE9" w:rsidRPr="00FC24A5" w:rsidRDefault="00977BE9" w:rsidP="009F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4A5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977BE9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7BE9" w:rsidRPr="00D1618B" w:rsidRDefault="00977BE9" w:rsidP="00FC2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618B">
              <w:rPr>
                <w:rFonts w:ascii="Times New Roman" w:hAnsi="Times New Roman"/>
                <w:b/>
              </w:rPr>
              <w:t>Получение практических навыков в разделах клинической лабораторной диагностики</w:t>
            </w:r>
          </w:p>
        </w:tc>
      </w:tr>
      <w:tr w:rsidR="00977BE9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77BE9" w:rsidRPr="007C26CA" w:rsidRDefault="00977BE9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6C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977BE9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7BE9" w:rsidRPr="00D1618B" w:rsidRDefault="00977BE9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18B">
              <w:rPr>
                <w:rFonts w:ascii="Times New Roman" w:hAnsi="Times New Roman"/>
                <w:b/>
              </w:rPr>
              <w:t>Стационарная  практика</w:t>
            </w:r>
          </w:p>
        </w:tc>
      </w:tr>
      <w:tr w:rsidR="00977BE9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77BE9" w:rsidRPr="007C26CA" w:rsidRDefault="00977BE9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6CA">
              <w:rPr>
                <w:rFonts w:ascii="Times New Roman" w:hAnsi="Times New Roman"/>
                <w:b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977BE9" w:rsidRPr="00795863" w:rsidRDefault="00977BE9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7BE9" w:rsidRPr="003209F1" w:rsidRDefault="00977BE9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977BE9" w:rsidTr="0074715A">
        <w:tc>
          <w:tcPr>
            <w:tcW w:w="9854" w:type="dxa"/>
            <w:gridSpan w:val="2"/>
          </w:tcPr>
          <w:p w:rsidR="00977BE9" w:rsidRPr="00FD27D9" w:rsidRDefault="00977BE9" w:rsidP="00EA6F1B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t>Программа по практик</w:t>
            </w:r>
            <w:r w:rsidR="00EA6F1B">
              <w:rPr>
                <w:rFonts w:ascii="Times New Roman" w:hAnsi="Times New Roman"/>
              </w:rPr>
              <w:t>е</w:t>
            </w:r>
          </w:p>
        </w:tc>
      </w:tr>
      <w:tr w:rsidR="00977BE9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77BE9" w:rsidRPr="00D1618B" w:rsidRDefault="006B4C44" w:rsidP="00D1618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977BE9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77BE9" w:rsidRPr="00F24549" w:rsidRDefault="00977BE9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977BE9" w:rsidTr="00F0123E">
        <w:tc>
          <w:tcPr>
            <w:tcW w:w="9854" w:type="dxa"/>
            <w:gridSpan w:val="2"/>
          </w:tcPr>
          <w:p w:rsidR="00977BE9" w:rsidRPr="00EC68D5" w:rsidRDefault="00977BE9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 w:rsidR="00142662"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977BE9" w:rsidTr="00DD1D6B">
        <w:tc>
          <w:tcPr>
            <w:tcW w:w="2802" w:type="dxa"/>
          </w:tcPr>
          <w:p w:rsidR="00977BE9" w:rsidRPr="00EC68D5" w:rsidRDefault="00977BE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77BE9" w:rsidRPr="00D1618B" w:rsidRDefault="00977BE9" w:rsidP="00D1618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1618B">
              <w:rPr>
                <w:rFonts w:ascii="Times New Roman" w:hAnsi="Times New Roman"/>
                <w:b/>
              </w:rPr>
              <w:t>31.08.15</w:t>
            </w:r>
            <w:r w:rsidR="00D1618B">
              <w:rPr>
                <w:rFonts w:ascii="Times New Roman" w:hAnsi="Times New Roman"/>
                <w:b/>
              </w:rPr>
              <w:t>. К</w:t>
            </w:r>
            <w:r w:rsidRPr="00D1618B">
              <w:rPr>
                <w:rFonts w:ascii="Times New Roman" w:hAnsi="Times New Roman"/>
                <w:b/>
              </w:rPr>
              <w:t>линическая лабораторная диагностика</w:t>
            </w:r>
          </w:p>
        </w:tc>
      </w:tr>
      <w:tr w:rsidR="00977BE9" w:rsidTr="00DD1D6B">
        <w:tc>
          <w:tcPr>
            <w:tcW w:w="2802" w:type="dxa"/>
          </w:tcPr>
          <w:p w:rsidR="00977BE9" w:rsidRPr="00EC68D5" w:rsidRDefault="00977BE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977BE9" w:rsidRPr="00F24549" w:rsidRDefault="00977BE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977BE9" w:rsidRPr="003209F1" w:rsidTr="00DD1D6B">
        <w:tc>
          <w:tcPr>
            <w:tcW w:w="2802" w:type="dxa"/>
          </w:tcPr>
          <w:p w:rsidR="00977BE9" w:rsidRPr="003209F1" w:rsidRDefault="00977BE9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77BE9" w:rsidRPr="00BB1F72" w:rsidRDefault="00977BE9" w:rsidP="00D1618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1426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клинической лабораторной диагностики</w:t>
            </w:r>
          </w:p>
        </w:tc>
      </w:tr>
      <w:tr w:rsidR="00977BE9" w:rsidRPr="003209F1" w:rsidTr="00DD1D6B">
        <w:tc>
          <w:tcPr>
            <w:tcW w:w="2802" w:type="dxa"/>
          </w:tcPr>
          <w:p w:rsidR="00977BE9" w:rsidRPr="006B358C" w:rsidRDefault="00977BE9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977BE9" w:rsidRPr="006B358C" w:rsidRDefault="00977BE9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977BE9" w:rsidRPr="003209F1" w:rsidTr="00DD1D6B">
        <w:tc>
          <w:tcPr>
            <w:tcW w:w="2802" w:type="dxa"/>
          </w:tcPr>
          <w:p w:rsidR="00977BE9" w:rsidRPr="003209F1" w:rsidRDefault="00977BE9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77BE9" w:rsidRPr="00BB1F72" w:rsidRDefault="00977BE9" w:rsidP="001805F7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977BE9" w:rsidRPr="003209F1" w:rsidTr="00DD1D6B">
        <w:tc>
          <w:tcPr>
            <w:tcW w:w="2802" w:type="dxa"/>
          </w:tcPr>
          <w:p w:rsidR="00977BE9" w:rsidRPr="006B358C" w:rsidRDefault="00977BE9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977BE9" w:rsidRPr="006B358C" w:rsidRDefault="00977BE9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77BE9" w:rsidRDefault="00977BE9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977BE9" w:rsidRPr="003209F1" w:rsidTr="00F24549">
        <w:tc>
          <w:tcPr>
            <w:tcW w:w="9856" w:type="dxa"/>
            <w:gridSpan w:val="3"/>
          </w:tcPr>
          <w:p w:rsidR="00977BE9" w:rsidRPr="00BB1F72" w:rsidRDefault="00977BE9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D1618B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D1618B" w:rsidRPr="003209F1" w:rsidRDefault="00D1618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618B" w:rsidRPr="003C7AF4" w:rsidRDefault="00D1618B" w:rsidP="00D1618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</w:rPr>
              <w:t>Кушлинский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1618B" w:rsidRPr="00D1618B" w:rsidRDefault="00D1618B" w:rsidP="00D1618B">
            <w:pPr>
              <w:spacing w:after="0" w:line="240" w:lineRule="auto"/>
              <w:rPr>
                <w:rFonts w:ascii="Times New Roman" w:hAnsi="Times New Roman"/>
              </w:rPr>
            </w:pPr>
            <w:r w:rsidRPr="00D1618B">
              <w:rPr>
                <w:rFonts w:ascii="Times New Roman" w:hAnsi="Times New Roman"/>
              </w:rPr>
              <w:t>Заведующий кафедрой, профессор, член-корр. РАН</w:t>
            </w:r>
          </w:p>
        </w:tc>
      </w:tr>
      <w:tr w:rsidR="00D1618B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1618B" w:rsidRPr="003209F1" w:rsidRDefault="00D1618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B" w:rsidRPr="003C7AF4" w:rsidRDefault="00D1618B" w:rsidP="00D1618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Сомонова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618B" w:rsidRPr="00D1618B" w:rsidRDefault="00D1618B" w:rsidP="00D1618B">
            <w:pPr>
              <w:spacing w:after="0" w:line="240" w:lineRule="auto"/>
              <w:rPr>
                <w:rFonts w:ascii="Times New Roman" w:hAnsi="Times New Roman"/>
              </w:rPr>
            </w:pPr>
            <w:r w:rsidRPr="00D1618B">
              <w:rPr>
                <w:rFonts w:ascii="Times New Roman" w:hAnsi="Times New Roman"/>
              </w:rPr>
              <w:t>Доцент, д.м.н.</w:t>
            </w:r>
          </w:p>
        </w:tc>
      </w:tr>
      <w:tr w:rsidR="00977BE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977BE9" w:rsidRPr="003209F1" w:rsidRDefault="00977BE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7BE9" w:rsidRPr="003209F1" w:rsidRDefault="00977BE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977BE9" w:rsidRPr="003209F1" w:rsidRDefault="00977BE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977BE9" w:rsidRPr="003209F1" w:rsidRDefault="00977BE9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977BE9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977BE9" w:rsidRPr="003209F1" w:rsidRDefault="00977BE9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BE9" w:rsidRPr="003209F1" w:rsidRDefault="00977BE9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977BE9" w:rsidRPr="003209F1" w:rsidRDefault="00977BE9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F27C5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F27C5" w:rsidRDefault="00DF27C5" w:rsidP="006B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DF27C5" w:rsidRPr="003209F1" w:rsidRDefault="006B4C44" w:rsidP="006B4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DF27C5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142662">
            <w:pPr>
              <w:pStyle w:val="af5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клинической биохимии и лабораторной диагностики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7C5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27C5" w:rsidRPr="003209F1" w:rsidRDefault="00DF27C5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F27C5" w:rsidRPr="003209F1" w:rsidRDefault="00DF27C5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7C5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DF27C5" w:rsidRPr="00F0123E" w:rsidRDefault="00DF27C5" w:rsidP="00DF27C5">
            <w:pPr>
              <w:pStyle w:val="af5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37041F">
            <w:pPr>
              <w:pStyle w:val="af5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DF27C5" w:rsidRPr="003209F1" w:rsidRDefault="00DF27C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DF27C5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DF27C5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F27C5" w:rsidRPr="00FD27D9" w:rsidRDefault="00DF27C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DF27C5" w:rsidRPr="00FD27D9" w:rsidRDefault="00DF27C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F27C5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DF27C5" w:rsidRPr="00BB1F72" w:rsidRDefault="00DF27C5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7C5" w:rsidRPr="00BB1F72" w:rsidRDefault="00DF27C5" w:rsidP="00D1618B">
            <w:pPr>
              <w:pStyle w:val="af5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</w:rPr>
              <w:t>Кушлинский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7C5" w:rsidRPr="003209F1" w:rsidRDefault="00DF27C5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F27C5" w:rsidRPr="003209F1" w:rsidRDefault="00DF27C5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DF27C5" w:rsidRPr="003209F1" w:rsidRDefault="006B4C44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</w:tr>
      <w:tr w:rsidR="00DF27C5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DF27C5" w:rsidRPr="003209F1" w:rsidRDefault="00DF27C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DF27C5" w:rsidRPr="003209F1" w:rsidRDefault="00DF27C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DF27C5" w:rsidRPr="003209F1" w:rsidRDefault="00DF27C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F27C5" w:rsidRPr="003209F1" w:rsidRDefault="00DF27C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DF27C5" w:rsidRPr="003209F1" w:rsidRDefault="00DF27C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977BE9" w:rsidRDefault="00977BE9" w:rsidP="000E292A">
      <w:pPr>
        <w:spacing w:after="0" w:line="240" w:lineRule="auto"/>
        <w:jc w:val="both"/>
        <w:rPr>
          <w:rFonts w:ascii="Times New Roman" w:hAnsi="Times New Roman"/>
        </w:rPr>
      </w:pPr>
    </w:p>
    <w:p w:rsidR="0094260F" w:rsidRDefault="0094260F" w:rsidP="000E292A">
      <w:pPr>
        <w:spacing w:after="0" w:line="240" w:lineRule="auto"/>
        <w:jc w:val="both"/>
        <w:rPr>
          <w:rFonts w:ascii="Times New Roman" w:hAnsi="Times New Roman"/>
        </w:rPr>
      </w:pPr>
    </w:p>
    <w:p w:rsidR="0094260F" w:rsidRPr="003209F1" w:rsidRDefault="0094260F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977BE9" w:rsidRPr="003209F1" w:rsidTr="00F0123E">
        <w:tc>
          <w:tcPr>
            <w:tcW w:w="9854" w:type="dxa"/>
            <w:gridSpan w:val="3"/>
            <w:vAlign w:val="center"/>
          </w:tcPr>
          <w:p w:rsidR="00977BE9" w:rsidRPr="003209F1" w:rsidRDefault="00977BE9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977BE9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77BE9" w:rsidRPr="00E14AAC" w:rsidRDefault="00977BE9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7BE9" w:rsidRPr="003209F1" w:rsidRDefault="00977BE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977BE9" w:rsidRPr="003209F1" w:rsidRDefault="00977BE9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977BE9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3209F1" w:rsidRDefault="00977BE9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3209F1" w:rsidRDefault="00977BE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3209F1" w:rsidRDefault="00977BE9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977BE9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977BE9" w:rsidRPr="003209F1" w:rsidRDefault="00977BE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BE9" w:rsidRPr="003209F1" w:rsidRDefault="00977BE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77BE9" w:rsidRPr="003209F1" w:rsidRDefault="00977BE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977BE9" w:rsidRPr="003209F1" w:rsidRDefault="00977BE9" w:rsidP="000E292A">
      <w:pPr>
        <w:jc w:val="both"/>
        <w:rPr>
          <w:rFonts w:ascii="Times New Roman" w:hAnsi="Times New Roman"/>
        </w:rPr>
      </w:pPr>
    </w:p>
    <w:p w:rsidR="00977BE9" w:rsidRPr="003209F1" w:rsidRDefault="00977BE9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977BE9" w:rsidRPr="003209F1" w:rsidRDefault="00977BE9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t>Цель и задачи программы практики</w:t>
      </w:r>
    </w:p>
    <w:tbl>
      <w:tblPr>
        <w:tblW w:w="5000" w:type="pct"/>
        <w:tblLook w:val="00A0"/>
      </w:tblPr>
      <w:tblGrid>
        <w:gridCol w:w="1512"/>
        <w:gridCol w:w="721"/>
        <w:gridCol w:w="144"/>
        <w:gridCol w:w="865"/>
        <w:gridCol w:w="6612"/>
      </w:tblGrid>
      <w:tr w:rsidR="00977BE9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977BE9" w:rsidRPr="00EC68D5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977BE9" w:rsidRPr="00EC68D5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977BE9" w:rsidRPr="00AB7C9E" w:rsidRDefault="006B4C44" w:rsidP="001C00E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  <w:r w:rsidR="0097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BE9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77BE9" w:rsidRPr="003E2C4A" w:rsidRDefault="00977BE9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977BE9" w:rsidTr="006B4C44">
        <w:trPr>
          <w:trHeight w:val="283"/>
        </w:trPr>
        <w:tc>
          <w:tcPr>
            <w:tcW w:w="767" w:type="pct"/>
            <w:tcMar>
              <w:left w:w="0" w:type="dxa"/>
              <w:right w:w="0" w:type="dxa"/>
            </w:tcMar>
            <w:vAlign w:val="bottom"/>
          </w:tcPr>
          <w:p w:rsidR="00977BE9" w:rsidRPr="00C1588F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1588F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78" w:type="pct"/>
            <w:gridSpan w:val="3"/>
            <w:tcBorders>
              <w:bottom w:val="single" w:sz="4" w:space="0" w:color="auto"/>
            </w:tcBorders>
            <w:vAlign w:val="bottom"/>
          </w:tcPr>
          <w:p w:rsidR="00977BE9" w:rsidRPr="00C1588F" w:rsidRDefault="0094260F" w:rsidP="00DF27C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вариативн</w:t>
            </w:r>
            <w:r w:rsidR="00DF27C5">
              <w:rPr>
                <w:i/>
                <w:sz w:val="22"/>
                <w:szCs w:val="22"/>
              </w:rPr>
              <w:t>ой</w:t>
            </w:r>
          </w:p>
        </w:tc>
        <w:tc>
          <w:tcPr>
            <w:tcW w:w="3355" w:type="pct"/>
            <w:vAlign w:val="bottom"/>
          </w:tcPr>
          <w:p w:rsidR="00977BE9" w:rsidRPr="00EC68D5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977BE9" w:rsidRPr="003E2C4A" w:rsidTr="00183215">
        <w:trPr>
          <w:trHeight w:val="113"/>
        </w:trPr>
        <w:tc>
          <w:tcPr>
            <w:tcW w:w="1645" w:type="pct"/>
            <w:gridSpan w:val="4"/>
          </w:tcPr>
          <w:p w:rsidR="00977BE9" w:rsidRPr="00C1588F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5" w:type="pct"/>
          </w:tcPr>
          <w:p w:rsidR="00977BE9" w:rsidRPr="003E2C4A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977BE9" w:rsidRPr="00EC68D5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977BE9" w:rsidRPr="00AB7C9E" w:rsidRDefault="00977BE9" w:rsidP="001C00E0">
            <w:pPr>
              <w:pStyle w:val="af5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31.08.05.клиническая лабораторная диагностика</w:t>
            </w:r>
          </w:p>
        </w:tc>
      </w:tr>
      <w:tr w:rsidR="00977BE9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77BE9" w:rsidRPr="003E2C4A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977BE9" w:rsidRPr="00F224D8" w:rsidTr="00183215">
        <w:trPr>
          <w:trHeight w:val="283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vAlign w:val="bottom"/>
          </w:tcPr>
          <w:p w:rsidR="00977BE9" w:rsidRPr="00F224D8" w:rsidRDefault="00C1588F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7" w:type="pct"/>
            <w:gridSpan w:val="3"/>
            <w:vAlign w:val="bottom"/>
          </w:tcPr>
          <w:p w:rsidR="00977BE9" w:rsidRPr="00F224D8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977BE9" w:rsidRPr="003E2C4A" w:rsidTr="00183215">
        <w:trPr>
          <w:trHeight w:val="113"/>
        </w:trPr>
        <w:tc>
          <w:tcPr>
            <w:tcW w:w="1133" w:type="pct"/>
            <w:gridSpan w:val="2"/>
            <w:tcBorders>
              <w:top w:val="single" w:sz="4" w:space="0" w:color="auto"/>
            </w:tcBorders>
          </w:tcPr>
          <w:p w:rsidR="00977BE9" w:rsidRPr="003E2C4A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67" w:type="pct"/>
            <w:gridSpan w:val="3"/>
          </w:tcPr>
          <w:p w:rsidR="00977BE9" w:rsidRPr="003E2C4A" w:rsidRDefault="00977BE9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977BE9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977BE9" w:rsidRPr="00EC68D5" w:rsidRDefault="00977BE9" w:rsidP="00513F1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  <w:r w:rsidR="00FA6942">
              <w:rPr>
                <w:bCs/>
                <w:sz w:val="22"/>
                <w:szCs w:val="22"/>
              </w:rPr>
              <w:t xml:space="preserve"> </w:t>
            </w:r>
            <w:r w:rsidR="00513F12">
              <w:rPr>
                <w:bCs/>
                <w:sz w:val="22"/>
                <w:szCs w:val="22"/>
              </w:rPr>
              <w:t>закрепление теоретических знаний, развитие профессиональных умений и навыков.</w:t>
            </w:r>
          </w:p>
        </w:tc>
      </w:tr>
      <w:tr w:rsidR="00977BE9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977BE9" w:rsidRPr="00AB7C9E" w:rsidRDefault="00977BE9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977BE9" w:rsidTr="00183215">
        <w:trPr>
          <w:trHeight w:val="340"/>
        </w:trPr>
        <w:tc>
          <w:tcPr>
            <w:tcW w:w="1645" w:type="pct"/>
            <w:gridSpan w:val="4"/>
            <w:tcBorders>
              <w:top w:val="single" w:sz="4" w:space="0" w:color="auto"/>
            </w:tcBorders>
            <w:vAlign w:val="bottom"/>
          </w:tcPr>
          <w:p w:rsidR="00977BE9" w:rsidRDefault="00977BE9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55" w:type="pct"/>
            <w:tcBorders>
              <w:top w:val="single" w:sz="4" w:space="0" w:color="auto"/>
            </w:tcBorders>
            <w:vAlign w:val="bottom"/>
          </w:tcPr>
          <w:p w:rsidR="00977BE9" w:rsidRPr="00EC68D5" w:rsidRDefault="00977BE9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977BE9" w:rsidRPr="00AB7C9E" w:rsidRDefault="00977BE9" w:rsidP="00A52C3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Получение практических навыков при реализации профилактической  деятельности</w:t>
            </w: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AB7C9E" w:rsidRDefault="00977BE9" w:rsidP="00A52C3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Получение практических навыков при реализации диагностической деятельности</w:t>
            </w: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AB7C9E" w:rsidRDefault="00977BE9" w:rsidP="00A52C3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Получение практических навыков при реализации психолого-педагогической деятельности</w:t>
            </w:r>
          </w:p>
        </w:tc>
      </w:tr>
      <w:tr w:rsidR="00977BE9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BE9" w:rsidRPr="00AB7C9E" w:rsidRDefault="00977BE9" w:rsidP="00A52C3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Получение практических навыков при реализации организационно-управленческой деятельности</w:t>
            </w:r>
          </w:p>
        </w:tc>
      </w:tr>
    </w:tbl>
    <w:p w:rsidR="00977BE9" w:rsidRDefault="00977BE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77BE9" w:rsidRDefault="00977BE9" w:rsidP="0071203D">
      <w:r>
        <w:br w:type="page"/>
      </w:r>
    </w:p>
    <w:p w:rsidR="00977BE9" w:rsidRDefault="00977BE9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977BE9" w:rsidRPr="00E14AAC" w:rsidRDefault="00977BE9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23"/>
        <w:gridCol w:w="7586"/>
      </w:tblGrid>
      <w:tr w:rsidR="00977BE9" w:rsidRPr="00506FE1" w:rsidTr="00FF7D59">
        <w:trPr>
          <w:tblHeader/>
        </w:trPr>
        <w:tc>
          <w:tcPr>
            <w:tcW w:w="226" w:type="pct"/>
            <w:vAlign w:val="center"/>
          </w:tcPr>
          <w:p w:rsidR="00977BE9" w:rsidRPr="00506FE1" w:rsidRDefault="00977BE9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25" w:type="pct"/>
            <w:vAlign w:val="center"/>
          </w:tcPr>
          <w:p w:rsidR="00977BE9" w:rsidRPr="00506FE1" w:rsidRDefault="00977BE9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49" w:type="pct"/>
            <w:vAlign w:val="center"/>
          </w:tcPr>
          <w:p w:rsidR="00977BE9" w:rsidRPr="00506FE1" w:rsidRDefault="00977BE9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412EE2" w:rsidRPr="00506FE1" w:rsidTr="006B4C44">
        <w:trPr>
          <w:trHeight w:val="340"/>
        </w:trPr>
        <w:tc>
          <w:tcPr>
            <w:tcW w:w="226" w:type="pct"/>
          </w:tcPr>
          <w:p w:rsidR="00412EE2" w:rsidRPr="00506FE1" w:rsidRDefault="00412EE2" w:rsidP="006B4C44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412EE2" w:rsidRPr="00412EE2" w:rsidRDefault="00412EE2" w:rsidP="006B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E2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849" w:type="pct"/>
            <w:vAlign w:val="bottom"/>
          </w:tcPr>
          <w:p w:rsidR="00412EE2" w:rsidRPr="00412EE2" w:rsidRDefault="00412EE2" w:rsidP="00CC5334">
            <w:pPr>
              <w:spacing w:after="0" w:line="240" w:lineRule="auto"/>
              <w:rPr>
                <w:rFonts w:ascii="Times New Roman" w:hAnsi="Times New Roman"/>
              </w:rPr>
            </w:pPr>
            <w:r w:rsidRPr="00412EE2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12EE2">
              <w:rPr>
                <w:rFonts w:ascii="Times New Roman" w:hAnsi="Times New Roman"/>
              </w:rPr>
              <w:t>влияния</w:t>
            </w:r>
            <w:proofErr w:type="gramEnd"/>
            <w:r w:rsidRPr="00412EE2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412EE2" w:rsidRPr="00506FE1" w:rsidTr="006B4C44">
        <w:trPr>
          <w:trHeight w:val="340"/>
        </w:trPr>
        <w:tc>
          <w:tcPr>
            <w:tcW w:w="226" w:type="pct"/>
          </w:tcPr>
          <w:p w:rsidR="00412EE2" w:rsidRPr="00506FE1" w:rsidRDefault="00412EE2" w:rsidP="006B4C44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412EE2" w:rsidRPr="00412EE2" w:rsidRDefault="00412EE2" w:rsidP="006B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E2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849" w:type="pct"/>
          </w:tcPr>
          <w:p w:rsidR="00412EE2" w:rsidRPr="00412EE2" w:rsidRDefault="00412EE2" w:rsidP="00CC53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12EE2" w:rsidRPr="00506FE1" w:rsidTr="006B4C44">
        <w:trPr>
          <w:trHeight w:val="340"/>
        </w:trPr>
        <w:tc>
          <w:tcPr>
            <w:tcW w:w="226" w:type="pct"/>
          </w:tcPr>
          <w:p w:rsidR="00412EE2" w:rsidRPr="00506FE1" w:rsidRDefault="00412EE2" w:rsidP="006B4C44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412EE2" w:rsidRPr="006039D3" w:rsidRDefault="00412EE2" w:rsidP="006B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9D3">
              <w:rPr>
                <w:rFonts w:ascii="Times New Roman" w:hAnsi="Times New Roman"/>
              </w:rPr>
              <w:t>ПК-5</w:t>
            </w:r>
          </w:p>
        </w:tc>
        <w:tc>
          <w:tcPr>
            <w:tcW w:w="3849" w:type="pct"/>
          </w:tcPr>
          <w:p w:rsidR="00412EE2" w:rsidRPr="00412EE2" w:rsidRDefault="00412EE2" w:rsidP="00CC53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E2">
              <w:rPr>
                <w:rFonts w:ascii="Times New Roman" w:hAnsi="Times New Roman" w:cs="Times New Roman"/>
                <w:sz w:val="22"/>
                <w:szCs w:val="22"/>
              </w:rPr>
              <w:t>Готовность к определению 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412EE2" w:rsidRPr="00506FE1" w:rsidTr="006B4C44">
        <w:trPr>
          <w:trHeight w:val="340"/>
        </w:trPr>
        <w:tc>
          <w:tcPr>
            <w:tcW w:w="226" w:type="pct"/>
          </w:tcPr>
          <w:p w:rsidR="00412EE2" w:rsidRPr="00506FE1" w:rsidRDefault="00412EE2" w:rsidP="006B4C44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412EE2" w:rsidRPr="006039D3" w:rsidRDefault="00412EE2" w:rsidP="006B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9D3">
              <w:rPr>
                <w:rFonts w:ascii="Times New Roman" w:hAnsi="Times New Roman"/>
              </w:rPr>
              <w:t>ПК-6</w:t>
            </w:r>
          </w:p>
        </w:tc>
        <w:tc>
          <w:tcPr>
            <w:tcW w:w="3849" w:type="pct"/>
          </w:tcPr>
          <w:p w:rsidR="00412EE2" w:rsidRPr="00412EE2" w:rsidRDefault="00412EE2" w:rsidP="00CC53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E2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диагностических клинико-лабораторных методов исследований и интерпретации их результатов</w:t>
            </w:r>
          </w:p>
        </w:tc>
      </w:tr>
    </w:tbl>
    <w:p w:rsidR="00977BE9" w:rsidRPr="00412EE2" w:rsidRDefault="00977BE9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b/>
          <w:sz w:val="22"/>
          <w:szCs w:val="22"/>
        </w:rPr>
      </w:pPr>
      <w:r w:rsidRPr="00412EE2">
        <w:rPr>
          <w:b/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2160"/>
        <w:gridCol w:w="7406"/>
      </w:tblGrid>
      <w:tr w:rsidR="00977BE9" w:rsidRPr="00E86362" w:rsidTr="00956ED6">
        <w:trPr>
          <w:tblHeader/>
        </w:trPr>
        <w:tc>
          <w:tcPr>
            <w:tcW w:w="146" w:type="pct"/>
            <w:vAlign w:val="center"/>
          </w:tcPr>
          <w:p w:rsidR="00977BE9" w:rsidRPr="00441783" w:rsidRDefault="00977BE9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96" w:type="pct"/>
            <w:vAlign w:val="center"/>
          </w:tcPr>
          <w:p w:rsidR="00977BE9" w:rsidRPr="00441783" w:rsidRDefault="00977BE9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58" w:type="pct"/>
            <w:vAlign w:val="center"/>
          </w:tcPr>
          <w:p w:rsidR="00977BE9" w:rsidRPr="00441783" w:rsidRDefault="00977BE9" w:rsidP="006B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DF27C5" w:rsidRPr="00E86362" w:rsidTr="006B4C44">
        <w:tc>
          <w:tcPr>
            <w:tcW w:w="146" w:type="pct"/>
          </w:tcPr>
          <w:p w:rsidR="00DF27C5" w:rsidRPr="00E63164" w:rsidRDefault="00DF27C5" w:rsidP="006B4C4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27C5" w:rsidRPr="00DF27C5" w:rsidRDefault="00DF27C5" w:rsidP="006B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</w:rPr>
              <w:t>ПК-1</w:t>
            </w:r>
          </w:p>
        </w:tc>
        <w:tc>
          <w:tcPr>
            <w:tcW w:w="3758" w:type="pct"/>
          </w:tcPr>
          <w:p w:rsidR="00DF27C5" w:rsidRPr="00DF27C5" w:rsidRDefault="00DF27C5" w:rsidP="00DF27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Знать</w:t>
            </w:r>
            <w:r w:rsidRPr="00DF27C5">
              <w:rPr>
                <w:rFonts w:ascii="Times New Roman" w:hAnsi="Times New Roman"/>
              </w:rPr>
              <w:t xml:space="preserve"> современную концепцию общественного здравоохранения. Факторы риска, являющиеся причиной возникновения заболеваний, сведения о загрязненности окружающей среды.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Уметь</w:t>
            </w:r>
            <w:r w:rsidRPr="00DF27C5">
              <w:rPr>
                <w:rFonts w:ascii="Times New Roman" w:hAnsi="Times New Roman"/>
              </w:rPr>
              <w:t xml:space="preserve"> проводить мероприятия по устранению факторов риска и снижения их уровня с целью предупреждения развития заболеваний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Владеть</w:t>
            </w:r>
            <w:r w:rsidRPr="00DF27C5">
              <w:rPr>
                <w:rFonts w:ascii="Times New Roman" w:hAnsi="Times New Roman"/>
              </w:rPr>
              <w:t xml:space="preserve"> </w:t>
            </w:r>
            <w:r w:rsidRPr="00DF27C5">
              <w:rPr>
                <w:rFonts w:ascii="Times New Roman" w:eastAsia="Times New Roman" w:hAnsi="Times New Roman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населения.</w:t>
            </w:r>
          </w:p>
        </w:tc>
      </w:tr>
      <w:tr w:rsidR="00DF27C5" w:rsidRPr="00E86362" w:rsidTr="006B4C44">
        <w:tc>
          <w:tcPr>
            <w:tcW w:w="146" w:type="pct"/>
          </w:tcPr>
          <w:p w:rsidR="00DF27C5" w:rsidRPr="00E63164" w:rsidRDefault="00DF27C5" w:rsidP="006B4C4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27C5" w:rsidRPr="00DF27C5" w:rsidRDefault="00DF27C5" w:rsidP="006B4C4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</w:rPr>
              <w:t>ПК-2</w:t>
            </w:r>
          </w:p>
        </w:tc>
        <w:tc>
          <w:tcPr>
            <w:tcW w:w="3758" w:type="pct"/>
          </w:tcPr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 xml:space="preserve">Знать </w:t>
            </w:r>
            <w:r w:rsidRPr="00DF27C5">
              <w:rPr>
                <w:rFonts w:ascii="Times New Roman" w:hAnsi="Times New Roman"/>
              </w:rPr>
              <w:t xml:space="preserve">основы профилактической медицины, направленной на укрепление здоровья населения,  ведение типовой </w:t>
            </w:r>
            <w:proofErr w:type="spellStart"/>
            <w:r w:rsidRPr="00DF27C5">
              <w:rPr>
                <w:rFonts w:ascii="Times New Roman" w:hAnsi="Times New Roman"/>
              </w:rPr>
              <w:t>учетно</w:t>
            </w:r>
            <w:proofErr w:type="spellEnd"/>
            <w:r w:rsidRPr="00DF27C5">
              <w:rPr>
                <w:rFonts w:ascii="Times New Roman" w:hAnsi="Times New Roman"/>
              </w:rPr>
              <w:t xml:space="preserve"> ­ отчетной медицинской документации, 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 xml:space="preserve">Уметь </w:t>
            </w:r>
            <w:r w:rsidRPr="00DF27C5">
              <w:rPr>
                <w:rFonts w:ascii="Times New Roman" w:hAnsi="Times New Roman"/>
              </w:rPr>
              <w:t xml:space="preserve">анализировать и оценивать состояние здоровья населения, влияние на него факторов образа жизни, окружающей среды и организации медицинской помощи, провести клиническое обследование пациента и </w:t>
            </w:r>
            <w:proofErr w:type="spellStart"/>
            <w:r w:rsidRPr="00DF27C5">
              <w:rPr>
                <w:rFonts w:ascii="Times New Roman" w:hAnsi="Times New Roman"/>
              </w:rPr>
              <w:t>общеклиническое</w:t>
            </w:r>
            <w:proofErr w:type="spellEnd"/>
            <w:r w:rsidRPr="00DF27C5">
              <w:rPr>
                <w:rFonts w:ascii="Times New Roman" w:hAnsi="Times New Roman"/>
              </w:rPr>
              <w:t xml:space="preserve"> исследование по показаниям, выявлять состояния, угрожающие жизни больного.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7C5">
              <w:rPr>
                <w:rFonts w:ascii="Times New Roman" w:hAnsi="Times New Roman"/>
                <w:b/>
              </w:rPr>
              <w:t xml:space="preserve">Владеть </w:t>
            </w:r>
            <w:r w:rsidRPr="00DF27C5">
              <w:rPr>
                <w:rFonts w:ascii="Times New Roman" w:hAnsi="Times New Roman"/>
              </w:rPr>
              <w:t>навыками осуществления санитарно­ просветительской работы с взрослым населением.</w:t>
            </w:r>
          </w:p>
        </w:tc>
      </w:tr>
      <w:tr w:rsidR="00DF27C5" w:rsidRPr="00E86362" w:rsidTr="006B4C44">
        <w:tc>
          <w:tcPr>
            <w:tcW w:w="146" w:type="pct"/>
          </w:tcPr>
          <w:p w:rsidR="00DF27C5" w:rsidRPr="00E63164" w:rsidRDefault="00DF27C5" w:rsidP="006B4C4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27C5" w:rsidRPr="00DF27C5" w:rsidRDefault="00DF27C5" w:rsidP="006B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</w:rPr>
              <w:t>ПК-5</w:t>
            </w:r>
          </w:p>
        </w:tc>
        <w:tc>
          <w:tcPr>
            <w:tcW w:w="3758" w:type="pct"/>
          </w:tcPr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Знать</w:t>
            </w:r>
            <w:r w:rsidRPr="00DF27C5">
              <w:rPr>
                <w:rFonts w:ascii="Times New Roman" w:hAnsi="Times New Roman"/>
              </w:rPr>
              <w:t xml:space="preserve"> </w:t>
            </w:r>
            <w:r w:rsidRPr="00DF27C5">
              <w:rPr>
                <w:rFonts w:ascii="Times New Roman" w:eastAsia="Times New Roman" w:hAnsi="Times New Roman"/>
              </w:rPr>
              <w:t>Международную классификацию заболеваний и неотложных состояний МКБ-10, методы обследования</w:t>
            </w:r>
            <w:r w:rsidRPr="00DF27C5">
              <w:rPr>
                <w:rFonts w:ascii="Times New Roman" w:hAnsi="Times New Roman"/>
              </w:rPr>
              <w:t>;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Уметь</w:t>
            </w:r>
            <w:r w:rsidRPr="00DF27C5">
              <w:rPr>
                <w:rFonts w:ascii="Times New Roman" w:hAnsi="Times New Roman"/>
              </w:rPr>
              <w:t xml:space="preserve"> </w:t>
            </w:r>
            <w:r w:rsidRPr="00DF27C5">
              <w:rPr>
                <w:rFonts w:ascii="Times New Roman" w:eastAsia="Times New Roman" w:hAnsi="Times New Roman"/>
              </w:rPr>
              <w:t xml:space="preserve"> интерпретировать результаты лабораторных  методов исследования, проводить основные и дополнительные методы исследования при различных заболеваниях.</w:t>
            </w:r>
          </w:p>
          <w:p w:rsidR="00DF27C5" w:rsidRPr="00DF27C5" w:rsidRDefault="00DF27C5" w:rsidP="00DF27C5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7C5">
              <w:rPr>
                <w:rFonts w:ascii="Times New Roman" w:hAnsi="Times New Roman"/>
                <w:b/>
              </w:rPr>
              <w:t>Владеть</w:t>
            </w:r>
            <w:r w:rsidRPr="00DF27C5">
              <w:rPr>
                <w:rFonts w:ascii="Times New Roman" w:hAnsi="Times New Roman"/>
              </w:rPr>
              <w:t xml:space="preserve"> </w:t>
            </w:r>
            <w:r w:rsidRPr="00DF27C5">
              <w:rPr>
                <w:rFonts w:ascii="Times New Roman" w:eastAsia="Times New Roman" w:hAnsi="Times New Roman"/>
              </w:rPr>
              <w:t>алгоритмом проведения диагностического поиска при различных патологических состояниях.</w:t>
            </w:r>
          </w:p>
        </w:tc>
      </w:tr>
      <w:tr w:rsidR="00DF27C5" w:rsidRPr="00E86362" w:rsidTr="006B4C44">
        <w:tc>
          <w:tcPr>
            <w:tcW w:w="146" w:type="pct"/>
          </w:tcPr>
          <w:p w:rsidR="00DF27C5" w:rsidRPr="00E63164" w:rsidRDefault="00DF27C5" w:rsidP="006B4C4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DF27C5" w:rsidRPr="00DF27C5" w:rsidRDefault="00DF27C5" w:rsidP="006B4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</w:rPr>
              <w:t>ПК-6</w:t>
            </w:r>
          </w:p>
        </w:tc>
        <w:tc>
          <w:tcPr>
            <w:tcW w:w="3758" w:type="pct"/>
          </w:tcPr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 xml:space="preserve">Знать </w:t>
            </w:r>
            <w:r w:rsidRPr="00DF27C5">
              <w:rPr>
                <w:rFonts w:ascii="Times New Roman" w:hAnsi="Times New Roman"/>
              </w:rPr>
              <w:t xml:space="preserve"> показания к назначению различных </w:t>
            </w:r>
            <w:proofErr w:type="spellStart"/>
            <w:r w:rsidRPr="00DF27C5">
              <w:rPr>
                <w:rFonts w:ascii="Times New Roman" w:hAnsi="Times New Roman"/>
              </w:rPr>
              <w:t>клинико</w:t>
            </w:r>
            <w:proofErr w:type="spellEnd"/>
            <w:r w:rsidRPr="00DF27C5">
              <w:rPr>
                <w:rFonts w:ascii="Times New Roman" w:hAnsi="Times New Roman"/>
              </w:rPr>
              <w:t xml:space="preserve"> </w:t>
            </w:r>
            <w:proofErr w:type="gramStart"/>
            <w:r w:rsidRPr="00DF27C5">
              <w:rPr>
                <w:rFonts w:ascii="Times New Roman" w:hAnsi="Times New Roman"/>
              </w:rPr>
              <w:t>-д</w:t>
            </w:r>
            <w:proofErr w:type="gramEnd"/>
            <w:r w:rsidRPr="00DF27C5">
              <w:rPr>
                <w:rFonts w:ascii="Times New Roman" w:hAnsi="Times New Roman"/>
              </w:rPr>
              <w:t>иагностических методов.</w:t>
            </w:r>
          </w:p>
          <w:p w:rsidR="00DF27C5" w:rsidRPr="00DF27C5" w:rsidRDefault="00DF27C5" w:rsidP="00DF27C5">
            <w:pPr>
              <w:spacing w:after="0" w:line="240" w:lineRule="auto"/>
              <w:rPr>
                <w:rFonts w:ascii="Times New Roman" w:hAnsi="Times New Roman"/>
              </w:rPr>
            </w:pPr>
            <w:r w:rsidRPr="00DF27C5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DF27C5">
              <w:rPr>
                <w:rFonts w:ascii="Times New Roman" w:hAnsi="Times New Roman"/>
                <w:b/>
              </w:rPr>
              <w:t xml:space="preserve"> </w:t>
            </w:r>
            <w:r w:rsidRPr="00DF27C5">
              <w:rPr>
                <w:rFonts w:ascii="Times New Roman" w:hAnsi="Times New Roman"/>
              </w:rPr>
              <w:t>,</w:t>
            </w:r>
            <w:proofErr w:type="gramEnd"/>
            <w:r w:rsidRPr="00DF27C5">
              <w:rPr>
                <w:rFonts w:ascii="Times New Roman" w:hAnsi="Times New Roman"/>
              </w:rPr>
              <w:t xml:space="preserve"> установить </w:t>
            </w:r>
            <w:proofErr w:type="spellStart"/>
            <w:r w:rsidRPr="00DF27C5">
              <w:rPr>
                <w:rFonts w:ascii="Times New Roman" w:hAnsi="Times New Roman"/>
              </w:rPr>
              <w:t>эмоционально­психологический</w:t>
            </w:r>
            <w:proofErr w:type="spellEnd"/>
            <w:r w:rsidRPr="00DF27C5">
              <w:rPr>
                <w:rFonts w:ascii="Times New Roman" w:hAnsi="Times New Roman"/>
              </w:rPr>
              <w:t xml:space="preserve"> контакт с пациентом, оценить влияние назначаемой лекарственной терапии.</w:t>
            </w:r>
          </w:p>
          <w:p w:rsidR="00DF27C5" w:rsidRPr="00DF27C5" w:rsidRDefault="00DF27C5" w:rsidP="00DF2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27C5">
              <w:rPr>
                <w:rFonts w:ascii="Times New Roman" w:hAnsi="Times New Roman"/>
                <w:b/>
              </w:rPr>
              <w:t xml:space="preserve">Владеть </w:t>
            </w:r>
            <w:r w:rsidRPr="00DF27C5">
              <w:rPr>
                <w:rFonts w:ascii="Times New Roman" w:hAnsi="Times New Roman"/>
              </w:rPr>
              <w:t>навыками работы в глобальных компьютерных сетях, методами ведения медицинской учетно-отчетной документации в медицинских организациях, готовность к применению диагностических клинико-лабораторных методов исследований и интерпретации их результатов.</w:t>
            </w:r>
          </w:p>
        </w:tc>
      </w:tr>
    </w:tbl>
    <w:p w:rsidR="00977BE9" w:rsidRPr="00FD27D9" w:rsidRDefault="00977BE9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77BE9" w:rsidRPr="003209F1" w:rsidRDefault="00977BE9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977BE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77BE9" w:rsidRPr="00F2307A" w:rsidRDefault="00977BE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977BE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77BE9" w:rsidRPr="00F2307A" w:rsidRDefault="006B4C44" w:rsidP="006B4C4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(клиническая</w:t>
            </w:r>
            <w:r w:rsidR="00904EC3">
              <w:rPr>
                <w:sz w:val="22"/>
                <w:szCs w:val="22"/>
              </w:rPr>
              <w:t>) практика</w:t>
            </w:r>
          </w:p>
        </w:tc>
      </w:tr>
      <w:tr w:rsidR="00977BE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77BE9" w:rsidRPr="00CF32D8" w:rsidRDefault="00977BE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977BE9" w:rsidRPr="00F2307A" w:rsidTr="00CB071E">
        <w:trPr>
          <w:trHeight w:val="283"/>
        </w:trPr>
        <w:tc>
          <w:tcPr>
            <w:tcW w:w="665" w:type="pct"/>
            <w:vAlign w:val="bottom"/>
          </w:tcPr>
          <w:p w:rsidR="00977BE9" w:rsidRPr="00F2307A" w:rsidRDefault="00977BE9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977BE9" w:rsidRPr="00F2307A" w:rsidRDefault="004C02A1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pct"/>
            <w:vAlign w:val="bottom"/>
          </w:tcPr>
          <w:p w:rsidR="00977BE9" w:rsidRPr="00F2307A" w:rsidRDefault="00977BE9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977BE9" w:rsidRPr="00F2307A" w:rsidRDefault="004C02A1" w:rsidP="004C02A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85" w:type="pct"/>
            <w:vAlign w:val="bottom"/>
          </w:tcPr>
          <w:p w:rsidR="00977BE9" w:rsidRPr="00F2307A" w:rsidRDefault="00977BE9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977BE9" w:rsidRPr="00F2307A" w:rsidRDefault="00977BE9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977BE9" w:rsidRDefault="00977BE9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977BE9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977BE9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977BE9" w:rsidRPr="007202D7" w:rsidRDefault="00977BE9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vAlign w:val="center"/>
          </w:tcPr>
          <w:p w:rsidR="00977BE9" w:rsidRPr="004C02A1" w:rsidRDefault="004C02A1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семестрам </w:t>
            </w:r>
          </w:p>
        </w:tc>
      </w:tr>
      <w:tr w:rsidR="00977BE9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977BE9" w:rsidRPr="007202D7" w:rsidRDefault="00977BE9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77BE9" w:rsidRPr="007202D7" w:rsidRDefault="00977BE9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77BE9" w:rsidRPr="007202D7" w:rsidRDefault="00977BE9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77BE9" w:rsidRPr="007202D7" w:rsidTr="007202D7">
        <w:trPr>
          <w:trHeight w:val="454"/>
        </w:trPr>
        <w:tc>
          <w:tcPr>
            <w:tcW w:w="2860" w:type="pct"/>
            <w:gridSpan w:val="2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pct"/>
            <w:vAlign w:val="center"/>
          </w:tcPr>
          <w:p w:rsidR="00977BE9" w:rsidRPr="007202D7" w:rsidRDefault="004C02A1" w:rsidP="004C02A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904EC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977BE9" w:rsidRPr="007202D7" w:rsidTr="007202D7">
        <w:trPr>
          <w:trHeight w:val="454"/>
        </w:trPr>
        <w:tc>
          <w:tcPr>
            <w:tcW w:w="2860" w:type="pct"/>
            <w:gridSpan w:val="2"/>
            <w:vAlign w:val="center"/>
          </w:tcPr>
          <w:p w:rsidR="00977BE9" w:rsidRPr="007202D7" w:rsidRDefault="00904EC3" w:rsidP="00904EC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 в неделях</w:t>
            </w:r>
            <w:r w:rsidR="00977BE9" w:rsidRPr="007202D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32" w:type="pc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977BE9" w:rsidRPr="007202D7" w:rsidRDefault="004C02A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977BE9" w:rsidRPr="007202D7" w:rsidRDefault="00904EC3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77BE9" w:rsidRPr="007202D7" w:rsidTr="007202D7">
        <w:trPr>
          <w:trHeight w:val="454"/>
        </w:trPr>
        <w:tc>
          <w:tcPr>
            <w:tcW w:w="1493" w:type="pct"/>
            <w:vAlign w:val="center"/>
          </w:tcPr>
          <w:p w:rsidR="00977BE9" w:rsidRPr="007202D7" w:rsidRDefault="00977BE9" w:rsidP="006B4C44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vAlign w:val="center"/>
          </w:tcPr>
          <w:p w:rsidR="00977BE9" w:rsidRPr="007202D7" w:rsidRDefault="00904EC3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r w:rsidR="00977BE9">
              <w:rPr>
                <w:rFonts w:ascii="Times New Roman" w:hAnsi="Times New Roman"/>
                <w:b/>
                <w:i/>
                <w:sz w:val="20"/>
                <w:szCs w:val="20"/>
              </w:rPr>
              <w:t>ачет</w:t>
            </w:r>
          </w:p>
        </w:tc>
        <w:tc>
          <w:tcPr>
            <w:tcW w:w="432" w:type="pc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977BE9" w:rsidRPr="007202D7" w:rsidRDefault="00977BE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77BE9" w:rsidRPr="007202D7" w:rsidRDefault="006B4C4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977BE9" w:rsidRPr="007202D7" w:rsidRDefault="006B4C4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977BE9" w:rsidRPr="007202D7" w:rsidRDefault="006B4C4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977BE9" w:rsidRPr="007202D7" w:rsidRDefault="006B4C4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77BE9" w:rsidRPr="003209F1" w:rsidRDefault="00977BE9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p w:rsidR="00977BE9" w:rsidRDefault="00977BE9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977BE9" w:rsidRPr="00A5160D" w:rsidTr="001D3494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1D3494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C5334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C533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977BE9" w:rsidRPr="00A5160D" w:rsidTr="001D3494">
        <w:trPr>
          <w:trHeight w:val="230"/>
        </w:trPr>
        <w:tc>
          <w:tcPr>
            <w:tcW w:w="339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977BE9" w:rsidRPr="00A5160D" w:rsidTr="001D3494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977BE9" w:rsidRPr="00A5160D" w:rsidTr="001D3494">
        <w:tc>
          <w:tcPr>
            <w:tcW w:w="339" w:type="pct"/>
          </w:tcPr>
          <w:p w:rsidR="00977BE9" w:rsidRPr="001D3494" w:rsidRDefault="00977BE9" w:rsidP="001D349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C5334">
              <w:rPr>
                <w:sz w:val="22"/>
                <w:szCs w:val="22"/>
              </w:rPr>
              <w:t>Исследования системы гемостаза</w:t>
            </w:r>
          </w:p>
        </w:tc>
        <w:tc>
          <w:tcPr>
            <w:tcW w:w="3349" w:type="pct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C5334">
              <w:rPr>
                <w:sz w:val="22"/>
                <w:szCs w:val="22"/>
              </w:rPr>
              <w:t xml:space="preserve">Проведение калибровки и контроля качества на </w:t>
            </w:r>
            <w:proofErr w:type="spellStart"/>
            <w:r w:rsidRPr="00CC5334">
              <w:rPr>
                <w:sz w:val="22"/>
                <w:szCs w:val="22"/>
              </w:rPr>
              <w:t>гемостазиологических</w:t>
            </w:r>
            <w:proofErr w:type="spellEnd"/>
            <w:r w:rsidRPr="00CC5334">
              <w:rPr>
                <w:sz w:val="22"/>
                <w:szCs w:val="22"/>
              </w:rPr>
              <w:t xml:space="preserve"> анализаторах. Диагностика нарушений гемостаза по данным </w:t>
            </w:r>
            <w:proofErr w:type="gramStart"/>
            <w:r w:rsidRPr="00CC5334">
              <w:rPr>
                <w:sz w:val="22"/>
                <w:szCs w:val="22"/>
              </w:rPr>
              <w:t>расширенной</w:t>
            </w:r>
            <w:proofErr w:type="gramEnd"/>
            <w:r w:rsidRPr="00CC5334">
              <w:rPr>
                <w:sz w:val="22"/>
                <w:szCs w:val="22"/>
              </w:rPr>
              <w:t xml:space="preserve"> </w:t>
            </w:r>
            <w:proofErr w:type="spellStart"/>
            <w:r w:rsidRPr="00CC5334">
              <w:rPr>
                <w:sz w:val="22"/>
                <w:szCs w:val="22"/>
              </w:rPr>
              <w:t>коагулограммы</w:t>
            </w:r>
            <w:proofErr w:type="spellEnd"/>
            <w:r w:rsidRPr="00CC5334">
              <w:rPr>
                <w:sz w:val="22"/>
                <w:szCs w:val="22"/>
              </w:rPr>
              <w:t>.</w:t>
            </w:r>
          </w:p>
        </w:tc>
      </w:tr>
      <w:tr w:rsidR="00977BE9" w:rsidRPr="00A5160D" w:rsidTr="001D3494">
        <w:tc>
          <w:tcPr>
            <w:tcW w:w="339" w:type="pct"/>
          </w:tcPr>
          <w:p w:rsidR="00977BE9" w:rsidRPr="001D3494" w:rsidRDefault="00977BE9" w:rsidP="001D349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C5334">
              <w:rPr>
                <w:sz w:val="22"/>
                <w:szCs w:val="22"/>
              </w:rPr>
              <w:t>Консультации врачей других специальностей по вопросам лабораторной диагностики</w:t>
            </w:r>
          </w:p>
        </w:tc>
        <w:tc>
          <w:tcPr>
            <w:tcW w:w="3349" w:type="pct"/>
          </w:tcPr>
          <w:p w:rsidR="00977BE9" w:rsidRPr="00CC533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C5334">
              <w:rPr>
                <w:sz w:val="22"/>
                <w:szCs w:val="22"/>
              </w:rPr>
              <w:t>Способность и готовность рекомендовать клиническим специалистам лабораторные исследования для оценки адекватности фармакотерапии, эффективности лечения больных различными заболеваниями.</w:t>
            </w:r>
          </w:p>
        </w:tc>
      </w:tr>
    </w:tbl>
    <w:p w:rsidR="00977BE9" w:rsidRPr="003209F1" w:rsidRDefault="00977BE9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977BE9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977BE9" w:rsidRPr="00506FE1" w:rsidRDefault="00977BE9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977BE9" w:rsidRPr="00506FE1" w:rsidRDefault="00977BE9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977BE9" w:rsidRPr="00506FE1" w:rsidTr="00451EC7">
        <w:trPr>
          <w:trHeight w:val="340"/>
        </w:trPr>
        <w:tc>
          <w:tcPr>
            <w:tcW w:w="281" w:type="pct"/>
            <w:vAlign w:val="center"/>
          </w:tcPr>
          <w:p w:rsidR="00977BE9" w:rsidRPr="00506FE1" w:rsidRDefault="00977BE9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977BE9" w:rsidRPr="00CC5334" w:rsidRDefault="00E06B1B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Аттестационный лист</w:t>
            </w:r>
          </w:p>
        </w:tc>
      </w:tr>
    </w:tbl>
    <w:p w:rsidR="00CC5334" w:rsidRDefault="00CC5334" w:rsidP="00CC5334">
      <w:pPr>
        <w:pStyle w:val="a"/>
        <w:numPr>
          <w:ilvl w:val="0"/>
          <w:numId w:val="0"/>
        </w:numPr>
        <w:ind w:left="247"/>
        <w:rPr>
          <w:sz w:val="22"/>
          <w:szCs w:val="22"/>
        </w:rPr>
      </w:pPr>
    </w:p>
    <w:p w:rsidR="00CC5334" w:rsidRPr="00CC5334" w:rsidRDefault="00CC5334" w:rsidP="00CC5334">
      <w:pPr>
        <w:pStyle w:val="a"/>
        <w:numPr>
          <w:ilvl w:val="0"/>
          <w:numId w:val="0"/>
        </w:numPr>
        <w:spacing w:line="360" w:lineRule="auto"/>
        <w:ind w:left="249" w:firstLine="142"/>
        <w:jc w:val="left"/>
        <w:rPr>
          <w:sz w:val="22"/>
          <w:szCs w:val="22"/>
        </w:rPr>
      </w:pPr>
      <w:r w:rsidRPr="00CC5334">
        <w:rPr>
          <w:sz w:val="22"/>
          <w:szCs w:val="22"/>
        </w:rPr>
        <w:t>Дневник о прохождении практики включает вопросы программы практики и рекомендации. Дневник подписывается непосредственным руководителем практики и заверяется печатью. Объем отчета составляет 20-30 страниц.</w:t>
      </w:r>
    </w:p>
    <w:p w:rsidR="00CC5334" w:rsidRDefault="00CC5334" w:rsidP="00CC533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jc w:val="left"/>
      </w:pPr>
      <w:r w:rsidRPr="00CC5334">
        <w:rPr>
          <w:sz w:val="22"/>
          <w:szCs w:val="22"/>
        </w:rPr>
        <w:t>Отчет предоставляется письменно.</w:t>
      </w:r>
    </w:p>
    <w:p w:rsidR="00977BE9" w:rsidRPr="003209F1" w:rsidRDefault="00977BE9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977BE9" w:rsidRPr="00A1541A" w:rsidRDefault="00977BE9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 xml:space="preserve">практике представлен </w:t>
      </w:r>
      <w:proofErr w:type="spellStart"/>
      <w:r>
        <w:rPr>
          <w:sz w:val="22"/>
          <w:szCs w:val="22"/>
        </w:rPr>
        <w:t>вП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1.</w:t>
      </w:r>
    </w:p>
    <w:p w:rsidR="00977BE9" w:rsidRPr="000A7A82" w:rsidRDefault="00977BE9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977BE9" w:rsidRPr="005E394F" w:rsidTr="001D3494">
        <w:tc>
          <w:tcPr>
            <w:tcW w:w="3507" w:type="pct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1D3494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977BE9" w:rsidRPr="001D3494" w:rsidRDefault="00977BE9" w:rsidP="001D349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1D3494">
              <w:rPr>
                <w:b/>
                <w:sz w:val="20"/>
                <w:szCs w:val="20"/>
              </w:rPr>
              <w:t>Количество</w:t>
            </w:r>
          </w:p>
        </w:tc>
      </w:tr>
      <w:tr w:rsidR="006B4C44" w:rsidRPr="005E394F" w:rsidTr="00262676">
        <w:trPr>
          <w:trHeight w:val="295"/>
        </w:trPr>
        <w:tc>
          <w:tcPr>
            <w:tcW w:w="3507" w:type="pct"/>
          </w:tcPr>
          <w:p w:rsidR="006B4C44" w:rsidRPr="00262676" w:rsidRDefault="006B4C44" w:rsidP="0026267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262676"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493" w:type="pct"/>
          </w:tcPr>
          <w:p w:rsidR="006B4C44" w:rsidRPr="00262676" w:rsidRDefault="006B4C44" w:rsidP="0026267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262676">
              <w:rPr>
                <w:sz w:val="22"/>
                <w:szCs w:val="22"/>
              </w:rPr>
              <w:t>30</w:t>
            </w:r>
          </w:p>
        </w:tc>
      </w:tr>
    </w:tbl>
    <w:p w:rsidR="00977BE9" w:rsidRPr="00A83168" w:rsidRDefault="00977BE9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lastRenderedPageBreak/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93480E" w:rsidRDefault="00262676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Контрольные вопросы и задания:</w:t>
      </w:r>
    </w:p>
    <w:p w:rsidR="00262676" w:rsidRPr="00262676" w:rsidRDefault="00262676" w:rsidP="00262676">
      <w:pPr>
        <w:numPr>
          <w:ilvl w:val="0"/>
          <w:numId w:val="30"/>
        </w:numPr>
        <w:shd w:val="clear" w:color="auto" w:fill="FFFFFF"/>
        <w:spacing w:after="0" w:line="240" w:lineRule="auto"/>
        <w:ind w:left="0" w:hanging="76"/>
        <w:jc w:val="both"/>
        <w:rPr>
          <w:rFonts w:ascii="Times New Roman" w:eastAsia="Times New Roman" w:hAnsi="Times New Roman"/>
          <w:lang w:eastAsia="ru-RU"/>
        </w:rPr>
      </w:pPr>
      <w:r w:rsidRPr="00262676">
        <w:rPr>
          <w:rFonts w:ascii="Times New Roman" w:eastAsia="Times New Roman" w:hAnsi="Times New Roman"/>
          <w:lang w:eastAsia="ru-RU"/>
        </w:rPr>
        <w:t xml:space="preserve">Волчаночный антикоагулянт: определение, алгоритм диагностики, патология, </w:t>
      </w:r>
      <w:proofErr w:type="gramStart"/>
      <w:r w:rsidRPr="00262676">
        <w:rPr>
          <w:rFonts w:ascii="Times New Roman" w:eastAsia="Times New Roman" w:hAnsi="Times New Roman"/>
          <w:lang w:eastAsia="ru-RU"/>
        </w:rPr>
        <w:t>при</w:t>
      </w:r>
      <w:proofErr w:type="gramEnd"/>
      <w:r w:rsidRPr="00262676">
        <w:rPr>
          <w:rFonts w:ascii="Times New Roman" w:eastAsia="Times New Roman" w:hAnsi="Times New Roman"/>
          <w:lang w:eastAsia="ru-RU"/>
        </w:rPr>
        <w:t xml:space="preserve"> которую он выявляется.</w:t>
      </w:r>
    </w:p>
    <w:p w:rsidR="00262676" w:rsidRPr="00262676" w:rsidRDefault="00262676" w:rsidP="002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62676">
        <w:rPr>
          <w:rFonts w:ascii="Times New Roman" w:eastAsia="Times New Roman" w:hAnsi="Times New Roman"/>
          <w:bCs/>
          <w:color w:val="333333"/>
          <w:lang w:eastAsia="ru-RU"/>
        </w:rPr>
        <w:t>Волчаночный антикоагулянт</w:t>
      </w:r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относится к иммуноглобулинам класса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IgG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и представляет собой гетерогенную группу антител </w:t>
      </w:r>
      <w:proofErr w:type="gramStart"/>
      <w:r w:rsidRPr="00262676">
        <w:rPr>
          <w:rFonts w:ascii="Times New Roman" w:eastAsia="Times New Roman" w:hAnsi="Times New Roman"/>
          <w:color w:val="333333"/>
          <w:lang w:eastAsia="ru-RU"/>
        </w:rPr>
        <w:t>против</w:t>
      </w:r>
      <w:proofErr w:type="gram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отрицательно заряженных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фосфолипидов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Свое название он получил в связи с тем, что оказывает влияние на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фосфолипидзависимые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коагуляционные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тесты и впервые был выявлен у больных с СКВ. Уровень волчаночного антикоагулянта в плазме в н</w:t>
      </w:r>
      <w:r>
        <w:rPr>
          <w:rFonts w:ascii="Times New Roman" w:eastAsia="Times New Roman" w:hAnsi="Times New Roman"/>
          <w:color w:val="333333"/>
          <w:lang w:eastAsia="ru-RU"/>
        </w:rPr>
        <w:t xml:space="preserve">орме - 0,8-1,2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усл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ед. Наличие волчаночного антикоагулянта </w:t>
      </w:r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у больных можно заподозрить при необъяснимом удлинении АЧТВ,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коагуляционных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тестов со змеиным ядом, времени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рекальцификации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и в меньшей степени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протромбинового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времени при всех других нормальных показателях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коагулограммы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Волчаночный антикоагулянт обычно обнаруживают по удлинению у больных АЧТВ, при этом они не имеют выраженных проявлений кровоточивости, в то же время у 30 % из них может развиваться тромбоз, т.е. имеется парадоксальная реакция – удлинение АЧТВ и развитие тромбоза. Механизм возникновения тромбоза у больных с волчаночным антикоагулянтом точно не установлен, однако известно, что антитела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снижают продукцию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простациклина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эндотелиальными клетками за счет ингибирования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фосфолипазы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А</w:t>
      </w:r>
      <w:proofErr w:type="gramStart"/>
      <w:r w:rsidRPr="00262676">
        <w:rPr>
          <w:rFonts w:ascii="Times New Roman" w:eastAsia="Times New Roman" w:hAnsi="Times New Roman"/>
          <w:color w:val="333333"/>
          <w:lang w:eastAsia="ru-RU"/>
        </w:rPr>
        <w:t>2</w:t>
      </w:r>
      <w:proofErr w:type="gram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и протеина S и, таким образом, создают предпосылки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тромбообразованию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В настоящее время волчаночный антикоагулянт рассматривается как значительный фактор риска у больных с необъяснимыми тромбозами и часто обнаруживается при различных формах патологии, особенно при системных, аутоиммунных заболеваниях,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антифосфолипидном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синдроме, у больных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СПИДом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(у 20-50 % больных), у женщин с привычными выкидышами и внутриутробной гибелью плода, у больных с осложнениями лекарственной терапии. Около 25–30 % пациентов с волчаночным антикоагулянтом имеют тромбоэмболии. </w:t>
      </w:r>
      <w:proofErr w:type="gramStart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Эпизоды церебральной ишемии могут быть результатом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кардиоэмболии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>, развивающейся у пациентов с циркулирующим в крови волчаночного антикоагулянта.</w:t>
      </w:r>
      <w:proofErr w:type="gram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Волчаночный антикоагулянт и антитела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кардиолипину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обнаруживаются одновременно у 70 % больных с АФС. Волчаночный антикоагулянт выявляется при СКВ у 34-44 % больных, а среди больных, длительно получающих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фенотиазин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, - у 32 %. У пациентов с волчаночным антикоагулянтом в крови часто отмечаются ложноположительные результаты при исследовании на сифилис. Частота выявления волчаночного антикоагулянта лучше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коррелирует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с тромбозами у больных, чем частота выявления антител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кардиолипину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>.</w:t>
      </w:r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</w:p>
    <w:p w:rsidR="00262676" w:rsidRPr="00262676" w:rsidRDefault="00262676" w:rsidP="002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Антитела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являются одной из причин ишемических нарушений мозгового кровообращения, особенно у лиц молодого возраста. По данным литературы антитела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выявляют у 2,4-46 % больных молодого возраста с ишемическими нарушениями мозгового кровообращения. Из всех больных с антителами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антитела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кардиолипину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обнаруживают у 60 % больных, волчаночный антикоагулянт у 75 %. Одновременно те и другие типы антител выявляют в 50-75 % случаев. Нарушения мозгового кровообращения, ассоциирующиеся с выработкой антител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, имеют ряд клинических особенностей. Как правило, они начинаются в молодом возрасте (чаще заболевают женщины) и имеют тенденцию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рецидивированию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Рецидивы отмечают 35-70 % больных с ишемическими инсультами, поэтому таким больным показано не только длительное лечение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антиагрегантами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и антикоагулянтами непрямого действия, но и динамический </w:t>
      </w:r>
      <w:proofErr w:type="gramStart"/>
      <w:r w:rsidRPr="00262676">
        <w:rPr>
          <w:rFonts w:ascii="Times New Roman" w:eastAsia="Times New Roman" w:hAnsi="Times New Roman"/>
          <w:color w:val="333333"/>
          <w:lang w:eastAsia="ru-RU"/>
        </w:rPr>
        <w:t>контроль за</w:t>
      </w:r>
      <w:proofErr w:type="gram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уровнем антител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фосфолипидам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>.</w:t>
      </w:r>
    </w:p>
    <w:p w:rsidR="00262676" w:rsidRPr="00262676" w:rsidRDefault="00262676" w:rsidP="002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При оценке полученных результатов необходимо ориентироваться на следующие данные: если результат составляет 1,2-1,5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усл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ед., то волчаночный антикоагулянт содержится в малых количествах, и его активность небольшая; если 1,5-2,0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усл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. ед., то волчаночный антикоагулянт обнаруживается в умеренном количестве, и вероятность развития тромбоза значительно возрастает; если более 2,0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усл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>. ед., то волчаночный антикоагулянт имеется в большом количестве, и вероятность возникновения тромбоза у больного очень велика.</w:t>
      </w:r>
    </w:p>
    <w:p w:rsidR="00262676" w:rsidRPr="00262676" w:rsidRDefault="00262676" w:rsidP="002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Определение волчаночного антикоагулянта и антител к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кардиолипину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для диагностики АФС показано всем пациентам, подверженным явлениям </w:t>
      </w:r>
      <w:proofErr w:type="spellStart"/>
      <w:r w:rsidRPr="00262676">
        <w:rPr>
          <w:rFonts w:ascii="Times New Roman" w:eastAsia="Times New Roman" w:hAnsi="Times New Roman"/>
          <w:color w:val="333333"/>
          <w:lang w:eastAsia="ru-RU"/>
        </w:rPr>
        <w:t>гиперкоагуляции</w:t>
      </w:r>
      <w:proofErr w:type="spellEnd"/>
      <w:r w:rsidRPr="00262676">
        <w:rPr>
          <w:rFonts w:ascii="Times New Roman" w:eastAsia="Times New Roman" w:hAnsi="Times New Roman"/>
          <w:color w:val="333333"/>
          <w:lang w:eastAsia="ru-RU"/>
        </w:rPr>
        <w:t xml:space="preserve"> (церебральный тромбоз, некроз кожи, связанный с приемом кумарина и др.), даже если АЧТВ у них не удлинено.</w:t>
      </w:r>
    </w:p>
    <w:p w:rsidR="0093480E" w:rsidRPr="00A83168" w:rsidRDefault="0093480E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977BE9" w:rsidRPr="00A83168" w:rsidRDefault="00977BE9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lastRenderedPageBreak/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6"/>
    </w:p>
    <w:p w:rsidR="00977BE9" w:rsidRDefault="00977BE9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bookmarkEnd w:id="7"/>
      <w:r w:rsidR="00E06B1B">
        <w:t>собеседовании</w:t>
      </w:r>
    </w:p>
    <w:p w:rsidR="004E4B5D" w:rsidRDefault="004E4B5D" w:rsidP="004E4B5D">
      <w:pPr>
        <w:pStyle w:val="3"/>
        <w:numPr>
          <w:ilvl w:val="0"/>
          <w:numId w:val="0"/>
        </w:numPr>
        <w:ind w:left="1224"/>
        <w:rPr>
          <w:b w:val="0"/>
        </w:rPr>
      </w:pPr>
      <w:r w:rsidRPr="004E4B5D">
        <w:rPr>
          <w:b w:val="0"/>
        </w:rPr>
        <w:t>По результатам собеседования дифференцировано оценивает результативность прохождения практики.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4E4B5D" w:rsidTr="004E4B5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rPr>
                <w:sz w:val="20"/>
                <w:szCs w:val="20"/>
              </w:rPr>
            </w:pPr>
            <w:r w:rsidRPr="004E4B5D"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jc w:val="left"/>
              <w:rPr>
                <w:sz w:val="20"/>
                <w:szCs w:val="20"/>
              </w:rPr>
            </w:pPr>
            <w:r w:rsidRPr="004E4B5D">
              <w:rPr>
                <w:sz w:val="20"/>
                <w:szCs w:val="20"/>
              </w:rPr>
              <w:t>Требования к знаниям</w:t>
            </w:r>
          </w:p>
        </w:tc>
      </w:tr>
      <w:tr w:rsidR="004E4B5D" w:rsidTr="004E4B5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jc w:val="center"/>
              <w:rPr>
                <w:sz w:val="20"/>
                <w:szCs w:val="20"/>
              </w:rPr>
            </w:pPr>
            <w:r w:rsidRPr="004E4B5D"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rPr>
                <w:sz w:val="20"/>
                <w:szCs w:val="20"/>
              </w:rPr>
            </w:pPr>
            <w:proofErr w:type="gramStart"/>
            <w:r w:rsidRPr="004E4B5D">
              <w:rPr>
                <w:sz w:val="20"/>
                <w:szCs w:val="20"/>
              </w:rPr>
              <w:t>«Зачтено»  выставляется обучающемуся, прошедшему практику, выполнившего все требования по подготовке о проделанной работе, владеющему основными разделами программы практики, владеющего 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4E4B5D" w:rsidTr="004E4B5D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jc w:val="center"/>
              <w:rPr>
                <w:sz w:val="20"/>
                <w:szCs w:val="20"/>
              </w:rPr>
            </w:pPr>
            <w:r w:rsidRPr="004E4B5D"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5D" w:rsidRPr="004E4B5D" w:rsidRDefault="004E4B5D" w:rsidP="004E4B5D">
            <w:pPr>
              <w:pStyle w:val="aff4"/>
              <w:rPr>
                <w:sz w:val="20"/>
                <w:szCs w:val="20"/>
              </w:rPr>
            </w:pPr>
            <w:r w:rsidRPr="004E4B5D">
              <w:rPr>
                <w:sz w:val="20"/>
                <w:szCs w:val="20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4E4B5D" w:rsidRPr="004E4B5D" w:rsidRDefault="004E4B5D" w:rsidP="004E4B5D">
      <w:pPr>
        <w:pStyle w:val="1"/>
        <w:numPr>
          <w:ilvl w:val="0"/>
          <w:numId w:val="0"/>
        </w:numPr>
        <w:ind w:left="360"/>
        <w:rPr>
          <w:rFonts w:ascii="Times New Roman" w:hAnsi="Times New Roman"/>
          <w:b w:val="0"/>
        </w:rPr>
      </w:pPr>
      <w:proofErr w:type="gramStart"/>
      <w:r w:rsidRPr="004E4B5D">
        <w:rPr>
          <w:rFonts w:ascii="Times New Roman" w:hAnsi="Times New Roman"/>
          <w:b w:val="0"/>
        </w:rPr>
        <w:t>Обучающийся</w:t>
      </w:r>
      <w:proofErr w:type="gramEnd"/>
      <w:r w:rsidRPr="004E4B5D">
        <w:rPr>
          <w:rFonts w:ascii="Times New Roman" w:hAnsi="Times New Roman"/>
          <w:b w:val="0"/>
        </w:rPr>
        <w:t>, работа которого признается неудовлетворительной, отстраняется от практики. По решению заведующего кафедрой ординатору назначают другие сроки прохождения практики</w:t>
      </w:r>
    </w:p>
    <w:p w:rsidR="00977BE9" w:rsidRPr="003209F1" w:rsidRDefault="00977BE9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ое для проведения практики</w:t>
      </w:r>
    </w:p>
    <w:p w:rsidR="00977BE9" w:rsidRPr="003209F1" w:rsidRDefault="00977BE9" w:rsidP="000E292A">
      <w:pPr>
        <w:pStyle w:val="2"/>
        <w:ind w:left="0" w:firstLine="0"/>
        <w:rPr>
          <w:sz w:val="24"/>
          <w:szCs w:val="24"/>
        </w:rPr>
      </w:pPr>
      <w:bookmarkStart w:id="8" w:name="_Toc421786364"/>
      <w:r w:rsidRPr="003209F1">
        <w:rPr>
          <w:sz w:val="24"/>
          <w:szCs w:val="24"/>
        </w:rPr>
        <w:t>Основная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77BE9" w:rsidRPr="005E394F" w:rsidTr="008D35EA">
        <w:trPr>
          <w:trHeight w:val="253"/>
        </w:trPr>
        <w:tc>
          <w:tcPr>
            <w:tcW w:w="272" w:type="pct"/>
            <w:vMerge w:val="restart"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977BE9" w:rsidRPr="005E394F" w:rsidTr="00642E8E">
        <w:trPr>
          <w:trHeight w:val="253"/>
        </w:trPr>
        <w:tc>
          <w:tcPr>
            <w:tcW w:w="272" w:type="pct"/>
            <w:vMerge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F14">
              <w:rPr>
                <w:rFonts w:ascii="Times New Roman" w:hAnsi="Times New Roman"/>
                <w:sz w:val="20"/>
                <w:szCs w:val="20"/>
              </w:rPr>
              <w:t xml:space="preserve">Клиническая лабораторная диагностика. Национальное руководство. Т.1, 2. Под ред. В.В.Долгова, В.В.Меньшикова. </w:t>
            </w:r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>, 2012</w:t>
            </w: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F14">
              <w:rPr>
                <w:rFonts w:ascii="Times New Roman" w:hAnsi="Times New Roman"/>
                <w:sz w:val="20"/>
                <w:szCs w:val="20"/>
              </w:rPr>
              <w:t xml:space="preserve"> Никулин Б.А.Пособие по клинической биохимии - М.:ГЭОТАР-МЕД, 2007.</w:t>
            </w: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F14">
              <w:rPr>
                <w:rFonts w:ascii="Times New Roman" w:hAnsi="Times New Roman"/>
                <w:sz w:val="20"/>
                <w:szCs w:val="20"/>
              </w:rPr>
              <w:t>Вавилова Т.В. Тромбоэмболические осложнения и лабораторные исследования системы гемостаза. «ГЭОТАР</w:t>
            </w:r>
            <w:proofErr w:type="gramStart"/>
            <w:r w:rsidRPr="00B91F14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B91F14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B91F14">
              <w:rPr>
                <w:rFonts w:ascii="Times New Roman" w:hAnsi="Times New Roman"/>
                <w:sz w:val="20"/>
                <w:szCs w:val="20"/>
              </w:rPr>
              <w:t>» 2010. 64 с.</w:t>
            </w: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F14">
              <w:rPr>
                <w:rFonts w:ascii="Times New Roman" w:hAnsi="Times New Roman"/>
                <w:sz w:val="20"/>
                <w:szCs w:val="20"/>
              </w:rPr>
              <w:t xml:space="preserve">Введение в молекулярную диагностику. Под ред. М.А. </w:t>
            </w:r>
            <w:proofErr w:type="spellStart"/>
            <w:r w:rsidRPr="00B91F14">
              <w:rPr>
                <w:rFonts w:ascii="Times New Roman" w:hAnsi="Times New Roman"/>
                <w:sz w:val="20"/>
                <w:szCs w:val="20"/>
              </w:rPr>
              <w:t>Пальцева</w:t>
            </w:r>
            <w:proofErr w:type="spellEnd"/>
            <w:r w:rsidRPr="00B91F14">
              <w:rPr>
                <w:rFonts w:ascii="Times New Roman" w:hAnsi="Times New Roman"/>
                <w:sz w:val="20"/>
                <w:szCs w:val="20"/>
              </w:rPr>
              <w:t xml:space="preserve"> и Д.В. </w:t>
            </w:r>
            <w:proofErr w:type="spellStart"/>
            <w:r w:rsidRPr="00B91F14">
              <w:rPr>
                <w:rFonts w:ascii="Times New Roman" w:hAnsi="Times New Roman"/>
                <w:sz w:val="20"/>
                <w:szCs w:val="20"/>
              </w:rPr>
              <w:t>Залетаева</w:t>
            </w:r>
            <w:proofErr w:type="spellEnd"/>
            <w:r w:rsidRPr="00B91F14">
              <w:rPr>
                <w:rFonts w:ascii="Times New Roman" w:hAnsi="Times New Roman"/>
                <w:sz w:val="20"/>
                <w:szCs w:val="20"/>
              </w:rPr>
              <w:t>. Москва, «Медицина», 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91F14">
              <w:rPr>
                <w:rStyle w:val="bib-heading"/>
                <w:rFonts w:ascii="Times New Roman" w:hAnsi="Times New Roman"/>
                <w:sz w:val="20"/>
                <w:szCs w:val="20"/>
              </w:rPr>
              <w:t>Кишкун</w:t>
            </w:r>
            <w:proofErr w:type="spellEnd"/>
            <w:r w:rsidRPr="00B91F14">
              <w:rPr>
                <w:rStyle w:val="bib-heading"/>
                <w:rFonts w:ascii="Times New Roman" w:hAnsi="Times New Roman"/>
                <w:sz w:val="20"/>
                <w:szCs w:val="20"/>
              </w:rPr>
              <w:t>, А.А. Р</w:t>
            </w:r>
            <w:r w:rsidRPr="00B91F14">
              <w:rPr>
                <w:rStyle w:val="bib-domain1"/>
                <w:rFonts w:ascii="Times New Roman" w:hAnsi="Times New Roman"/>
                <w:sz w:val="20"/>
                <w:szCs w:val="20"/>
              </w:rPr>
              <w:t>уководство по лабораторным методам диагностики</w:t>
            </w:r>
            <w:proofErr w:type="gramStart"/>
            <w:r w:rsidRPr="00B91F14">
              <w:rPr>
                <w:rStyle w:val="bib-domain1"/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91F14">
              <w:rPr>
                <w:rStyle w:val="bib-domain1"/>
                <w:rFonts w:ascii="Times New Roman" w:hAnsi="Times New Roman"/>
                <w:sz w:val="20"/>
                <w:szCs w:val="20"/>
              </w:rPr>
              <w:t xml:space="preserve"> для врачей и фельдшеров, оказывающих первичную медико-санитарную помощь </w:t>
            </w:r>
            <w:r w:rsidRPr="00B91F1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B91F14">
              <w:rPr>
                <w:rStyle w:val="bib-domain4"/>
                <w:rFonts w:ascii="Times New Roman" w:hAnsi="Times New Roman"/>
                <w:sz w:val="20"/>
                <w:szCs w:val="20"/>
              </w:rPr>
              <w:t>, 2009</w:t>
            </w:r>
            <w:r w:rsidRPr="00B91F14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Pr="00B91F14">
              <w:rPr>
                <w:rStyle w:val="bib-domain5"/>
                <w:rFonts w:ascii="Times New Roman" w:hAnsi="Times New Roman"/>
                <w:sz w:val="20"/>
                <w:szCs w:val="20"/>
              </w:rPr>
              <w:t>800с.</w:t>
            </w:r>
          </w:p>
        </w:tc>
      </w:tr>
      <w:tr w:rsidR="00977BE9" w:rsidRPr="005E394F" w:rsidTr="00642E8E">
        <w:tc>
          <w:tcPr>
            <w:tcW w:w="272" w:type="pct"/>
          </w:tcPr>
          <w:p w:rsidR="00977BE9" w:rsidRPr="005E394F" w:rsidRDefault="00977BE9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B91F14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F14">
              <w:rPr>
                <w:rFonts w:ascii="Times New Roman" w:hAnsi="Times New Roman"/>
                <w:sz w:val="20"/>
                <w:szCs w:val="20"/>
              </w:rPr>
              <w:t xml:space="preserve">Чиркин А.А., Данченко Е.О. Биохимия: Учебное руководство. – М.: </w:t>
            </w:r>
            <w:proofErr w:type="spellStart"/>
            <w:r w:rsidRPr="00B91F14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B91F1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91F14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B91F14">
              <w:rPr>
                <w:rFonts w:ascii="Times New Roman" w:hAnsi="Times New Roman"/>
                <w:sz w:val="20"/>
                <w:szCs w:val="20"/>
              </w:rPr>
              <w:t>. – 2010. – 624с.</w:t>
            </w:r>
          </w:p>
        </w:tc>
      </w:tr>
    </w:tbl>
    <w:p w:rsidR="00977BE9" w:rsidRPr="003209F1" w:rsidRDefault="00977BE9" w:rsidP="000E292A">
      <w:pPr>
        <w:pStyle w:val="2"/>
        <w:ind w:left="0" w:firstLine="0"/>
        <w:rPr>
          <w:sz w:val="24"/>
          <w:szCs w:val="24"/>
        </w:rPr>
      </w:pPr>
      <w:bookmarkStart w:id="9" w:name="_Toc421786365"/>
      <w:r w:rsidRPr="003209F1">
        <w:rPr>
          <w:sz w:val="24"/>
          <w:szCs w:val="24"/>
        </w:rPr>
        <w:t>Дополнительная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77BE9" w:rsidRPr="005E394F" w:rsidTr="008D35EA">
        <w:trPr>
          <w:trHeight w:val="253"/>
        </w:trPr>
        <w:tc>
          <w:tcPr>
            <w:tcW w:w="272" w:type="pct"/>
            <w:vMerge w:val="restart"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977BE9" w:rsidRPr="005E394F" w:rsidTr="00642E8E">
        <w:trPr>
          <w:trHeight w:val="253"/>
        </w:trPr>
        <w:tc>
          <w:tcPr>
            <w:tcW w:w="272" w:type="pct"/>
            <w:vMerge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977BE9" w:rsidRPr="005E394F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7AE">
              <w:rPr>
                <w:rFonts w:ascii="Times New Roman" w:hAnsi="Times New Roman"/>
                <w:sz w:val="20"/>
                <w:szCs w:val="20"/>
              </w:rPr>
              <w:t xml:space="preserve">Миронова И.О., Романова Л.А., Долгов В.В. </w:t>
            </w: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Общеклинические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>:м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>оча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>, кал, Ликвор, мокрота. М.-Тверь, Триада, 2009</w:t>
            </w: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Луговская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>Почтарь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М.Е., Долгов В.В. Гематологические анализаторы. Интерпретация анализа крови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рекомендации. М.-Тверь, 2007. – 122 с.: ил.</w:t>
            </w: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keepLines/>
              <w:widowControl w:val="0"/>
              <w:tabs>
                <w:tab w:val="left" w:pos="1008"/>
                <w:tab w:val="left" w:pos="204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Кушлинский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Н.Е., Герштейн Е.С. Биологические маркеры опухолей в клинике – достижения, проблемы, перспективы// Молекулярная медицина. – 2008. – №3. – С.48-55. </w:t>
            </w: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pStyle w:val="TextDrugs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1B47AE">
              <w:rPr>
                <w:color w:val="auto"/>
                <w:sz w:val="20"/>
                <w:szCs w:val="20"/>
              </w:rPr>
              <w:t>Лабораторная диагностика опасных инфекционных болезней. Практическое</w:t>
            </w:r>
          </w:p>
          <w:p w:rsidR="00977BE9" w:rsidRPr="001B47AE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7AE">
              <w:rPr>
                <w:rFonts w:ascii="Times New Roman" w:hAnsi="Times New Roman"/>
                <w:sz w:val="20"/>
                <w:szCs w:val="20"/>
              </w:rPr>
              <w:t xml:space="preserve">руководство / Под общ. ред. Онищенко Г.Г., </w:t>
            </w: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Кутырева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В.В.— М: изд.. Медицина, 2009.— 472 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Луговская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Козинец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Г.О. Гематология пожилого возраста. М.-Тверь, Триада, 2010, 193 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77BE9" w:rsidRPr="001B47AE" w:rsidTr="00642E8E">
        <w:tc>
          <w:tcPr>
            <w:tcW w:w="272" w:type="pct"/>
          </w:tcPr>
          <w:p w:rsidR="00977BE9" w:rsidRPr="001B47AE" w:rsidRDefault="00977BE9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1B47AE" w:rsidRDefault="00977BE9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7AE">
              <w:rPr>
                <w:rFonts w:ascii="Times New Roman" w:hAnsi="Times New Roman"/>
                <w:sz w:val="20"/>
                <w:szCs w:val="20"/>
              </w:rPr>
              <w:t xml:space="preserve">Долгов В.В., </w:t>
            </w:r>
            <w:proofErr w:type="spellStart"/>
            <w:r w:rsidRPr="001B47AE">
              <w:rPr>
                <w:rFonts w:ascii="Times New Roman" w:hAnsi="Times New Roman"/>
                <w:sz w:val="20"/>
                <w:szCs w:val="20"/>
              </w:rPr>
              <w:t>Луговская</w:t>
            </w:r>
            <w:proofErr w:type="spellEnd"/>
            <w:r w:rsidRPr="001B47AE">
              <w:rPr>
                <w:rFonts w:ascii="Times New Roman" w:hAnsi="Times New Roman"/>
                <w:sz w:val="20"/>
                <w:szCs w:val="20"/>
              </w:rPr>
              <w:t xml:space="preserve"> С.А., Морозова В.Т., Почтарь М.Е., Лабораторная диагностика анемий М.-Тверь, 2009г., 148 </w:t>
            </w:r>
            <w:proofErr w:type="gramStart"/>
            <w:r w:rsidRPr="001B47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B47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77BE9" w:rsidRPr="00B13DAC" w:rsidRDefault="00977BE9" w:rsidP="00B13DAC">
      <w:pPr>
        <w:pStyle w:val="2"/>
        <w:rPr>
          <w:sz w:val="22"/>
          <w:szCs w:val="22"/>
        </w:rPr>
      </w:pPr>
      <w:bookmarkStart w:id="10" w:name="_Toc421786367"/>
      <w:r w:rsidRPr="00B13DAC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675"/>
        <w:gridCol w:w="4643"/>
      </w:tblGrid>
      <w:tr w:rsidR="00977BE9" w:rsidRPr="005E394F" w:rsidTr="00202983">
        <w:trPr>
          <w:trHeight w:val="253"/>
        </w:trPr>
        <w:tc>
          <w:tcPr>
            <w:tcW w:w="272" w:type="pct"/>
            <w:vMerge w:val="restart"/>
          </w:tcPr>
          <w:p w:rsidR="00977BE9" w:rsidRPr="005E394F" w:rsidRDefault="00977BE9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977BE9" w:rsidRPr="005E394F" w:rsidRDefault="00977BE9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977BE9" w:rsidRPr="005E394F" w:rsidRDefault="00977BE9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977BE9" w:rsidRPr="005E394F" w:rsidTr="00202983">
        <w:trPr>
          <w:trHeight w:val="253"/>
        </w:trPr>
        <w:tc>
          <w:tcPr>
            <w:tcW w:w="272" w:type="pct"/>
            <w:vMerge/>
          </w:tcPr>
          <w:p w:rsidR="00977BE9" w:rsidRPr="005E394F" w:rsidRDefault="00977BE9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977BE9" w:rsidRPr="005E394F" w:rsidRDefault="00977BE9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977BE9" w:rsidRPr="005E394F" w:rsidRDefault="00977BE9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983" w:rsidRPr="005E394F" w:rsidTr="00202983">
        <w:trPr>
          <w:trHeight w:val="251"/>
        </w:trPr>
        <w:tc>
          <w:tcPr>
            <w:tcW w:w="272" w:type="pct"/>
          </w:tcPr>
          <w:p w:rsidR="00202983" w:rsidRPr="005E394F" w:rsidRDefault="00202983" w:rsidP="002029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72" w:type="pct"/>
          </w:tcPr>
          <w:p w:rsidR="00202983" w:rsidRPr="00543877" w:rsidRDefault="00202983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библиотека</w:t>
            </w:r>
          </w:p>
        </w:tc>
        <w:tc>
          <w:tcPr>
            <w:tcW w:w="2356" w:type="pct"/>
          </w:tcPr>
          <w:p w:rsidR="00202983" w:rsidRPr="00202983" w:rsidRDefault="006B2C25" w:rsidP="00A52C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02983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http://www.booksmed.com/</w:t>
              </w:r>
            </w:hyperlink>
          </w:p>
        </w:tc>
      </w:tr>
      <w:tr w:rsidR="00202983" w:rsidRPr="005E394F" w:rsidTr="00202983">
        <w:tc>
          <w:tcPr>
            <w:tcW w:w="272" w:type="pct"/>
          </w:tcPr>
          <w:p w:rsidR="00202983" w:rsidRPr="005E394F" w:rsidRDefault="00202983" w:rsidP="002029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pct"/>
          </w:tcPr>
          <w:p w:rsidR="00202983" w:rsidRPr="005D1417" w:rsidRDefault="00202983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202983" w:rsidRPr="005D1417" w:rsidRDefault="006B2C25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02983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http://saxum.ru/</w:t>
              </w:r>
            </w:hyperlink>
          </w:p>
        </w:tc>
      </w:tr>
      <w:tr w:rsidR="00202983" w:rsidRPr="005E394F" w:rsidTr="00202983">
        <w:tc>
          <w:tcPr>
            <w:tcW w:w="272" w:type="pct"/>
          </w:tcPr>
          <w:p w:rsidR="00202983" w:rsidRPr="005E394F" w:rsidRDefault="00202983" w:rsidP="002029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2" w:type="pct"/>
          </w:tcPr>
          <w:p w:rsidR="00202983" w:rsidRPr="005D1417" w:rsidRDefault="00202983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202983" w:rsidRPr="005D1417" w:rsidRDefault="006B2C25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02983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http://www.femb.ru/feml?663290</w:t>
              </w:r>
            </w:hyperlink>
          </w:p>
        </w:tc>
      </w:tr>
      <w:tr w:rsidR="00202983" w:rsidRPr="005E394F" w:rsidTr="00202983">
        <w:tc>
          <w:tcPr>
            <w:tcW w:w="272" w:type="pct"/>
          </w:tcPr>
          <w:p w:rsidR="00202983" w:rsidRPr="005E394F" w:rsidRDefault="00202983" w:rsidP="002029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pct"/>
          </w:tcPr>
          <w:p w:rsidR="00202983" w:rsidRPr="005D1417" w:rsidRDefault="00202983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Биомедицинский журнал</w:t>
            </w:r>
          </w:p>
        </w:tc>
        <w:tc>
          <w:tcPr>
            <w:tcW w:w="2356" w:type="pct"/>
          </w:tcPr>
          <w:p w:rsidR="00202983" w:rsidRPr="005D1417" w:rsidRDefault="006B2C25" w:rsidP="00CC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02983" w:rsidRPr="00284278">
                <w:rPr>
                  <w:rStyle w:val="aa"/>
                  <w:rFonts w:ascii="Times New Roman" w:hAnsi="Times New Roman"/>
                  <w:sz w:val="20"/>
                  <w:szCs w:val="20"/>
                </w:rPr>
                <w:t>www.medline</w:t>
              </w:r>
            </w:hyperlink>
          </w:p>
        </w:tc>
      </w:tr>
    </w:tbl>
    <w:p w:rsidR="00977BE9" w:rsidRPr="003209F1" w:rsidRDefault="00977BE9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p w:rsidR="00977BE9" w:rsidRDefault="00977BE9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9854"/>
      </w:tblGrid>
      <w:tr w:rsidR="00977BE9" w:rsidRPr="0094701B" w:rsidTr="00705E62">
        <w:trPr>
          <w:trHeight w:val="340"/>
        </w:trPr>
        <w:tc>
          <w:tcPr>
            <w:tcW w:w="5000" w:type="pct"/>
            <w:vAlign w:val="bottom"/>
          </w:tcPr>
          <w:p w:rsidR="00977BE9" w:rsidRPr="0094701B" w:rsidRDefault="00977BE9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977BE9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77BE9" w:rsidRPr="00AB7C9E" w:rsidRDefault="00262676" w:rsidP="00262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977BE9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977BE9" w:rsidRPr="00D24A2F" w:rsidRDefault="00977BE9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977BE9" w:rsidRPr="00054667" w:rsidTr="00705E62">
        <w:trPr>
          <w:trHeight w:val="340"/>
        </w:trPr>
        <w:tc>
          <w:tcPr>
            <w:tcW w:w="5000" w:type="pct"/>
            <w:vAlign w:val="bottom"/>
          </w:tcPr>
          <w:p w:rsidR="00977BE9" w:rsidRPr="00054667" w:rsidRDefault="00977BE9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977BE9" w:rsidRPr="00054667" w:rsidTr="00705E62">
        <w:trPr>
          <w:trHeight w:val="340"/>
        </w:trPr>
        <w:tc>
          <w:tcPr>
            <w:tcW w:w="5000" w:type="pct"/>
            <w:vAlign w:val="bottom"/>
          </w:tcPr>
          <w:p w:rsidR="00977BE9" w:rsidRPr="003209F1" w:rsidRDefault="00977BE9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977BE9" w:rsidRPr="00054667" w:rsidTr="00705E62">
        <w:trPr>
          <w:trHeight w:val="340"/>
        </w:trPr>
        <w:tc>
          <w:tcPr>
            <w:tcW w:w="5000" w:type="pct"/>
            <w:vAlign w:val="bottom"/>
          </w:tcPr>
          <w:p w:rsidR="00977BE9" w:rsidRPr="003209F1" w:rsidRDefault="00977BE9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977BE9" w:rsidRPr="00054667" w:rsidTr="00705E62">
        <w:trPr>
          <w:trHeight w:val="340"/>
        </w:trPr>
        <w:tc>
          <w:tcPr>
            <w:tcW w:w="5000" w:type="pct"/>
            <w:vAlign w:val="bottom"/>
          </w:tcPr>
          <w:p w:rsidR="00977BE9" w:rsidRPr="003209F1" w:rsidRDefault="00977BE9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977BE9" w:rsidRDefault="00977BE9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</w:t>
      </w:r>
      <w:proofErr w:type="spellStart"/>
      <w:r w:rsidRPr="0094701B">
        <w:rPr>
          <w:sz w:val="22"/>
          <w:szCs w:val="22"/>
        </w:rPr>
        <w:t>оборудованием</w:t>
      </w:r>
      <w:proofErr w:type="gramStart"/>
      <w:r w:rsidRPr="0094701B">
        <w:rPr>
          <w:sz w:val="22"/>
          <w:szCs w:val="22"/>
        </w:rPr>
        <w:t>.</w:t>
      </w:r>
      <w:r>
        <w:t>П</w:t>
      </w:r>
      <w:proofErr w:type="gramEnd"/>
      <w:r>
        <w:t>рактики</w:t>
      </w:r>
      <w:proofErr w:type="spellEnd"/>
      <w:r>
        <w:t xml:space="preserve">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77BE9" w:rsidRPr="00FD40C1" w:rsidTr="001113D4">
        <w:trPr>
          <w:trHeight w:val="253"/>
        </w:trPr>
        <w:tc>
          <w:tcPr>
            <w:tcW w:w="272" w:type="pct"/>
            <w:vMerge w:val="restart"/>
          </w:tcPr>
          <w:p w:rsidR="00977BE9" w:rsidRPr="00FD40C1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77BE9" w:rsidRPr="00FD40C1" w:rsidRDefault="00977BE9" w:rsidP="00262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977BE9" w:rsidRPr="00FD40C1" w:rsidTr="001113D4">
        <w:trPr>
          <w:trHeight w:val="253"/>
        </w:trPr>
        <w:tc>
          <w:tcPr>
            <w:tcW w:w="272" w:type="pct"/>
            <w:vMerge/>
          </w:tcPr>
          <w:p w:rsidR="00977BE9" w:rsidRPr="00FD40C1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977BE9" w:rsidRPr="00FD40C1" w:rsidRDefault="00977BE9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BE9" w:rsidRPr="00FD40C1" w:rsidTr="00262676">
        <w:trPr>
          <w:trHeight w:val="402"/>
        </w:trPr>
        <w:tc>
          <w:tcPr>
            <w:tcW w:w="272" w:type="pct"/>
          </w:tcPr>
          <w:p w:rsidR="00977BE9" w:rsidRPr="00FD40C1" w:rsidRDefault="00977BE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977BE9" w:rsidRPr="00543877" w:rsidRDefault="00977BE9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87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Лаборатории</w:t>
            </w:r>
            <w:r w:rsidR="00B13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 w:rsidR="00F31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465,509 </w:t>
            </w:r>
            <w:r w:rsidRPr="00543877">
              <w:rPr>
                <w:rFonts w:ascii="Times New Roman" w:hAnsi="Times New Roman"/>
                <w:color w:val="000000"/>
                <w:sz w:val="20"/>
                <w:szCs w:val="20"/>
              </w:rPr>
              <w:t>ФГБУ “Российского онкологического научного центра” Минздрава России</w:t>
            </w:r>
          </w:p>
        </w:tc>
      </w:tr>
    </w:tbl>
    <w:p w:rsidR="00977BE9" w:rsidRDefault="00977BE9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977BE9" w:rsidRPr="00FD40C1" w:rsidTr="00391823">
        <w:trPr>
          <w:tblHeader/>
        </w:trPr>
        <w:tc>
          <w:tcPr>
            <w:tcW w:w="247" w:type="pct"/>
            <w:vAlign w:val="center"/>
          </w:tcPr>
          <w:p w:rsidR="00977BE9" w:rsidRPr="00FD40C1" w:rsidRDefault="00977BE9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vAlign w:val="center"/>
          </w:tcPr>
          <w:p w:rsidR="00977BE9" w:rsidRPr="00FD40C1" w:rsidRDefault="00977BE9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vAlign w:val="center"/>
          </w:tcPr>
          <w:p w:rsidR="00977BE9" w:rsidRPr="00FD40C1" w:rsidRDefault="00977BE9" w:rsidP="0026267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262676" w:rsidRPr="00543877" w:rsidTr="00262676">
        <w:trPr>
          <w:trHeight w:val="996"/>
        </w:trPr>
        <w:tc>
          <w:tcPr>
            <w:tcW w:w="247" w:type="pct"/>
            <w:vAlign w:val="center"/>
          </w:tcPr>
          <w:p w:rsidR="00262676" w:rsidRPr="00FD40C1" w:rsidRDefault="0026267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262676" w:rsidRPr="00EA1049" w:rsidRDefault="00262676" w:rsidP="00262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1049">
              <w:rPr>
                <w:rFonts w:ascii="Times New Roman" w:eastAsia="Times New Roman" w:hAnsi="Times New Roman"/>
              </w:rPr>
              <w:t>Исследование системы гемостаза</w:t>
            </w:r>
          </w:p>
        </w:tc>
        <w:tc>
          <w:tcPr>
            <w:tcW w:w="2427" w:type="pct"/>
          </w:tcPr>
          <w:p w:rsidR="00262676" w:rsidRPr="00543877" w:rsidRDefault="00262676" w:rsidP="00262676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877">
              <w:rPr>
                <w:rFonts w:ascii="Times New Roman" w:hAnsi="Times New Roman"/>
                <w:sz w:val="20"/>
                <w:szCs w:val="20"/>
              </w:rPr>
              <w:t xml:space="preserve">Биохимические, </w:t>
            </w:r>
            <w:proofErr w:type="spellStart"/>
            <w:r w:rsidRPr="00543877">
              <w:rPr>
                <w:rFonts w:ascii="Times New Roman" w:hAnsi="Times New Roman"/>
                <w:sz w:val="20"/>
                <w:szCs w:val="20"/>
              </w:rPr>
              <w:t>коагулологические</w:t>
            </w:r>
            <w:proofErr w:type="spellEnd"/>
            <w:r w:rsidRPr="00543877">
              <w:rPr>
                <w:rFonts w:ascii="Times New Roman" w:hAnsi="Times New Roman"/>
                <w:sz w:val="20"/>
                <w:szCs w:val="20"/>
              </w:rPr>
              <w:t>, гематологические анализаторы, микроскопы</w:t>
            </w:r>
          </w:p>
        </w:tc>
      </w:tr>
      <w:tr w:rsidR="00262676" w:rsidRPr="00FD40C1" w:rsidTr="00262676">
        <w:trPr>
          <w:trHeight w:val="340"/>
        </w:trPr>
        <w:tc>
          <w:tcPr>
            <w:tcW w:w="247" w:type="pct"/>
            <w:vAlign w:val="center"/>
          </w:tcPr>
          <w:p w:rsidR="00262676" w:rsidRPr="00FD40C1" w:rsidRDefault="00262676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</w:tcPr>
          <w:p w:rsidR="00262676" w:rsidRPr="00EA1049" w:rsidRDefault="00262676" w:rsidP="0026267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1049">
              <w:rPr>
                <w:rFonts w:ascii="Times New Roman" w:eastAsia="Times New Roman" w:hAnsi="Times New Roman"/>
              </w:rPr>
              <w:t>Консультации врачей других специальностей по вопросам лабораторной диагностики</w:t>
            </w:r>
          </w:p>
        </w:tc>
        <w:tc>
          <w:tcPr>
            <w:tcW w:w="2427" w:type="pct"/>
          </w:tcPr>
          <w:p w:rsidR="00262676" w:rsidRPr="00FD40C1" w:rsidRDefault="00262676" w:rsidP="0026267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877">
              <w:rPr>
                <w:rFonts w:ascii="Times New Roman" w:hAnsi="Times New Roman"/>
                <w:sz w:val="20"/>
                <w:szCs w:val="20"/>
              </w:rPr>
              <w:t xml:space="preserve">Биохимические, </w:t>
            </w:r>
            <w:proofErr w:type="spellStart"/>
            <w:r w:rsidRPr="00543877">
              <w:rPr>
                <w:rFonts w:ascii="Times New Roman" w:hAnsi="Times New Roman"/>
                <w:sz w:val="20"/>
                <w:szCs w:val="20"/>
              </w:rPr>
              <w:t>коагулологические</w:t>
            </w:r>
            <w:proofErr w:type="spellEnd"/>
            <w:r w:rsidRPr="00543877">
              <w:rPr>
                <w:rFonts w:ascii="Times New Roman" w:hAnsi="Times New Roman"/>
                <w:sz w:val="20"/>
                <w:szCs w:val="20"/>
              </w:rPr>
              <w:t>, гематологические анализаторы, микроскопы</w:t>
            </w:r>
          </w:p>
        </w:tc>
      </w:tr>
    </w:tbl>
    <w:p w:rsidR="00977BE9" w:rsidRDefault="00977BE9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977BE9" w:rsidRPr="00FD27D9" w:rsidRDefault="00977BE9" w:rsidP="00A236F5">
      <w:pPr>
        <w:rPr>
          <w:rFonts w:ascii="Times New Roman" w:hAnsi="Times New Roman"/>
          <w:lang w:eastAsia="ru-RU"/>
        </w:rPr>
      </w:pPr>
      <w:bookmarkStart w:id="12" w:name="_GoBack"/>
      <w:bookmarkEnd w:id="12"/>
    </w:p>
    <w:sectPr w:rsidR="00977BE9" w:rsidRPr="00FD27D9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44" w:rsidRDefault="006B4C44" w:rsidP="00617194">
      <w:pPr>
        <w:spacing w:after="0" w:line="240" w:lineRule="auto"/>
      </w:pPr>
      <w:r>
        <w:separator/>
      </w:r>
    </w:p>
  </w:endnote>
  <w:endnote w:type="continuationSeparator" w:id="0">
    <w:p w:rsidR="006B4C44" w:rsidRDefault="006B4C4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44" w:rsidRDefault="006B4C44" w:rsidP="00F0123E">
    <w:pPr>
      <w:pStyle w:val="af0"/>
      <w:jc w:val="right"/>
    </w:pPr>
    <w:fldSimple w:instr=" PAGE   \* MERGEFORMAT ">
      <w:r w:rsidR="00262676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44" w:rsidRDefault="006B4C4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44" w:rsidRDefault="006B4C44" w:rsidP="00617194">
      <w:pPr>
        <w:spacing w:after="0" w:line="240" w:lineRule="auto"/>
      </w:pPr>
      <w:r>
        <w:separator/>
      </w:r>
    </w:p>
  </w:footnote>
  <w:footnote w:type="continuationSeparator" w:id="0">
    <w:p w:rsidR="006B4C44" w:rsidRDefault="006B4C44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44" w:rsidRPr="0008581F" w:rsidRDefault="006B4C44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31.08.15 Клиническая лабораторная диагностика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93F0A"/>
    <w:multiLevelType w:val="multilevel"/>
    <w:tmpl w:val="4CD60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A4FF5"/>
    <w:multiLevelType w:val="multilevel"/>
    <w:tmpl w:val="44724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1523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21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1"/>
  </w:num>
  <w:num w:numId="30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4DAE"/>
    <w:rsid w:val="00015FB7"/>
    <w:rsid w:val="00035734"/>
    <w:rsid w:val="00046372"/>
    <w:rsid w:val="00046562"/>
    <w:rsid w:val="00051B3F"/>
    <w:rsid w:val="00054667"/>
    <w:rsid w:val="00065A16"/>
    <w:rsid w:val="000667E0"/>
    <w:rsid w:val="00066F48"/>
    <w:rsid w:val="00067894"/>
    <w:rsid w:val="0008444F"/>
    <w:rsid w:val="0008581F"/>
    <w:rsid w:val="000A0676"/>
    <w:rsid w:val="000A11A7"/>
    <w:rsid w:val="000A7A82"/>
    <w:rsid w:val="000B0DB9"/>
    <w:rsid w:val="000C2A64"/>
    <w:rsid w:val="000C5011"/>
    <w:rsid w:val="000C6ED5"/>
    <w:rsid w:val="000C779F"/>
    <w:rsid w:val="000D12F3"/>
    <w:rsid w:val="000E1522"/>
    <w:rsid w:val="000E292A"/>
    <w:rsid w:val="000F083F"/>
    <w:rsid w:val="000F131E"/>
    <w:rsid w:val="00104984"/>
    <w:rsid w:val="001113D4"/>
    <w:rsid w:val="001144EF"/>
    <w:rsid w:val="00117BAA"/>
    <w:rsid w:val="00117F13"/>
    <w:rsid w:val="00123422"/>
    <w:rsid w:val="00131E6D"/>
    <w:rsid w:val="00142662"/>
    <w:rsid w:val="001436F0"/>
    <w:rsid w:val="0014417A"/>
    <w:rsid w:val="001445FF"/>
    <w:rsid w:val="00150B67"/>
    <w:rsid w:val="001805F7"/>
    <w:rsid w:val="00183215"/>
    <w:rsid w:val="00187ABA"/>
    <w:rsid w:val="0019164F"/>
    <w:rsid w:val="00197F45"/>
    <w:rsid w:val="001A4130"/>
    <w:rsid w:val="001B0191"/>
    <w:rsid w:val="001B47AE"/>
    <w:rsid w:val="001B4FC9"/>
    <w:rsid w:val="001C00E0"/>
    <w:rsid w:val="001C18E9"/>
    <w:rsid w:val="001C72DF"/>
    <w:rsid w:val="001D3494"/>
    <w:rsid w:val="001D40E4"/>
    <w:rsid w:val="001E3793"/>
    <w:rsid w:val="001F14BC"/>
    <w:rsid w:val="001F3FEB"/>
    <w:rsid w:val="00202983"/>
    <w:rsid w:val="0020536A"/>
    <w:rsid w:val="0023349E"/>
    <w:rsid w:val="002417D0"/>
    <w:rsid w:val="00241C1C"/>
    <w:rsid w:val="0024277B"/>
    <w:rsid w:val="00244B62"/>
    <w:rsid w:val="002455E7"/>
    <w:rsid w:val="00247659"/>
    <w:rsid w:val="00253716"/>
    <w:rsid w:val="002538A0"/>
    <w:rsid w:val="002547E3"/>
    <w:rsid w:val="00257403"/>
    <w:rsid w:val="00262676"/>
    <w:rsid w:val="00263CD4"/>
    <w:rsid w:val="00271F6C"/>
    <w:rsid w:val="00281A86"/>
    <w:rsid w:val="00295BCE"/>
    <w:rsid w:val="002C4EE7"/>
    <w:rsid w:val="002D0155"/>
    <w:rsid w:val="002F2DDF"/>
    <w:rsid w:val="002F5DEF"/>
    <w:rsid w:val="003209F1"/>
    <w:rsid w:val="003244C2"/>
    <w:rsid w:val="00324B3B"/>
    <w:rsid w:val="00333692"/>
    <w:rsid w:val="00335513"/>
    <w:rsid w:val="00337C66"/>
    <w:rsid w:val="00345438"/>
    <w:rsid w:val="00355935"/>
    <w:rsid w:val="003576AF"/>
    <w:rsid w:val="0036554B"/>
    <w:rsid w:val="003677C9"/>
    <w:rsid w:val="0037041F"/>
    <w:rsid w:val="003772A4"/>
    <w:rsid w:val="003804D8"/>
    <w:rsid w:val="00390F88"/>
    <w:rsid w:val="00391823"/>
    <w:rsid w:val="00396254"/>
    <w:rsid w:val="003C0DBD"/>
    <w:rsid w:val="003C4BEE"/>
    <w:rsid w:val="003C7AF4"/>
    <w:rsid w:val="003D43AB"/>
    <w:rsid w:val="003E2C4A"/>
    <w:rsid w:val="003E41AA"/>
    <w:rsid w:val="003F3FFD"/>
    <w:rsid w:val="003F4688"/>
    <w:rsid w:val="003F6607"/>
    <w:rsid w:val="00412EE2"/>
    <w:rsid w:val="00430782"/>
    <w:rsid w:val="00437CF8"/>
    <w:rsid w:val="00441783"/>
    <w:rsid w:val="0044405E"/>
    <w:rsid w:val="00451EC7"/>
    <w:rsid w:val="004707D6"/>
    <w:rsid w:val="004750FC"/>
    <w:rsid w:val="00477D0D"/>
    <w:rsid w:val="00487278"/>
    <w:rsid w:val="004A2FCC"/>
    <w:rsid w:val="004C02A1"/>
    <w:rsid w:val="004C2903"/>
    <w:rsid w:val="004C7B39"/>
    <w:rsid w:val="004D65EF"/>
    <w:rsid w:val="004D72E8"/>
    <w:rsid w:val="004E4A23"/>
    <w:rsid w:val="004E4B5D"/>
    <w:rsid w:val="004F5739"/>
    <w:rsid w:val="0050431B"/>
    <w:rsid w:val="005062F4"/>
    <w:rsid w:val="00506FE1"/>
    <w:rsid w:val="00513F12"/>
    <w:rsid w:val="00514376"/>
    <w:rsid w:val="0051482E"/>
    <w:rsid w:val="005320E3"/>
    <w:rsid w:val="00543877"/>
    <w:rsid w:val="00564A70"/>
    <w:rsid w:val="005724F6"/>
    <w:rsid w:val="00584E1A"/>
    <w:rsid w:val="00584EB1"/>
    <w:rsid w:val="0058586B"/>
    <w:rsid w:val="00585D42"/>
    <w:rsid w:val="005C7AB2"/>
    <w:rsid w:val="005E19A7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2C25"/>
    <w:rsid w:val="006B358C"/>
    <w:rsid w:val="006B4C44"/>
    <w:rsid w:val="006C1B70"/>
    <w:rsid w:val="006E1893"/>
    <w:rsid w:val="006F6623"/>
    <w:rsid w:val="0070439D"/>
    <w:rsid w:val="00705E62"/>
    <w:rsid w:val="00706A17"/>
    <w:rsid w:val="00706C54"/>
    <w:rsid w:val="007106B4"/>
    <w:rsid w:val="0071203D"/>
    <w:rsid w:val="00715BD4"/>
    <w:rsid w:val="007202D7"/>
    <w:rsid w:val="00725FB4"/>
    <w:rsid w:val="00726CC4"/>
    <w:rsid w:val="00730E53"/>
    <w:rsid w:val="00740805"/>
    <w:rsid w:val="0074715A"/>
    <w:rsid w:val="007526DB"/>
    <w:rsid w:val="00795863"/>
    <w:rsid w:val="007A1496"/>
    <w:rsid w:val="007A527B"/>
    <w:rsid w:val="007B26D7"/>
    <w:rsid w:val="007C26CA"/>
    <w:rsid w:val="007E6AA1"/>
    <w:rsid w:val="007F79A6"/>
    <w:rsid w:val="0080189C"/>
    <w:rsid w:val="00802B5A"/>
    <w:rsid w:val="0081002B"/>
    <w:rsid w:val="00832FF4"/>
    <w:rsid w:val="00844A64"/>
    <w:rsid w:val="0085298E"/>
    <w:rsid w:val="00887874"/>
    <w:rsid w:val="008A2B12"/>
    <w:rsid w:val="008A7479"/>
    <w:rsid w:val="008B0DCB"/>
    <w:rsid w:val="008C165F"/>
    <w:rsid w:val="008C2833"/>
    <w:rsid w:val="008C6D4E"/>
    <w:rsid w:val="008C7557"/>
    <w:rsid w:val="008D35EA"/>
    <w:rsid w:val="008E3F09"/>
    <w:rsid w:val="008E521B"/>
    <w:rsid w:val="008F053C"/>
    <w:rsid w:val="008F0758"/>
    <w:rsid w:val="008F3944"/>
    <w:rsid w:val="00904EC3"/>
    <w:rsid w:val="009250E2"/>
    <w:rsid w:val="0093480E"/>
    <w:rsid w:val="0094260F"/>
    <w:rsid w:val="009437E0"/>
    <w:rsid w:val="0094701B"/>
    <w:rsid w:val="00956ED6"/>
    <w:rsid w:val="0096161E"/>
    <w:rsid w:val="00972E6F"/>
    <w:rsid w:val="00977BE9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4B2"/>
    <w:rsid w:val="00A43842"/>
    <w:rsid w:val="00A44702"/>
    <w:rsid w:val="00A5160D"/>
    <w:rsid w:val="00A52C3F"/>
    <w:rsid w:val="00A57B4F"/>
    <w:rsid w:val="00A607BF"/>
    <w:rsid w:val="00A6568D"/>
    <w:rsid w:val="00A676F4"/>
    <w:rsid w:val="00A7102A"/>
    <w:rsid w:val="00A7630A"/>
    <w:rsid w:val="00A80434"/>
    <w:rsid w:val="00A81C9F"/>
    <w:rsid w:val="00A83168"/>
    <w:rsid w:val="00A848FC"/>
    <w:rsid w:val="00AA2C61"/>
    <w:rsid w:val="00AA5925"/>
    <w:rsid w:val="00AB7C9E"/>
    <w:rsid w:val="00AD2EDF"/>
    <w:rsid w:val="00B13DAC"/>
    <w:rsid w:val="00B3087C"/>
    <w:rsid w:val="00B53141"/>
    <w:rsid w:val="00B60D84"/>
    <w:rsid w:val="00B879F3"/>
    <w:rsid w:val="00B91F14"/>
    <w:rsid w:val="00BA5E10"/>
    <w:rsid w:val="00BB1F72"/>
    <w:rsid w:val="00BC06B8"/>
    <w:rsid w:val="00BD57FC"/>
    <w:rsid w:val="00C12C5A"/>
    <w:rsid w:val="00C1588F"/>
    <w:rsid w:val="00C23883"/>
    <w:rsid w:val="00C25C6C"/>
    <w:rsid w:val="00C31E1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B32F6"/>
    <w:rsid w:val="00CC2623"/>
    <w:rsid w:val="00CC5334"/>
    <w:rsid w:val="00CD30D5"/>
    <w:rsid w:val="00CD3C29"/>
    <w:rsid w:val="00CE30BC"/>
    <w:rsid w:val="00CF32D8"/>
    <w:rsid w:val="00D0221D"/>
    <w:rsid w:val="00D05B10"/>
    <w:rsid w:val="00D1618B"/>
    <w:rsid w:val="00D23B33"/>
    <w:rsid w:val="00D24A2F"/>
    <w:rsid w:val="00D26F81"/>
    <w:rsid w:val="00D333B9"/>
    <w:rsid w:val="00D3432C"/>
    <w:rsid w:val="00D46A38"/>
    <w:rsid w:val="00D627F1"/>
    <w:rsid w:val="00D66D4B"/>
    <w:rsid w:val="00DA1585"/>
    <w:rsid w:val="00DA5E03"/>
    <w:rsid w:val="00DB51E0"/>
    <w:rsid w:val="00DB65E4"/>
    <w:rsid w:val="00DD1D6B"/>
    <w:rsid w:val="00DF27C5"/>
    <w:rsid w:val="00DF28BD"/>
    <w:rsid w:val="00DF7983"/>
    <w:rsid w:val="00E069CC"/>
    <w:rsid w:val="00E06B1B"/>
    <w:rsid w:val="00E11C44"/>
    <w:rsid w:val="00E14AAC"/>
    <w:rsid w:val="00E17699"/>
    <w:rsid w:val="00E17CE6"/>
    <w:rsid w:val="00E23151"/>
    <w:rsid w:val="00E366B7"/>
    <w:rsid w:val="00E4648F"/>
    <w:rsid w:val="00E5463E"/>
    <w:rsid w:val="00E63164"/>
    <w:rsid w:val="00E86362"/>
    <w:rsid w:val="00E87AC6"/>
    <w:rsid w:val="00EA02A9"/>
    <w:rsid w:val="00EA0A4F"/>
    <w:rsid w:val="00EA0D3F"/>
    <w:rsid w:val="00EA6F1B"/>
    <w:rsid w:val="00EC68D5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307A"/>
    <w:rsid w:val="00F24549"/>
    <w:rsid w:val="00F31C6D"/>
    <w:rsid w:val="00F3750C"/>
    <w:rsid w:val="00F46181"/>
    <w:rsid w:val="00F46B54"/>
    <w:rsid w:val="00F63803"/>
    <w:rsid w:val="00F702EE"/>
    <w:rsid w:val="00F86FF9"/>
    <w:rsid w:val="00F910A7"/>
    <w:rsid w:val="00F91412"/>
    <w:rsid w:val="00F94D0D"/>
    <w:rsid w:val="00FA4DAF"/>
    <w:rsid w:val="00FA6942"/>
    <w:rsid w:val="00FB2F69"/>
    <w:rsid w:val="00FC10F6"/>
    <w:rsid w:val="00FC24A5"/>
    <w:rsid w:val="00FD27D9"/>
    <w:rsid w:val="00FD40C1"/>
    <w:rsid w:val="00FE23ED"/>
    <w:rsid w:val="00FF6C14"/>
    <w:rsid w:val="00FF7C79"/>
    <w:rsid w:val="00FF7CBB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eastAsia="Times New Roman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eastAsia="Times New Roman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eastAsia="Times New Roman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Times New Roman" w:hAnsi="Calibri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eastAsia="Times New Roman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eastAsia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  <w:ind w:left="494"/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eastAsia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b-domain4">
    <w:name w:val="bib-domain4"/>
    <w:uiPriority w:val="99"/>
    <w:rsid w:val="00C23883"/>
  </w:style>
  <w:style w:type="character" w:customStyle="1" w:styleId="bib-domain1">
    <w:name w:val="bib-domain1"/>
    <w:uiPriority w:val="99"/>
    <w:rsid w:val="00C23883"/>
  </w:style>
  <w:style w:type="character" w:customStyle="1" w:styleId="bib-domain5">
    <w:name w:val="bib-domain5"/>
    <w:uiPriority w:val="99"/>
    <w:rsid w:val="00C23883"/>
  </w:style>
  <w:style w:type="character" w:customStyle="1" w:styleId="bib-heading">
    <w:name w:val="bib-heading"/>
    <w:uiPriority w:val="99"/>
    <w:rsid w:val="00C23883"/>
  </w:style>
  <w:style w:type="paragraph" w:customStyle="1" w:styleId="TextDrugs">
    <w:name w:val="Text_Drugs"/>
    <w:basedOn w:val="a0"/>
    <w:uiPriority w:val="99"/>
    <w:rsid w:val="001B47AE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bib-domain6">
    <w:name w:val="bib-domain6"/>
    <w:uiPriority w:val="99"/>
    <w:rsid w:val="00A57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628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59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95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mb.ru/feml?663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xu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8817-7E61-4F76-88C2-4F6357D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1801</Words>
  <Characters>13981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ITCenter</cp:lastModifiedBy>
  <cp:revision>9</cp:revision>
  <cp:lastPrinted>2015-10-06T05:44:00Z</cp:lastPrinted>
  <dcterms:created xsi:type="dcterms:W3CDTF">2015-11-12T11:23:00Z</dcterms:created>
  <dcterms:modified xsi:type="dcterms:W3CDTF">2015-12-15T13:16:00Z</dcterms:modified>
</cp:coreProperties>
</file>