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10" w:rsidRDefault="00454410" w:rsidP="0045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410" w:rsidRDefault="00272317" w:rsidP="0045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454410">
        <w:rPr>
          <w:rFonts w:ascii="Times New Roman" w:hAnsi="Times New Roman"/>
          <w:b/>
          <w:sz w:val="28"/>
          <w:szCs w:val="28"/>
        </w:rPr>
        <w:t xml:space="preserve">осударственное бюджетное образовательное учреждение </w:t>
      </w:r>
    </w:p>
    <w:p w:rsidR="00454410" w:rsidRDefault="00454410" w:rsidP="00454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 образования</w:t>
      </w:r>
    </w:p>
    <w:p w:rsidR="00454410" w:rsidRDefault="00454410" w:rsidP="004544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МОСКОВСКИЙ ГОСУДАРСТВЕННЫЙ </w:t>
      </w:r>
    </w:p>
    <w:p w:rsidR="00454410" w:rsidRDefault="00454410" w:rsidP="004544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МЕДИКО-СТОМАТОЛОГИЧЕСКИЙ УНИВЕРСИТЕТ</w:t>
      </w:r>
    </w:p>
    <w:p w:rsidR="00454410" w:rsidRDefault="00454410" w:rsidP="004544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А.И.ЕВДКИМОВА</w:t>
      </w:r>
      <w:r w:rsidR="00272317">
        <w:rPr>
          <w:rFonts w:ascii="Times New Roman" w:hAnsi="Times New Roman"/>
          <w:b/>
          <w:sz w:val="28"/>
          <w:szCs w:val="28"/>
        </w:rPr>
        <w:t xml:space="preserve"> МИНЗДРАВА Р</w:t>
      </w:r>
      <w:r w:rsidR="00CB0280">
        <w:rPr>
          <w:rFonts w:ascii="Times New Roman" w:hAnsi="Times New Roman"/>
          <w:b/>
          <w:sz w:val="28"/>
          <w:szCs w:val="28"/>
        </w:rPr>
        <w:t>ОССИИ</w:t>
      </w:r>
    </w:p>
    <w:p w:rsidR="00272317" w:rsidRDefault="00272317" w:rsidP="004544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before="120"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СОЦИАЛЬНОЙ МЕДИЦИНЫ И СОЦИАЛЬНОЙ РАБОТЫ</w:t>
      </w:r>
    </w:p>
    <w:p w:rsidR="00454410" w:rsidRDefault="00454410" w:rsidP="00454410">
      <w:pPr>
        <w:widowControl w:val="0"/>
        <w:autoSpaceDE w:val="0"/>
        <w:autoSpaceDN w:val="0"/>
        <w:adjustRightInd w:val="0"/>
        <w:spacing w:before="120" w:after="0" w:line="240" w:lineRule="auto"/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p w:rsidR="00454410" w:rsidRDefault="00454410" w:rsidP="00454410">
      <w:pPr>
        <w:widowControl w:val="0"/>
        <w:autoSpaceDE w:val="0"/>
        <w:autoSpaceDN w:val="0"/>
        <w:adjustRightInd w:val="0"/>
        <w:spacing w:before="120" w:after="0" w:line="240" w:lineRule="auto"/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896"/>
        <w:gridCol w:w="4383"/>
      </w:tblGrid>
      <w:tr w:rsidR="00454410" w:rsidTr="00454410">
        <w:tc>
          <w:tcPr>
            <w:tcW w:w="5920" w:type="dxa"/>
          </w:tcPr>
          <w:p w:rsidR="00454410" w:rsidRDefault="0045441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454410" w:rsidRDefault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54410" w:rsidRDefault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  </w:t>
            </w:r>
          </w:p>
          <w:p w:rsidR="00CB0280" w:rsidRDefault="00CB02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B0280" w:rsidRDefault="00CB0280" w:rsidP="00CB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И.В.Маев</w:t>
            </w:r>
          </w:p>
          <w:p w:rsidR="00454410" w:rsidRDefault="00454410" w:rsidP="002B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   201</w:t>
            </w:r>
            <w:r w:rsidR="002B269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54410" w:rsidRDefault="00454410" w:rsidP="00454410">
      <w:pPr>
        <w:pStyle w:val="af1"/>
        <w:spacing w:before="0" w:beforeAutospacing="0" w:after="0"/>
      </w:pPr>
      <w:r>
        <w:rPr>
          <w:bCs/>
        </w:rPr>
        <w:t>.</w:t>
      </w:r>
    </w:p>
    <w:p w:rsidR="00454410" w:rsidRDefault="00454410" w:rsidP="0045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410" w:rsidRDefault="00454410" w:rsidP="0045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410" w:rsidRDefault="00454410" w:rsidP="0045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</w:t>
      </w:r>
    </w:p>
    <w:p w:rsidR="00454410" w:rsidRDefault="00454410" w:rsidP="004544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ПОДГОТОВКЕ И ЗАЩИТЕ ВЫПУСКНОЙ  </w:t>
      </w:r>
    </w:p>
    <w:p w:rsidR="00454410" w:rsidRDefault="00454410" w:rsidP="004544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КВАЛИФИКАЦИОННОЙ РАБОТЫ </w:t>
      </w:r>
    </w:p>
    <w:p w:rsidR="00454410" w:rsidRDefault="00454410" w:rsidP="00454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факультета социальной работы </w:t>
      </w:r>
    </w:p>
    <w:p w:rsidR="00454410" w:rsidRDefault="00454410" w:rsidP="00454410">
      <w:pPr>
        <w:spacing w:after="0" w:line="240" w:lineRule="auto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Направление подготовки </w:t>
      </w:r>
    </w:p>
    <w:p w:rsidR="00454410" w:rsidRDefault="00454410" w:rsidP="00454410">
      <w:pPr>
        <w:pStyle w:val="af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39.03.02</w:t>
      </w:r>
      <w:r>
        <w:rPr>
          <w:rStyle w:val="a4"/>
          <w:sz w:val="28"/>
          <w:szCs w:val="28"/>
        </w:rPr>
        <w:t xml:space="preserve"> Социальная работа  (бакалавр)        </w:t>
      </w:r>
    </w:p>
    <w:p w:rsidR="00454410" w:rsidRDefault="00454410" w:rsidP="00454410">
      <w:pPr>
        <w:pStyle w:val="af1"/>
        <w:jc w:val="center"/>
        <w:rPr>
          <w:rStyle w:val="a4"/>
        </w:rPr>
      </w:pPr>
      <w:r>
        <w:rPr>
          <w:rStyle w:val="a4"/>
          <w:sz w:val="28"/>
          <w:szCs w:val="28"/>
        </w:rPr>
        <w:t>Профиль подготовки</w:t>
      </w:r>
    </w:p>
    <w:p w:rsidR="00454410" w:rsidRDefault="00454410" w:rsidP="00454410">
      <w:pPr>
        <w:pStyle w:val="af1"/>
        <w:jc w:val="center"/>
      </w:pPr>
      <w:r>
        <w:rPr>
          <w:rStyle w:val="a4"/>
          <w:sz w:val="28"/>
          <w:szCs w:val="28"/>
        </w:rPr>
        <w:t>медико-социальная работа с населением</w:t>
      </w:r>
    </w:p>
    <w:p w:rsidR="00454410" w:rsidRDefault="00454410" w:rsidP="004544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Москва, 201</w:t>
      </w:r>
      <w:r w:rsidR="002B2697">
        <w:rPr>
          <w:rFonts w:ascii="Times New Roman" w:hAnsi="Times New Roman"/>
          <w:bCs/>
          <w:color w:val="000000"/>
          <w:sz w:val="28"/>
          <w:szCs w:val="28"/>
        </w:rPr>
        <w:t>8</w:t>
      </w: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4410" w:rsidRDefault="00454410" w:rsidP="004544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Методические рекомендации по подготовке выпускной квалификационной работы предназначены </w:t>
      </w:r>
      <w:r>
        <w:rPr>
          <w:rFonts w:ascii="Times New Roman" w:hAnsi="Times New Roman"/>
          <w:sz w:val="28"/>
          <w:szCs w:val="28"/>
        </w:rPr>
        <w:t>для студентов факультета социальной работы, обучающихся по программе подготовки бакалавров. Предлагаемые рекомендации помогут студентам  в написании и подготовке к защите выпускных квалификационных работ.</w:t>
      </w:r>
    </w:p>
    <w:p w:rsidR="00454410" w:rsidRDefault="00454410" w:rsidP="00454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10" w:rsidRDefault="00454410" w:rsidP="004544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</w:t>
      </w:r>
      <w:r>
        <w:rPr>
          <w:rFonts w:ascii="Times New Roman" w:hAnsi="Times New Roman"/>
          <w:sz w:val="28"/>
        </w:rPr>
        <w:t xml:space="preserve">А.В.МАРТЫНЕНКО, заведующий кафедрой социальной   </w:t>
      </w:r>
    </w:p>
    <w:p w:rsidR="00454410" w:rsidRDefault="00454410" w:rsidP="004544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медицины и социальной работы, член-корр. РАО, доктор                </w:t>
      </w:r>
    </w:p>
    <w:p w:rsidR="00454410" w:rsidRDefault="00454410" w:rsidP="004544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D75FF3">
        <w:rPr>
          <w:rFonts w:ascii="Times New Roman" w:hAnsi="Times New Roman"/>
          <w:sz w:val="28"/>
        </w:rPr>
        <w:t xml:space="preserve">    медицинских наук, профессор</w:t>
      </w:r>
    </w:p>
    <w:p w:rsidR="00F633EF" w:rsidRDefault="00F633EF" w:rsidP="00F633EF">
      <w:pPr>
        <w:spacing w:after="0" w:line="240" w:lineRule="auto"/>
        <w:ind w:left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Е.С.ВОРОБЦОВА, доцент кафедры социальной медицины и социальной работы, кандидат медицинских наук</w:t>
      </w:r>
    </w:p>
    <w:p w:rsidR="00454410" w:rsidRDefault="00454410" w:rsidP="00454410">
      <w:pPr>
        <w:spacing w:after="0" w:line="240" w:lineRule="auto"/>
        <w:ind w:left="16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С.В.ОВЧИННИКОВА, доцент кафедры социальной медицины и социальной работы, </w:t>
      </w:r>
      <w:r w:rsidR="00F633EF">
        <w:rPr>
          <w:rFonts w:ascii="Times New Roman" w:hAnsi="Times New Roman"/>
          <w:sz w:val="28"/>
        </w:rPr>
        <w:t xml:space="preserve"> кандидат социологических наук.</w:t>
      </w:r>
    </w:p>
    <w:p w:rsidR="0089580B" w:rsidRDefault="0089580B" w:rsidP="008958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80B" w:rsidRDefault="0089580B" w:rsidP="008958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410" w:rsidRDefault="00454410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2697" w:rsidRPr="00210F46" w:rsidRDefault="002B2697" w:rsidP="00454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529" w:rsidRDefault="004D1529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529" w:rsidRDefault="004D1529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529" w:rsidRDefault="004D1529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529" w:rsidRDefault="004D1529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3EF" w:rsidRDefault="00F633EF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t>Содержание</w:t>
      </w:r>
    </w:p>
    <w:p w:rsidR="00383028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0"/>
        <w:gridCol w:w="1060"/>
      </w:tblGrid>
      <w:tr w:rsidR="00383028" w:rsidRPr="00210F46" w:rsidTr="00454410">
        <w:tc>
          <w:tcPr>
            <w:tcW w:w="8510" w:type="dxa"/>
          </w:tcPr>
          <w:p w:rsidR="00383028" w:rsidRPr="00210F46" w:rsidRDefault="00383028" w:rsidP="0045441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  <w:p w:rsidR="00383028" w:rsidRPr="00210F46" w:rsidRDefault="00383028" w:rsidP="008958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028" w:rsidRPr="00210F46" w:rsidTr="00454410">
        <w:tc>
          <w:tcPr>
            <w:tcW w:w="8510" w:type="dxa"/>
          </w:tcPr>
          <w:p w:rsidR="00383028" w:rsidRPr="00210F46" w:rsidRDefault="0089580B" w:rsidP="0038302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Положение о выпускной квалификационной работе по направлению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подготовки</w:t>
            </w:r>
            <w:r w:rsidR="00F633EF">
              <w:rPr>
                <w:rFonts w:ascii="Times New Roman" w:hAnsi="Times New Roman"/>
                <w:sz w:val="26"/>
                <w:szCs w:val="26"/>
              </w:rPr>
              <w:t xml:space="preserve"> 39.03.02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t>«Социальная работа» (квалификация / степень «бакалавр»)</w:t>
            </w:r>
          </w:p>
        </w:tc>
        <w:tc>
          <w:tcPr>
            <w:tcW w:w="1060" w:type="dxa"/>
          </w:tcPr>
          <w:p w:rsidR="00383028" w:rsidRPr="00210F46" w:rsidRDefault="00185BD6" w:rsidP="008958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9580B" w:rsidRPr="00210F46" w:rsidTr="00454410">
        <w:trPr>
          <w:trHeight w:val="90"/>
        </w:trPr>
        <w:tc>
          <w:tcPr>
            <w:tcW w:w="8510" w:type="dxa"/>
          </w:tcPr>
          <w:p w:rsidR="0089580B" w:rsidRPr="00210F46" w:rsidRDefault="0089580B" w:rsidP="001F66D4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Руководство выпускной квалификационной работой</w:t>
            </w:r>
          </w:p>
          <w:p w:rsidR="0089580B" w:rsidRPr="00210F46" w:rsidRDefault="0089580B" w:rsidP="001F66D4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Структура выпускной квалификационной работы и требования к ее оформлению                                                                                                     </w:t>
            </w:r>
          </w:p>
          <w:p w:rsidR="0089580B" w:rsidRPr="00210F46" w:rsidRDefault="0089580B" w:rsidP="001F66D4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Этапы подготовки и защита выпускной квалификационной работы</w:t>
            </w:r>
          </w:p>
        </w:tc>
        <w:tc>
          <w:tcPr>
            <w:tcW w:w="1060" w:type="dxa"/>
          </w:tcPr>
          <w:p w:rsidR="0089580B" w:rsidRPr="00210F46" w:rsidRDefault="00185BD6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9580B" w:rsidRPr="00210F46" w:rsidRDefault="0089580B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89580B" w:rsidRPr="00210F46" w:rsidRDefault="0089580B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580B" w:rsidRPr="00210F46" w:rsidRDefault="0089580B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1F6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t>Работа с научной литературой</w:t>
            </w:r>
          </w:p>
        </w:tc>
        <w:tc>
          <w:tcPr>
            <w:tcW w:w="1060" w:type="dxa"/>
          </w:tcPr>
          <w:p w:rsidR="0089580B" w:rsidRPr="00210F46" w:rsidRDefault="0089580B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1F6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t>Библиографическое описание литературы и источников</w:t>
            </w:r>
          </w:p>
        </w:tc>
        <w:tc>
          <w:tcPr>
            <w:tcW w:w="1060" w:type="dxa"/>
          </w:tcPr>
          <w:p w:rsidR="0089580B" w:rsidRPr="00210F46" w:rsidRDefault="0089580B" w:rsidP="001F6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89580B" w:rsidRPr="00210F46" w:rsidRDefault="0089580B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1F6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           Заключение</w:t>
            </w:r>
          </w:p>
        </w:tc>
        <w:tc>
          <w:tcPr>
            <w:tcW w:w="1060" w:type="dxa"/>
          </w:tcPr>
          <w:p w:rsidR="0089580B" w:rsidRPr="00210F46" w:rsidRDefault="0089580B" w:rsidP="008958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1F66D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  <w:tc>
          <w:tcPr>
            <w:tcW w:w="1060" w:type="dxa"/>
          </w:tcPr>
          <w:p w:rsidR="0089580B" w:rsidRPr="00210F46" w:rsidRDefault="0089580B" w:rsidP="008958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89580B" w:rsidRPr="00210F46" w:rsidRDefault="0089580B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89580B" w:rsidRPr="00210F46" w:rsidRDefault="0089580B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80B" w:rsidRPr="00210F46" w:rsidTr="00454410">
        <w:tc>
          <w:tcPr>
            <w:tcW w:w="8510" w:type="dxa"/>
          </w:tcPr>
          <w:p w:rsidR="0089580B" w:rsidRPr="00210F46" w:rsidRDefault="0089580B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89580B" w:rsidRPr="00210F46" w:rsidRDefault="0089580B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89580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t>ВВЕДЕНИЕ</w:t>
      </w:r>
    </w:p>
    <w:p w:rsidR="00383028" w:rsidRDefault="00383028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A2D31" w:rsidRPr="00210F46" w:rsidRDefault="000A2D31" w:rsidP="003830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82BB2" w:rsidRDefault="00383028" w:rsidP="00EF2782">
      <w:pPr>
        <w:widowControl w:val="0"/>
        <w:tabs>
          <w:tab w:val="left" w:pos="709"/>
          <w:tab w:val="left" w:pos="993"/>
          <w:tab w:val="num" w:pos="3060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>Методические рекомендации  разработаны в соответствии с:</w:t>
      </w:r>
    </w:p>
    <w:p w:rsidR="00383028" w:rsidRPr="00EF2782" w:rsidRDefault="00982BB2" w:rsidP="00383028">
      <w:pPr>
        <w:widowControl w:val="0"/>
        <w:tabs>
          <w:tab w:val="left" w:pos="709"/>
          <w:tab w:val="left" w:pos="99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ab/>
      </w:r>
      <w:r w:rsidR="00383028" w:rsidRPr="00EF2782">
        <w:rPr>
          <w:rFonts w:ascii="Times New Roman" w:hAnsi="Times New Roman"/>
          <w:sz w:val="26"/>
          <w:szCs w:val="2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383028" w:rsidRPr="00EF2782">
          <w:rPr>
            <w:rFonts w:ascii="Times New Roman" w:hAnsi="Times New Roman"/>
            <w:sz w:val="26"/>
            <w:szCs w:val="26"/>
          </w:rPr>
          <w:t>2012 г</w:t>
        </w:r>
      </w:smartTag>
      <w:r w:rsidR="00383028" w:rsidRPr="00EF2782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Федерации»; </w:t>
      </w:r>
    </w:p>
    <w:p w:rsidR="00226312" w:rsidRPr="00EF2782" w:rsidRDefault="007238C8" w:rsidP="00383028">
      <w:pPr>
        <w:widowControl w:val="0"/>
        <w:tabs>
          <w:tab w:val="left" w:pos="709"/>
          <w:tab w:val="left" w:pos="99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2782">
        <w:rPr>
          <w:rFonts w:ascii="Times New Roman" w:hAnsi="Times New Roman"/>
          <w:sz w:val="26"/>
          <w:szCs w:val="26"/>
        </w:rPr>
        <w:tab/>
        <w:t>Федеральным  государственным образовательным стандартом высшего образования по направлению подготовки 39.03.02 Социальная работа (уровень бакалавриата) Приказ Министерства образования и науки Российской Федерации от 12.01.2016 № 8</w:t>
      </w:r>
    </w:p>
    <w:p w:rsidR="00226312" w:rsidRPr="00EF2782" w:rsidRDefault="000A2D31" w:rsidP="007238C8">
      <w:pPr>
        <w:widowControl w:val="0"/>
        <w:tabs>
          <w:tab w:val="left" w:pos="709"/>
          <w:tab w:val="left" w:pos="99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F2782">
        <w:rPr>
          <w:rFonts w:ascii="Times New Roman" w:hAnsi="Times New Roman"/>
          <w:sz w:val="26"/>
          <w:szCs w:val="26"/>
        </w:rPr>
        <w:tab/>
      </w:r>
      <w:r w:rsidR="007238C8" w:rsidRPr="00EF2782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19.12.2013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</w:p>
    <w:p w:rsidR="00383028" w:rsidRPr="00EF2782" w:rsidRDefault="00383028" w:rsidP="0038302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EF2782">
        <w:rPr>
          <w:rFonts w:ascii="Times New Roman" w:hAnsi="Times New Roman"/>
          <w:color w:val="000000"/>
          <w:sz w:val="26"/>
          <w:szCs w:val="26"/>
        </w:rPr>
        <w:t xml:space="preserve">Положением о </w:t>
      </w:r>
      <w:r w:rsidR="00982BB2" w:rsidRPr="00EF2782"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 w:rsidRPr="00EF2782">
        <w:rPr>
          <w:rFonts w:ascii="Times New Roman" w:hAnsi="Times New Roman"/>
          <w:color w:val="000000"/>
          <w:sz w:val="26"/>
          <w:szCs w:val="26"/>
        </w:rPr>
        <w:t>итоговой аттестации выпускников МГМСУ им. А.И.Евдокимова; а также Уставом МГМСУ им. А.И.Евдокимова.</w:t>
      </w:r>
    </w:p>
    <w:p w:rsidR="00982BB2" w:rsidRPr="00EF2782" w:rsidRDefault="00982BB2" w:rsidP="003830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Выпускная квалификационная работа является одним из обязательных видов итоговой аттестации студентов  факультета социальной работы, обучающихся по программе направления </w:t>
      </w:r>
      <w:r w:rsidR="00982BB2">
        <w:rPr>
          <w:rFonts w:ascii="Times New Roman" w:hAnsi="Times New Roman"/>
          <w:color w:val="000000"/>
          <w:sz w:val="26"/>
          <w:szCs w:val="26"/>
        </w:rPr>
        <w:t xml:space="preserve">подготовки </w:t>
      </w:r>
      <w:r w:rsidR="002E410D">
        <w:rPr>
          <w:rFonts w:ascii="Times New Roman" w:hAnsi="Times New Roman"/>
          <w:color w:val="000000"/>
          <w:sz w:val="26"/>
          <w:szCs w:val="26"/>
        </w:rPr>
        <w:t xml:space="preserve">39.03.02 </w:t>
      </w:r>
      <w:r w:rsidRPr="00210F46">
        <w:rPr>
          <w:rFonts w:ascii="Times New Roman" w:hAnsi="Times New Roman"/>
          <w:color w:val="000000"/>
          <w:sz w:val="26"/>
          <w:szCs w:val="26"/>
        </w:rPr>
        <w:t>Социальная работа  и представляет собой законченное самостоятельное исследование одной из актуальных проблем в области социальной сферы с учетом профиля подготовки – медико-социальн</w:t>
      </w:r>
      <w:r w:rsidR="002E410D">
        <w:rPr>
          <w:rFonts w:ascii="Times New Roman" w:hAnsi="Times New Roman"/>
          <w:color w:val="000000"/>
          <w:sz w:val="26"/>
          <w:szCs w:val="26"/>
        </w:rPr>
        <w:t>ой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работы с населением.</w:t>
      </w:r>
    </w:p>
    <w:p w:rsidR="00982BB2" w:rsidRDefault="00383028" w:rsidP="0038302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383028" w:rsidRPr="00210F46" w:rsidRDefault="00982BB2" w:rsidP="0038302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83028" w:rsidRPr="00210F46">
        <w:rPr>
          <w:rFonts w:ascii="Times New Roman" w:hAnsi="Times New Roman"/>
          <w:color w:val="000000"/>
          <w:sz w:val="26"/>
          <w:szCs w:val="26"/>
        </w:rPr>
        <w:t xml:space="preserve"> Целью выпускн</w:t>
      </w:r>
      <w:r w:rsidR="002E410D">
        <w:rPr>
          <w:rFonts w:ascii="Times New Roman" w:hAnsi="Times New Roman"/>
          <w:color w:val="000000"/>
          <w:sz w:val="26"/>
          <w:szCs w:val="26"/>
        </w:rPr>
        <w:t>ой квалификационной работы являе</w:t>
      </w:r>
      <w:r w:rsidR="00383028" w:rsidRPr="00210F46">
        <w:rPr>
          <w:rFonts w:ascii="Times New Roman" w:hAnsi="Times New Roman"/>
          <w:color w:val="000000"/>
          <w:sz w:val="26"/>
          <w:szCs w:val="26"/>
        </w:rPr>
        <w:t xml:space="preserve">тся выявление уровня подготовленности студентов к самостоятельной практической деятельности в рамках профессиональных компетенций бакалавра, закрепленных </w:t>
      </w:r>
      <w:r w:rsidR="00226312" w:rsidRPr="00210F46">
        <w:rPr>
          <w:rFonts w:ascii="Times New Roman" w:hAnsi="Times New Roman"/>
          <w:sz w:val="26"/>
          <w:szCs w:val="26"/>
        </w:rPr>
        <w:t>Ф</w:t>
      </w:r>
      <w:r w:rsidR="002E410D">
        <w:rPr>
          <w:rFonts w:ascii="Times New Roman" w:hAnsi="Times New Roman"/>
          <w:sz w:val="26"/>
          <w:szCs w:val="26"/>
        </w:rPr>
        <w:t>ГОС ВО</w:t>
      </w:r>
      <w:r w:rsidR="00226312" w:rsidRPr="00210F46">
        <w:rPr>
          <w:rFonts w:ascii="Times New Roman" w:hAnsi="Times New Roman"/>
          <w:sz w:val="26"/>
          <w:szCs w:val="26"/>
        </w:rPr>
        <w:t xml:space="preserve">  по направлению подготовки  </w:t>
      </w:r>
      <w:r w:rsidR="002E410D">
        <w:rPr>
          <w:rFonts w:ascii="Times New Roman" w:hAnsi="Times New Roman"/>
          <w:sz w:val="26"/>
          <w:szCs w:val="26"/>
        </w:rPr>
        <w:t xml:space="preserve">39.03.02. </w:t>
      </w:r>
      <w:r w:rsidR="00226312" w:rsidRPr="00210F46">
        <w:rPr>
          <w:rFonts w:ascii="Times New Roman" w:hAnsi="Times New Roman"/>
          <w:sz w:val="26"/>
          <w:szCs w:val="26"/>
        </w:rPr>
        <w:t>Социальная работа</w:t>
      </w:r>
      <w:r w:rsidR="00383028" w:rsidRPr="00210F46">
        <w:rPr>
          <w:rFonts w:ascii="Times New Roman" w:hAnsi="Times New Roman"/>
          <w:color w:val="000000"/>
          <w:sz w:val="26"/>
          <w:szCs w:val="26"/>
        </w:rPr>
        <w:t>.</w:t>
      </w:r>
    </w:p>
    <w:p w:rsidR="00383028" w:rsidRDefault="00383028" w:rsidP="0038302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2BB2" w:rsidRDefault="00982BB2" w:rsidP="0038302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9580B" w:rsidRDefault="0089580B" w:rsidP="0038302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83028" w:rsidRPr="00210F46" w:rsidRDefault="00383028" w:rsidP="003830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0F46">
        <w:rPr>
          <w:rFonts w:ascii="Times New Roman" w:hAnsi="Times New Roman"/>
          <w:b/>
          <w:bCs/>
          <w:color w:val="000000"/>
          <w:sz w:val="26"/>
          <w:szCs w:val="26"/>
        </w:rPr>
        <w:t>ПОЛОЖЕНИЕ О ВЫПУСКНОЙ КВАЛИФИКАЦИОННОЙ РАБОТЕ ПО НАПРАВЛЕНИЮ</w:t>
      </w:r>
      <w:r w:rsidR="00982BB2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ПОДГОТОВКИ</w:t>
      </w:r>
      <w:r w:rsidRPr="00210F4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E410D">
        <w:rPr>
          <w:rFonts w:ascii="Times New Roman" w:hAnsi="Times New Roman"/>
          <w:b/>
          <w:bCs/>
          <w:color w:val="000000"/>
          <w:sz w:val="26"/>
          <w:szCs w:val="26"/>
        </w:rPr>
        <w:t xml:space="preserve">39.03.02. </w:t>
      </w:r>
      <w:r w:rsidRPr="00210F46">
        <w:rPr>
          <w:rFonts w:ascii="Times New Roman" w:hAnsi="Times New Roman"/>
          <w:b/>
          <w:bCs/>
          <w:color w:val="000000"/>
          <w:sz w:val="26"/>
          <w:szCs w:val="26"/>
        </w:rPr>
        <w:t>СОЦИАЛЬНАЯ РАБОТА</w:t>
      </w:r>
    </w:p>
    <w:p w:rsidR="00383028" w:rsidRPr="00210F46" w:rsidRDefault="00383028" w:rsidP="00383028">
      <w:pPr>
        <w:shd w:val="clear" w:color="auto" w:fill="FFFFFF"/>
        <w:spacing w:after="0" w:line="240" w:lineRule="auto"/>
        <w:ind w:left="786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 Студенту предоставляется право выбора темы ВКР из предложенного выпускающей кафедрой списка рекомендуемой тематики. Студент вправе самостоятельно предложить свою тему с обоснованием её актуальности и необходимости разработки.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        Закрепление за студентом темы ВКР осуществляется по его личному заявлению на имя заведующего выпускающей кафедрой</w:t>
      </w:r>
      <w:r w:rsidR="00982BB2">
        <w:rPr>
          <w:rFonts w:ascii="Times New Roman" w:hAnsi="Times New Roman"/>
          <w:sz w:val="26"/>
          <w:szCs w:val="26"/>
        </w:rPr>
        <w:t>. Н</w:t>
      </w:r>
      <w:r w:rsidRPr="00210F46">
        <w:rPr>
          <w:rFonts w:ascii="Times New Roman" w:hAnsi="Times New Roman"/>
          <w:sz w:val="26"/>
          <w:szCs w:val="26"/>
        </w:rPr>
        <w:t>аучн</w:t>
      </w:r>
      <w:r w:rsidR="00982BB2">
        <w:rPr>
          <w:rFonts w:ascii="Times New Roman" w:hAnsi="Times New Roman"/>
          <w:sz w:val="26"/>
          <w:szCs w:val="26"/>
        </w:rPr>
        <w:t>ый</w:t>
      </w:r>
      <w:r w:rsidRPr="00210F46">
        <w:rPr>
          <w:rFonts w:ascii="Times New Roman" w:hAnsi="Times New Roman"/>
          <w:sz w:val="26"/>
          <w:szCs w:val="26"/>
        </w:rPr>
        <w:t xml:space="preserve"> руководител</w:t>
      </w:r>
      <w:r w:rsidR="00982BB2">
        <w:rPr>
          <w:rFonts w:ascii="Times New Roman" w:hAnsi="Times New Roman"/>
          <w:sz w:val="26"/>
          <w:szCs w:val="26"/>
        </w:rPr>
        <w:t xml:space="preserve">ь назначается </w:t>
      </w:r>
      <w:r w:rsidRPr="00210F46">
        <w:rPr>
          <w:rFonts w:ascii="Times New Roman" w:hAnsi="Times New Roman"/>
          <w:sz w:val="26"/>
          <w:szCs w:val="26"/>
        </w:rPr>
        <w:t xml:space="preserve"> по представлению кафедры</w:t>
      </w:r>
      <w:r w:rsidR="00982BB2">
        <w:rPr>
          <w:rFonts w:ascii="Times New Roman" w:hAnsi="Times New Roman"/>
          <w:sz w:val="26"/>
          <w:szCs w:val="26"/>
        </w:rPr>
        <w:t xml:space="preserve">. Утверждение темы ВКР и научного руководителя </w:t>
      </w:r>
      <w:r w:rsidRPr="00210F46">
        <w:rPr>
          <w:rFonts w:ascii="Times New Roman" w:hAnsi="Times New Roman"/>
          <w:sz w:val="26"/>
          <w:szCs w:val="26"/>
        </w:rPr>
        <w:t xml:space="preserve"> оформляется приказом ректора МГМСУ им.А.И.Евдокимова.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028" w:rsidRPr="00210F46" w:rsidRDefault="00383028" w:rsidP="0038302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t>Требования, предъявляемые к выпускной квалификационной работе</w:t>
      </w:r>
    </w:p>
    <w:p w:rsidR="00383028" w:rsidRPr="00210F46" w:rsidRDefault="000A2D31" w:rsidP="00383028">
      <w:pPr>
        <w:widowControl w:val="0"/>
        <w:snapToGri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028" w:rsidRPr="00210F46">
        <w:rPr>
          <w:rFonts w:ascii="Times New Roman" w:hAnsi="Times New Roman"/>
          <w:color w:val="000000"/>
          <w:sz w:val="26"/>
          <w:szCs w:val="26"/>
        </w:rPr>
        <w:t>Выпускная квалификационная работа (</w:t>
      </w:r>
      <w:r w:rsidR="00383028" w:rsidRPr="00210F46">
        <w:rPr>
          <w:rFonts w:ascii="Times New Roman" w:hAnsi="Times New Roman"/>
          <w:sz w:val="26"/>
          <w:szCs w:val="26"/>
        </w:rPr>
        <w:t xml:space="preserve">ВКР) отражает итог теоретического </w:t>
      </w:r>
      <w:r w:rsidR="00383028" w:rsidRPr="00210F46">
        <w:rPr>
          <w:rFonts w:ascii="Times New Roman" w:hAnsi="Times New Roman"/>
          <w:sz w:val="26"/>
          <w:szCs w:val="26"/>
        </w:rPr>
        <w:lastRenderedPageBreak/>
        <w:t>обучения и практических навыков студента,  подтверждает его способность к самостоятельному исследованию по теоретическим проблемам и технологиям социальной работы с учетом профиля – «медико-социальная работа с населением».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Тема ВКР должна быть актуальной и отражать исследуемую проблему в контексте современных процессов в системе социальной защиты населения и здравоохранения.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ВКР должна показать умение студента самостоятельно находить, систематизировать и анализировать необходимый материал.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10"/>
          <w:tab w:val="left" w:pos="10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ВКР должна иметь четкую структуру, завершенность, отвечать требованиям логического, последовательного изложения материала.</w:t>
      </w:r>
      <w:r w:rsidRPr="00210F46">
        <w:rPr>
          <w:rFonts w:ascii="Times New Roman" w:hAnsi="Times New Roman"/>
          <w:color w:val="000000"/>
          <w:sz w:val="26"/>
          <w:szCs w:val="26"/>
        </w:rPr>
        <w:tab/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Положения, выводы и рекомендации ВКР должны опираться на новейшие статистические данные и действующие </w:t>
      </w:r>
      <w:r w:rsidRPr="00210F46">
        <w:rPr>
          <w:rFonts w:ascii="Times New Roman" w:hAnsi="Times New Roman"/>
          <w:sz w:val="26"/>
          <w:szCs w:val="26"/>
        </w:rPr>
        <w:t>нормативные</w:t>
      </w:r>
      <w:r w:rsidR="002E410D">
        <w:rPr>
          <w:rFonts w:ascii="Times New Roman" w:hAnsi="Times New Roman"/>
          <w:sz w:val="26"/>
          <w:szCs w:val="26"/>
        </w:rPr>
        <w:t xml:space="preserve"> правовые 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акты, достижения науки и результаты практической деятельности.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ВКР должна содержать теоретические положения, а также самостоятельно обоснованные выводы и практические рекомендации.</w:t>
      </w:r>
    </w:p>
    <w:p w:rsidR="00383028" w:rsidRPr="002E410D" w:rsidRDefault="00383028" w:rsidP="002E410D">
      <w:pPr>
        <w:widowControl w:val="0"/>
        <w:snapToGrid w:val="0"/>
        <w:spacing w:before="40"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10F46">
        <w:rPr>
          <w:rFonts w:ascii="Times New Roman" w:hAnsi="Times New Roman"/>
          <w:iCs/>
          <w:sz w:val="26"/>
          <w:szCs w:val="26"/>
        </w:rPr>
        <w:t>ВКР включает в себя:</w:t>
      </w:r>
    </w:p>
    <w:p w:rsidR="00383028" w:rsidRPr="00210F46" w:rsidRDefault="00383028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формулировку проблемы и выбранный автором метод исследования;</w:t>
      </w:r>
    </w:p>
    <w:p w:rsidR="00383028" w:rsidRPr="00210F46" w:rsidRDefault="00383028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анализ первоисточников и обзор основных новейших научных исследований по теме бакалаврской работы;</w:t>
      </w:r>
    </w:p>
    <w:p w:rsidR="00383028" w:rsidRPr="00210F46" w:rsidRDefault="00383028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анализ различных точек зрения по проблеме исследования, имеющихся в литературе;</w:t>
      </w:r>
    </w:p>
    <w:p w:rsidR="002E410D" w:rsidRDefault="00383028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</w:r>
      <w:r w:rsidR="002E410D" w:rsidRPr="00210F46">
        <w:rPr>
          <w:rFonts w:ascii="Times New Roman" w:hAnsi="Times New Roman"/>
          <w:snapToGrid w:val="0"/>
          <w:sz w:val="26"/>
          <w:szCs w:val="26"/>
        </w:rPr>
        <w:t>план исследования;</w:t>
      </w:r>
    </w:p>
    <w:p w:rsidR="00383028" w:rsidRPr="00210F46" w:rsidRDefault="006F4363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ab/>
      </w:r>
      <w:r w:rsidR="00383028" w:rsidRPr="00210F46">
        <w:rPr>
          <w:rFonts w:ascii="Times New Roman" w:hAnsi="Times New Roman"/>
          <w:snapToGrid w:val="0"/>
          <w:sz w:val="26"/>
          <w:szCs w:val="26"/>
        </w:rPr>
        <w:t>результаты исследования и их значимость;</w:t>
      </w:r>
    </w:p>
    <w:p w:rsidR="00383028" w:rsidRPr="00210F46" w:rsidRDefault="00383028" w:rsidP="00383028">
      <w:pPr>
        <w:widowControl w:val="0"/>
        <w:tabs>
          <w:tab w:val="left" w:pos="709"/>
          <w:tab w:val="left" w:pos="1013"/>
          <w:tab w:val="num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выводы и заключение.</w:t>
      </w:r>
    </w:p>
    <w:p w:rsidR="00383028" w:rsidRPr="00210F46" w:rsidRDefault="00383028" w:rsidP="00383028">
      <w:pPr>
        <w:pStyle w:val="11"/>
        <w:widowControl w:val="0"/>
        <w:shd w:val="clear" w:color="auto" w:fill="FFFFFF"/>
        <w:tabs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ВКР может быть представлена в виде социального проекта, подготовленного в соответствии с требованиями к данному виду  </w:t>
      </w:r>
      <w:r w:rsidR="006F4363">
        <w:rPr>
          <w:rFonts w:ascii="Times New Roman" w:hAnsi="Times New Roman"/>
          <w:color w:val="000000"/>
          <w:sz w:val="26"/>
          <w:szCs w:val="26"/>
        </w:rPr>
        <w:t>исследовательских работ</w:t>
      </w:r>
      <w:r w:rsidRPr="00210F46">
        <w:rPr>
          <w:rFonts w:ascii="Times New Roman" w:hAnsi="Times New Roman"/>
          <w:color w:val="000000"/>
          <w:sz w:val="26"/>
          <w:szCs w:val="26"/>
        </w:rPr>
        <w:t>.</w:t>
      </w:r>
      <w:r w:rsidRPr="00210F4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83028" w:rsidRPr="00210F46" w:rsidRDefault="00383028" w:rsidP="00383028">
      <w:pPr>
        <w:pStyle w:val="11"/>
        <w:widowControl w:val="0"/>
        <w:shd w:val="clear" w:color="auto" w:fill="FFFFFF"/>
        <w:tabs>
          <w:tab w:val="left" w:pos="993"/>
          <w:tab w:val="left" w:pos="12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  <w:lang w:eastAsia="ru-RU"/>
        </w:rPr>
        <w:tab/>
        <w:t>Объем</w:t>
      </w:r>
      <w:r w:rsidRPr="00210F46">
        <w:rPr>
          <w:rFonts w:ascii="Times New Roman" w:hAnsi="Times New Roman"/>
          <w:sz w:val="26"/>
          <w:szCs w:val="26"/>
        </w:rPr>
        <w:t xml:space="preserve"> ВКР</w:t>
      </w:r>
      <w:r w:rsidR="006F4363">
        <w:rPr>
          <w:rFonts w:ascii="Times New Roman" w:hAnsi="Times New Roman"/>
          <w:sz w:val="26"/>
          <w:szCs w:val="26"/>
          <w:lang w:eastAsia="ru-RU"/>
        </w:rPr>
        <w:t>, как правило, составляет 45</w:t>
      </w:r>
      <w:r w:rsidRPr="00210F46">
        <w:rPr>
          <w:rFonts w:ascii="Times New Roman" w:hAnsi="Times New Roman"/>
          <w:sz w:val="26"/>
          <w:szCs w:val="26"/>
          <w:lang w:eastAsia="ru-RU"/>
        </w:rPr>
        <w:t>-50 страниц машинописного текста.</w:t>
      </w:r>
    </w:p>
    <w:p w:rsidR="00383028" w:rsidRDefault="00383028" w:rsidP="00383028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2D31" w:rsidRDefault="000A2D31" w:rsidP="00383028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2D31" w:rsidRDefault="000A2D31" w:rsidP="00383028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2D31" w:rsidRPr="00210F46" w:rsidRDefault="000A2D31" w:rsidP="00383028">
      <w:pPr>
        <w:shd w:val="clear" w:color="auto" w:fill="FFFFFF"/>
        <w:tabs>
          <w:tab w:val="left" w:pos="120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83028" w:rsidRPr="00210F46" w:rsidRDefault="00383028" w:rsidP="00383028">
      <w:pPr>
        <w:pStyle w:val="11"/>
        <w:numPr>
          <w:ilvl w:val="0"/>
          <w:numId w:val="2"/>
        </w:numPr>
        <w:shd w:val="clear" w:color="auto" w:fill="FFFFFF"/>
        <w:tabs>
          <w:tab w:val="left" w:pos="1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0F46">
        <w:rPr>
          <w:rFonts w:ascii="Times New Roman" w:hAnsi="Times New Roman"/>
          <w:b/>
          <w:color w:val="000000"/>
          <w:sz w:val="26"/>
          <w:szCs w:val="26"/>
        </w:rPr>
        <w:t>РУКОВОДСТВО ВЫПУСКНОЙ КВАЛИФИКАЦИОННОЙ РАБОТОЙ</w:t>
      </w:r>
    </w:p>
    <w:p w:rsidR="00383028" w:rsidRPr="00210F46" w:rsidRDefault="00383028" w:rsidP="00383028">
      <w:pPr>
        <w:pStyle w:val="11"/>
        <w:shd w:val="clear" w:color="auto" w:fill="FFFFFF"/>
        <w:tabs>
          <w:tab w:val="left" w:pos="1205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6"/>
          <w:szCs w:val="26"/>
        </w:rPr>
      </w:pPr>
    </w:p>
    <w:p w:rsidR="00383028" w:rsidRPr="00210F46" w:rsidRDefault="00383028" w:rsidP="003830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         Непосредственное руководство и контроль за ходом выполнения ВКР осуществляет научный руководитель. Он выдает задание, проверяет отчет и принимает зачет по преддипломной практике, выдает задание по выполнению ВКР, оказывает студенту помощь в разработке календарного плана выполнения работы, рекомендует структуру и устанавливает объем разделов работы, контролирует ход её выполнения, проводит консультации по проблеме исследования.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0"/>
          <w:tab w:val="left" w:pos="3178"/>
          <w:tab w:val="left" w:pos="5674"/>
          <w:tab w:val="left" w:pos="8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Научный руководитель рекомендует </w:t>
      </w:r>
      <w:r w:rsidR="00982BB2">
        <w:rPr>
          <w:rFonts w:ascii="Times New Roman" w:hAnsi="Times New Roman"/>
          <w:color w:val="000000"/>
          <w:sz w:val="26"/>
          <w:szCs w:val="26"/>
        </w:rPr>
        <w:t>обучающемуся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необходимые </w:t>
      </w:r>
      <w:r w:rsidRPr="00210F46">
        <w:rPr>
          <w:rFonts w:ascii="Times New Roman" w:hAnsi="Times New Roman"/>
          <w:sz w:val="26"/>
          <w:szCs w:val="26"/>
        </w:rPr>
        <w:t>нормативные</w:t>
      </w:r>
      <w:r w:rsidR="006F4363">
        <w:rPr>
          <w:rFonts w:ascii="Times New Roman" w:hAnsi="Times New Roman"/>
          <w:sz w:val="26"/>
          <w:szCs w:val="26"/>
        </w:rPr>
        <w:t xml:space="preserve"> правовые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акты, научную и методическую литературу, справочные материалы и другие источники по избранной теме.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Научный руководитель проводит консультации на всех этапах выполнения работы.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            По окончании исследования научный руководитель дает письменный отзыв и рекомендует ВКР к защите.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lastRenderedPageBreak/>
        <w:t xml:space="preserve">        По решению кафедры дополнительно к научному руководителю студенту  может быть назначен научный консультант в случае,   если работа носит междисциплинарный или интегративный характер.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iCs/>
          <w:sz w:val="26"/>
          <w:szCs w:val="26"/>
        </w:rPr>
        <w:t>Научный</w:t>
      </w:r>
      <w:r w:rsidRPr="00210F4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210F46">
        <w:rPr>
          <w:rFonts w:ascii="Times New Roman" w:hAnsi="Times New Roman"/>
          <w:iCs/>
          <w:sz w:val="26"/>
          <w:szCs w:val="26"/>
        </w:rPr>
        <w:t>р</w:t>
      </w:r>
      <w:r w:rsidRPr="00210F46">
        <w:rPr>
          <w:rFonts w:ascii="Times New Roman" w:hAnsi="Times New Roman"/>
          <w:sz w:val="26"/>
          <w:szCs w:val="26"/>
        </w:rPr>
        <w:t>уководитель выносит рекомендацию о продолжении обучения студента  в магистратуре. От руководителя должна исходить начальная рекомендация по внедрению или публикации результатов работы.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210F46">
        <w:rPr>
          <w:rFonts w:ascii="Times New Roman" w:hAnsi="Times New Roman"/>
          <w:sz w:val="26"/>
          <w:szCs w:val="26"/>
          <w:u w:val="double"/>
        </w:rPr>
        <w:t>Руководитель обязан:</w:t>
      </w:r>
    </w:p>
    <w:p w:rsidR="00383028" w:rsidRPr="00210F46" w:rsidRDefault="00383028" w:rsidP="00383028">
      <w:pPr>
        <w:widowControl w:val="0"/>
        <w:tabs>
          <w:tab w:val="left" w:pos="709"/>
          <w:tab w:val="left" w:pos="1027"/>
          <w:tab w:val="num" w:pos="2490"/>
        </w:tabs>
        <w:autoSpaceDE w:val="0"/>
        <w:autoSpaceDN w:val="0"/>
        <w:adjustRightInd w:val="0"/>
        <w:spacing w:before="80" w:after="0" w:line="240" w:lineRule="auto"/>
        <w:ind w:left="1495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 xml:space="preserve">информировать заведующего выпускающей кафедрой о длительном отсутствии студента в период работы над ВКР, о недопустимых отклонениях от графика выполнения ВКР; </w:t>
      </w:r>
    </w:p>
    <w:p w:rsidR="00383028" w:rsidRPr="00210F46" w:rsidRDefault="00383028" w:rsidP="00383028">
      <w:pPr>
        <w:widowControl w:val="0"/>
        <w:tabs>
          <w:tab w:val="left" w:pos="709"/>
          <w:tab w:val="left" w:pos="1027"/>
          <w:tab w:val="num" w:pos="2490"/>
        </w:tabs>
        <w:autoSpaceDE w:val="0"/>
        <w:autoSpaceDN w:val="0"/>
        <w:adjustRightInd w:val="0"/>
        <w:spacing w:before="80" w:after="0" w:line="240" w:lineRule="auto"/>
        <w:ind w:left="1495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>дать объективный отзыв на ВКР не позже, чем за три дня до предварительной защиты студентом ВКР.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  <w:u w:val="double"/>
        </w:rPr>
        <w:t>Руководитель имеет право:</w:t>
      </w:r>
    </w:p>
    <w:p w:rsidR="00383028" w:rsidRPr="00210F46" w:rsidRDefault="00383028" w:rsidP="00383028">
      <w:pPr>
        <w:widowControl w:val="0"/>
        <w:tabs>
          <w:tab w:val="left" w:pos="709"/>
          <w:tab w:val="left" w:pos="1027"/>
          <w:tab w:val="num" w:pos="2490"/>
        </w:tabs>
        <w:autoSpaceDE w:val="0"/>
        <w:autoSpaceDN w:val="0"/>
        <w:adjustRightInd w:val="0"/>
        <w:spacing w:before="80" w:after="0" w:line="240" w:lineRule="auto"/>
        <w:ind w:left="1495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 xml:space="preserve">отказаться от руководства, представив аргументированное заключение о ходе работы над ВКР, не позднее, чем за месяц до окончания срока подготовки ВКР; </w:t>
      </w:r>
    </w:p>
    <w:p w:rsidR="00383028" w:rsidRPr="00210F46" w:rsidRDefault="00383028" w:rsidP="00383028">
      <w:pPr>
        <w:widowControl w:val="0"/>
        <w:tabs>
          <w:tab w:val="left" w:pos="709"/>
          <w:tab w:val="left" w:pos="1027"/>
          <w:tab w:val="num" w:pos="2490"/>
        </w:tabs>
        <w:autoSpaceDE w:val="0"/>
        <w:autoSpaceDN w:val="0"/>
        <w:adjustRightInd w:val="0"/>
        <w:spacing w:before="80" w:after="0" w:line="240" w:lineRule="auto"/>
        <w:ind w:left="1495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>определять порядок проведения индивидуальных консультаций;</w:t>
      </w:r>
    </w:p>
    <w:p w:rsidR="00383028" w:rsidRPr="00210F46" w:rsidRDefault="00383028" w:rsidP="00383028">
      <w:pPr>
        <w:widowControl w:val="0"/>
        <w:tabs>
          <w:tab w:val="left" w:pos="709"/>
          <w:tab w:val="left" w:pos="1027"/>
          <w:tab w:val="num" w:pos="2490"/>
        </w:tabs>
        <w:autoSpaceDE w:val="0"/>
        <w:autoSpaceDN w:val="0"/>
        <w:adjustRightInd w:val="0"/>
        <w:spacing w:before="80" w:after="0" w:line="240" w:lineRule="auto"/>
        <w:ind w:left="1495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>присутствовать на заседании экзаменационной комиссии по защите ВКР и давать отзыв на ВКР.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Toc156711482"/>
    </w:p>
    <w:p w:rsidR="00383028" w:rsidRPr="00210F46" w:rsidRDefault="00383028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10F46">
        <w:rPr>
          <w:rFonts w:ascii="Times New Roman" w:hAnsi="Times New Roman"/>
          <w:b/>
          <w:bCs/>
          <w:sz w:val="26"/>
          <w:szCs w:val="26"/>
        </w:rPr>
        <w:t>Требования к организации выполнения и представлению выпускной квалификационной работы</w:t>
      </w:r>
      <w:bookmarkEnd w:id="0"/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Выпускающая кафедра – кафедра социальной медицины и социальной работы – разрабатывает тематику выпускных квалификационных работ и предлагает темы для выбора студентам не позднее, чем год до защиты ВКР. Темы квалификационных работ должны отражать актуальные проблемы социальной работы с учетом выбранного Университетом профиля подготовки.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>Тематика выпускных квалификационных работ ежегодно обновля</w:t>
      </w:r>
      <w:r w:rsidR="006F4363">
        <w:rPr>
          <w:rFonts w:ascii="Times New Roman" w:hAnsi="Times New Roman"/>
          <w:sz w:val="26"/>
          <w:szCs w:val="26"/>
        </w:rPr>
        <w:t>е</w:t>
      </w:r>
      <w:r w:rsidRPr="00210F46">
        <w:rPr>
          <w:rFonts w:ascii="Times New Roman" w:hAnsi="Times New Roman"/>
          <w:sz w:val="26"/>
          <w:szCs w:val="26"/>
        </w:rPr>
        <w:t xml:space="preserve">тся.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После выбора темы ВКР студент должен написать на имя заведующего кафедрой заявление о закреплении за ним темы исследования и научного руководителя.  За 8 месяцев до защиты заявления рассматриваются в присутствии научного руководителя и студента и утверждаются на заседании кафедры.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Деканат факультета социальной работы готовит проект приказа об утверждении тем и руководителей выпускных квалификационных работ.  </w:t>
      </w:r>
      <w:r w:rsidRPr="00210F46">
        <w:rPr>
          <w:rFonts w:ascii="Times New Roman" w:hAnsi="Times New Roman"/>
          <w:sz w:val="26"/>
          <w:szCs w:val="26"/>
        </w:rPr>
        <w:tab/>
        <w:t xml:space="preserve">После назначения научного руководителя приказом ректора студент совместно с научным руководителем разрабатывает план-график выполнения работы и в течение 10 дней после назначения руководителя обязан представить его на кафедру. Контроль за выполнением плана-графика осуществляет заведующий кафедрой.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Все изменения в руководстве и тематике выпускных квалификационных работ проводятся приказом ректора по представлению декана не позднее, чем за два месяца до начала итоговых  испытаний.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Не позднее, чем за 1 месяц до защиты выпускающая кафедра проводит </w:t>
      </w:r>
      <w:r w:rsidRPr="00210F46">
        <w:rPr>
          <w:rFonts w:ascii="Times New Roman" w:hAnsi="Times New Roman"/>
          <w:sz w:val="26"/>
          <w:szCs w:val="26"/>
        </w:rPr>
        <w:lastRenderedPageBreak/>
        <w:t>предварительную защиту выпускных квалификационных работ, целью которой является проверка готовности студента к защите</w:t>
      </w:r>
      <w:r w:rsidR="006F4363">
        <w:rPr>
          <w:rFonts w:ascii="Times New Roman" w:hAnsi="Times New Roman"/>
          <w:sz w:val="26"/>
          <w:szCs w:val="26"/>
        </w:rPr>
        <w:t xml:space="preserve"> ВКР</w:t>
      </w:r>
      <w:r w:rsidRPr="00210F46">
        <w:rPr>
          <w:rFonts w:ascii="Times New Roman" w:hAnsi="Times New Roman"/>
          <w:sz w:val="26"/>
          <w:szCs w:val="26"/>
        </w:rPr>
        <w:t xml:space="preserve">. Вопрос рассматривается на заседании кафедры с участием студента и руководителя. На предзащиту студент представляет первый вариант ВКР, отзыв руководителя, </w:t>
      </w:r>
      <w:r w:rsidR="006F4363">
        <w:rPr>
          <w:rFonts w:ascii="Times New Roman" w:hAnsi="Times New Roman"/>
          <w:sz w:val="26"/>
          <w:szCs w:val="26"/>
        </w:rPr>
        <w:t xml:space="preserve">заполненный </w:t>
      </w:r>
      <w:r w:rsidRPr="00210F46">
        <w:rPr>
          <w:rFonts w:ascii="Times New Roman" w:hAnsi="Times New Roman"/>
          <w:sz w:val="26"/>
          <w:szCs w:val="26"/>
        </w:rPr>
        <w:t xml:space="preserve">план-график выполнения ВКР. </w:t>
      </w:r>
      <w:r w:rsidRPr="00210F46">
        <w:rPr>
          <w:rFonts w:ascii="Times New Roman" w:hAnsi="Times New Roman"/>
          <w:sz w:val="26"/>
          <w:szCs w:val="26"/>
        </w:rPr>
        <w:tab/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При существенном отставании от намеченного графика по представлению кафедры студент может быть не допущен к защите ВКР. </w:t>
      </w:r>
      <w:r w:rsidRPr="00210F46">
        <w:rPr>
          <w:rFonts w:ascii="Times New Roman" w:hAnsi="Times New Roman"/>
          <w:sz w:val="26"/>
          <w:szCs w:val="26"/>
        </w:rPr>
        <w:tab/>
        <w:t xml:space="preserve">В завершенном виде ВКР представляется на выпускающую кафедру не позднее, чем за две недели до защиты. </w:t>
      </w:r>
    </w:p>
    <w:p w:rsidR="00383028" w:rsidRPr="00210F46" w:rsidRDefault="00383028" w:rsidP="00383028">
      <w:pPr>
        <w:widowControl w:val="0"/>
        <w:tabs>
          <w:tab w:val="num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Выпускные квалификационные работы, выполненные по завершении профессиональной образовательной программы </w:t>
      </w:r>
      <w:r w:rsidR="006F4363">
        <w:rPr>
          <w:rFonts w:ascii="Times New Roman" w:hAnsi="Times New Roman"/>
          <w:sz w:val="26"/>
          <w:szCs w:val="26"/>
        </w:rPr>
        <w:t>подготовки бакалавров не подлежа</w:t>
      </w:r>
      <w:r w:rsidRPr="00210F46">
        <w:rPr>
          <w:rFonts w:ascii="Times New Roman" w:hAnsi="Times New Roman"/>
          <w:sz w:val="26"/>
          <w:szCs w:val="26"/>
        </w:rPr>
        <w:t xml:space="preserve">т обязательному рецензированию. </w:t>
      </w:r>
    </w:p>
    <w:p w:rsidR="00383028" w:rsidRPr="00210F46" w:rsidRDefault="00383028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1" w:name="_Toc156711483"/>
    </w:p>
    <w:p w:rsidR="00383028" w:rsidRPr="0089580B" w:rsidRDefault="00383028" w:rsidP="0089580B">
      <w:pPr>
        <w:pStyle w:val="af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9580B">
        <w:rPr>
          <w:rFonts w:ascii="Times New Roman" w:hAnsi="Times New Roman"/>
          <w:b/>
          <w:bCs/>
          <w:sz w:val="26"/>
          <w:szCs w:val="26"/>
        </w:rPr>
        <w:t>СТРУКТУРА ВЫПУСКНОЙ КВАЛИФИКАЦИОННОЙ РАБОТЫ И ТРЕБОВАНИЯ К ЕЕ ОФОРМЛЕНИЮ</w:t>
      </w:r>
      <w:bookmarkEnd w:id="1"/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Структурными элементами ВКР являются: 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титульный лист;</w:t>
      </w:r>
    </w:p>
    <w:p w:rsidR="00383028" w:rsidRPr="00210F46" w:rsidRDefault="001F66D4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  <w:r w:rsidR="00383028" w:rsidRPr="00210F46">
        <w:rPr>
          <w:rFonts w:ascii="Times New Roman" w:hAnsi="Times New Roman"/>
          <w:sz w:val="26"/>
          <w:szCs w:val="26"/>
        </w:rPr>
        <w:t>;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введение;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основная часть;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заключение;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список литературы;</w:t>
      </w:r>
    </w:p>
    <w:p w:rsidR="00383028" w:rsidRPr="00210F46" w:rsidRDefault="00383028" w:rsidP="00383028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14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приложения.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i/>
          <w:sz w:val="26"/>
          <w:szCs w:val="26"/>
        </w:rPr>
        <w:t>Титульный лист</w:t>
      </w:r>
      <w:r w:rsidRPr="00210F46">
        <w:rPr>
          <w:rFonts w:ascii="Times New Roman" w:hAnsi="Times New Roman"/>
          <w:sz w:val="26"/>
          <w:szCs w:val="26"/>
        </w:rPr>
        <w:t xml:space="preserve"> является первой страницей ВКР и оформляется в соответствии с установленным образцом (Приложение 1).</w:t>
      </w:r>
    </w:p>
    <w:p w:rsidR="00383028" w:rsidRPr="00210F46" w:rsidRDefault="001F66D4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66D4">
        <w:rPr>
          <w:rFonts w:ascii="Times New Roman" w:hAnsi="Times New Roman"/>
          <w:i/>
          <w:sz w:val="26"/>
          <w:szCs w:val="26"/>
        </w:rPr>
        <w:t>Содержание</w:t>
      </w:r>
      <w:r w:rsidR="00383028" w:rsidRPr="001F66D4">
        <w:rPr>
          <w:rFonts w:ascii="Times New Roman" w:hAnsi="Times New Roman"/>
          <w:i/>
          <w:sz w:val="26"/>
          <w:szCs w:val="26"/>
        </w:rPr>
        <w:t xml:space="preserve"> </w:t>
      </w:r>
      <w:r w:rsidR="00383028" w:rsidRPr="00210F46">
        <w:rPr>
          <w:rFonts w:ascii="Times New Roman" w:hAnsi="Times New Roman"/>
          <w:sz w:val="26"/>
          <w:szCs w:val="26"/>
        </w:rPr>
        <w:t xml:space="preserve">(Приложение № 2) </w:t>
      </w:r>
      <w:r>
        <w:rPr>
          <w:rFonts w:ascii="Times New Roman" w:hAnsi="Times New Roman"/>
          <w:sz w:val="26"/>
          <w:szCs w:val="26"/>
        </w:rPr>
        <w:t>включает</w:t>
      </w:r>
      <w:r w:rsidR="00383028" w:rsidRPr="00210F46">
        <w:rPr>
          <w:rFonts w:ascii="Times New Roman" w:hAnsi="Times New Roman"/>
          <w:sz w:val="26"/>
          <w:szCs w:val="26"/>
        </w:rPr>
        <w:t xml:space="preserve"> все заголовки разделов ВКР с указанием страниц, с которых они начинаются. 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426"/>
        <w:rPr>
          <w:sz w:val="26"/>
          <w:szCs w:val="26"/>
        </w:rPr>
      </w:pPr>
      <w:r w:rsidRPr="00EA149F">
        <w:rPr>
          <w:i/>
          <w:sz w:val="26"/>
          <w:szCs w:val="26"/>
        </w:rPr>
        <w:t>«Введение»</w:t>
      </w:r>
      <w:r w:rsidRPr="00210F46">
        <w:rPr>
          <w:sz w:val="26"/>
          <w:szCs w:val="26"/>
        </w:rPr>
        <w:t xml:space="preserve"> является первым содержательным разделом ВКР. Во </w:t>
      </w:r>
      <w:r w:rsidRPr="00210F46">
        <w:rPr>
          <w:i/>
          <w:sz w:val="26"/>
          <w:szCs w:val="26"/>
        </w:rPr>
        <w:t>введении</w:t>
      </w:r>
      <w:r w:rsidRPr="00210F46">
        <w:rPr>
          <w:sz w:val="26"/>
          <w:szCs w:val="26"/>
        </w:rPr>
        <w:t xml:space="preserve"> обосновывается актуальность выбранной темы, формулируется проблема,  </w:t>
      </w:r>
      <w:r w:rsidR="00EA149F">
        <w:rPr>
          <w:sz w:val="26"/>
          <w:szCs w:val="26"/>
        </w:rPr>
        <w:t xml:space="preserve">кратко описывается степень научной разработанности (перечисляются исследователи этой проблемы), </w:t>
      </w:r>
      <w:r w:rsidR="006F4363">
        <w:rPr>
          <w:sz w:val="26"/>
          <w:szCs w:val="26"/>
        </w:rPr>
        <w:t>определяются цель</w:t>
      </w:r>
      <w:r w:rsidRPr="00210F46">
        <w:rPr>
          <w:sz w:val="26"/>
          <w:szCs w:val="26"/>
        </w:rPr>
        <w:t xml:space="preserve"> и взаимосвязанный комплекс задач исследования, объект и предмет, методы исследования,  </w:t>
      </w:r>
      <w:r w:rsidR="00EA149F" w:rsidRPr="00210F46">
        <w:rPr>
          <w:sz w:val="26"/>
          <w:szCs w:val="26"/>
        </w:rPr>
        <w:t>выдвигается гипотеза</w:t>
      </w:r>
      <w:r w:rsidR="00EA149F">
        <w:rPr>
          <w:sz w:val="26"/>
          <w:szCs w:val="26"/>
        </w:rPr>
        <w:t>,</w:t>
      </w:r>
      <w:r w:rsidR="00EA149F" w:rsidRPr="00210F46">
        <w:rPr>
          <w:sz w:val="26"/>
          <w:szCs w:val="26"/>
        </w:rPr>
        <w:t xml:space="preserve"> </w:t>
      </w:r>
      <w:r w:rsidRPr="00210F46">
        <w:rPr>
          <w:sz w:val="26"/>
          <w:szCs w:val="26"/>
        </w:rPr>
        <w:t xml:space="preserve">раскрывается краткое содержание теоретической и практической частей </w:t>
      </w:r>
      <w:r w:rsidR="00EA149F">
        <w:rPr>
          <w:sz w:val="26"/>
          <w:szCs w:val="26"/>
        </w:rPr>
        <w:t>работы</w:t>
      </w:r>
      <w:r w:rsidRPr="00210F46">
        <w:rPr>
          <w:sz w:val="26"/>
          <w:szCs w:val="26"/>
        </w:rPr>
        <w:t>. Рекомендуемый объем введения – 3</w:t>
      </w:r>
      <w:r w:rsidR="00814FBF">
        <w:rPr>
          <w:sz w:val="26"/>
          <w:szCs w:val="26"/>
        </w:rPr>
        <w:t>-5</w:t>
      </w:r>
      <w:r w:rsidRPr="00210F46">
        <w:rPr>
          <w:sz w:val="26"/>
          <w:szCs w:val="26"/>
        </w:rPr>
        <w:t xml:space="preserve"> страниц.          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 </w:t>
      </w:r>
      <w:r w:rsidRPr="00210F46">
        <w:rPr>
          <w:iCs/>
          <w:sz w:val="26"/>
          <w:szCs w:val="26"/>
        </w:rPr>
        <w:t>Актуальность</w:t>
      </w:r>
      <w:r w:rsidRPr="00210F46">
        <w:rPr>
          <w:sz w:val="26"/>
          <w:szCs w:val="26"/>
        </w:rPr>
        <w:t xml:space="preserve"> исследования – это обоснование важности, значимости изучаемой в ВКР проблемы. Актуальность проблемы можно доказать, опираясь на последние научные исследования, публикации, статистические данные.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 Обоснование актуальности должно занимать не более 1 страницы раздела «Введение».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426"/>
        <w:rPr>
          <w:iCs/>
          <w:sz w:val="26"/>
          <w:szCs w:val="26"/>
        </w:rPr>
      </w:pPr>
      <w:r w:rsidRPr="00210F46">
        <w:rPr>
          <w:sz w:val="26"/>
          <w:szCs w:val="26"/>
        </w:rPr>
        <w:t xml:space="preserve"> Во «Введении» необходимо сформулировать </w:t>
      </w:r>
      <w:r w:rsidRPr="00210F46">
        <w:rPr>
          <w:iCs/>
          <w:sz w:val="26"/>
          <w:szCs w:val="26"/>
        </w:rPr>
        <w:t>объект, предмет, цель и задачи исследования.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426"/>
        <w:rPr>
          <w:sz w:val="26"/>
          <w:szCs w:val="26"/>
        </w:rPr>
      </w:pPr>
      <w:r w:rsidRPr="00210F46">
        <w:rPr>
          <w:iCs/>
          <w:sz w:val="26"/>
          <w:szCs w:val="26"/>
        </w:rPr>
        <w:t xml:space="preserve"> Объект</w:t>
      </w:r>
      <w:r w:rsidRPr="00210F46">
        <w:rPr>
          <w:sz w:val="26"/>
          <w:szCs w:val="26"/>
        </w:rPr>
        <w:t xml:space="preserve"> исследования – это «носитель» проблемной ситуации (социальные группы людей, находящиеся в трудной жизненной ситуации; социальные явления, </w:t>
      </w:r>
      <w:r w:rsidR="00814FBF">
        <w:rPr>
          <w:sz w:val="26"/>
          <w:szCs w:val="26"/>
        </w:rPr>
        <w:t>процессы</w:t>
      </w:r>
      <w:r w:rsidRPr="00210F46">
        <w:rPr>
          <w:sz w:val="26"/>
          <w:szCs w:val="26"/>
        </w:rPr>
        <w:t>, организации и т.п.). О</w:t>
      </w:r>
      <w:r w:rsidRPr="00210F46">
        <w:rPr>
          <w:iCs/>
          <w:sz w:val="26"/>
          <w:szCs w:val="26"/>
        </w:rPr>
        <w:t>бъект</w:t>
      </w:r>
      <w:r w:rsidRPr="00210F46">
        <w:rPr>
          <w:sz w:val="26"/>
          <w:szCs w:val="26"/>
        </w:rPr>
        <w:t xml:space="preserve"> имеет множество характеристик, каждая из которых может стать </w:t>
      </w:r>
      <w:r w:rsidRPr="00210F46">
        <w:rPr>
          <w:iCs/>
          <w:sz w:val="26"/>
          <w:szCs w:val="26"/>
        </w:rPr>
        <w:t>предметом</w:t>
      </w:r>
      <w:r w:rsidRPr="00210F46">
        <w:rPr>
          <w:sz w:val="26"/>
          <w:szCs w:val="26"/>
        </w:rPr>
        <w:t xml:space="preserve"> изучения. 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lastRenderedPageBreak/>
        <w:t xml:space="preserve">Предмет исследования – это значимое свойство или характеристика объекта исследования. Следовательно, </w:t>
      </w:r>
      <w:r w:rsidRPr="00210F46">
        <w:rPr>
          <w:iCs/>
          <w:sz w:val="26"/>
          <w:szCs w:val="26"/>
        </w:rPr>
        <w:t xml:space="preserve">предмет исследования </w:t>
      </w:r>
      <w:r w:rsidRPr="00210F46">
        <w:rPr>
          <w:sz w:val="26"/>
          <w:szCs w:val="26"/>
        </w:rPr>
        <w:t xml:space="preserve"> ставит некие ограничения, за которые автору работы при изучении определенных характеристик </w:t>
      </w:r>
      <w:r w:rsidRPr="00210F46">
        <w:rPr>
          <w:iCs/>
          <w:sz w:val="26"/>
          <w:szCs w:val="26"/>
        </w:rPr>
        <w:t>объекта</w:t>
      </w:r>
      <w:r w:rsidRPr="00210F46">
        <w:rPr>
          <w:sz w:val="26"/>
          <w:szCs w:val="26"/>
        </w:rPr>
        <w:t xml:space="preserve"> не следует выходить. Иными словами, </w:t>
      </w:r>
      <w:r w:rsidRPr="00210F46">
        <w:rPr>
          <w:iCs/>
          <w:sz w:val="26"/>
          <w:szCs w:val="26"/>
        </w:rPr>
        <w:t>предмет</w:t>
      </w:r>
      <w:r w:rsidRPr="00210F46">
        <w:rPr>
          <w:sz w:val="26"/>
          <w:szCs w:val="26"/>
        </w:rPr>
        <w:t xml:space="preserve"> исследования является частью объекта исследования. Объект и предмет исследования определяют название выбранной темы ВКР.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 Изучение предмета всегда имеет конкретную </w:t>
      </w:r>
      <w:r w:rsidRPr="00210F46">
        <w:rPr>
          <w:iCs/>
          <w:sz w:val="26"/>
          <w:szCs w:val="26"/>
        </w:rPr>
        <w:t>цель</w:t>
      </w:r>
      <w:r w:rsidRPr="00210F46">
        <w:rPr>
          <w:sz w:val="26"/>
          <w:szCs w:val="26"/>
        </w:rPr>
        <w:t xml:space="preserve"> и </w:t>
      </w:r>
      <w:r w:rsidRPr="00210F46">
        <w:rPr>
          <w:iCs/>
          <w:sz w:val="26"/>
          <w:szCs w:val="26"/>
        </w:rPr>
        <w:t xml:space="preserve">задачи. Цель исследования </w:t>
      </w:r>
      <w:r w:rsidRPr="00210F46">
        <w:rPr>
          <w:sz w:val="26"/>
          <w:szCs w:val="26"/>
        </w:rPr>
        <w:t>– это желаемый конечный результат исследования; то, для чего проводится данное исследование. Цель исследования взаимосвязана с темой и предметом исследования.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iCs/>
          <w:sz w:val="26"/>
          <w:szCs w:val="26"/>
        </w:rPr>
        <w:t>Задачи исследования</w:t>
      </w:r>
      <w:r w:rsidRPr="00210F46">
        <w:rPr>
          <w:sz w:val="26"/>
          <w:szCs w:val="26"/>
        </w:rPr>
        <w:t xml:space="preserve"> – это этапы достижения цели, т.е. то, что необходимо изучить (проанализировать, показать, охарактеризовать, рассмотреть, определить) для достижения  поставленной цели. Формулировка и число задач в ВКР должны соответствовать названиям и количеству глав, параграфов, разделов. </w:t>
      </w:r>
    </w:p>
    <w:p w:rsidR="00383028" w:rsidRPr="00210F46" w:rsidRDefault="00383028" w:rsidP="00383028">
      <w:pPr>
        <w:pStyle w:val="ab"/>
        <w:ind w:right="0" w:firstLine="426"/>
        <w:rPr>
          <w:iCs/>
          <w:sz w:val="26"/>
          <w:szCs w:val="26"/>
        </w:rPr>
      </w:pPr>
      <w:r w:rsidRPr="00210F46">
        <w:rPr>
          <w:iCs/>
          <w:sz w:val="26"/>
          <w:szCs w:val="26"/>
        </w:rPr>
        <w:t>Пример: н</w:t>
      </w:r>
      <w:r w:rsidRPr="00210F46">
        <w:rPr>
          <w:sz w:val="26"/>
          <w:szCs w:val="26"/>
        </w:rPr>
        <w:t>азвание выпускной квалификационной работы: «Инновации в реабилитации инвалидов Москвы». В данной работе: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iCs/>
          <w:sz w:val="26"/>
          <w:szCs w:val="26"/>
        </w:rPr>
        <w:t xml:space="preserve">Объект исследования – реабилитация </w:t>
      </w:r>
      <w:r w:rsidRPr="00210F46">
        <w:rPr>
          <w:sz w:val="26"/>
          <w:szCs w:val="26"/>
        </w:rPr>
        <w:t>инвалидов, проживающих в Москве.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iCs/>
          <w:sz w:val="26"/>
          <w:szCs w:val="26"/>
        </w:rPr>
        <w:t>Предмет исследования</w:t>
      </w:r>
      <w:r w:rsidRPr="00210F46">
        <w:rPr>
          <w:sz w:val="26"/>
          <w:szCs w:val="26"/>
        </w:rPr>
        <w:t xml:space="preserve"> – </w:t>
      </w:r>
      <w:r w:rsidRPr="00210F46">
        <w:rPr>
          <w:bCs/>
          <w:sz w:val="26"/>
          <w:szCs w:val="26"/>
        </w:rPr>
        <w:t>инновации в реабилитации инвалидов Москвы</w:t>
      </w:r>
      <w:r w:rsidRPr="00210F46">
        <w:rPr>
          <w:sz w:val="26"/>
          <w:szCs w:val="26"/>
        </w:rPr>
        <w:t xml:space="preserve">. 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iCs/>
          <w:sz w:val="26"/>
          <w:szCs w:val="26"/>
        </w:rPr>
        <w:t>Цель исследования –</w:t>
      </w:r>
      <w:r w:rsidRPr="00210F46">
        <w:rPr>
          <w:sz w:val="26"/>
          <w:szCs w:val="26"/>
        </w:rPr>
        <w:t xml:space="preserve"> на основе анализа реабилитационных мероприятий для  инвалидов г. Москвы предложить рекомендации по совершенствованию реабилитации.</w:t>
      </w:r>
    </w:p>
    <w:p w:rsidR="00383028" w:rsidRPr="00210F46" w:rsidRDefault="00383028" w:rsidP="00383028">
      <w:pPr>
        <w:pStyle w:val="ab"/>
        <w:ind w:right="0" w:firstLine="900"/>
        <w:rPr>
          <w:sz w:val="26"/>
          <w:szCs w:val="26"/>
        </w:rPr>
      </w:pPr>
      <w:r w:rsidRPr="00210F46">
        <w:rPr>
          <w:sz w:val="26"/>
          <w:szCs w:val="26"/>
        </w:rPr>
        <w:t xml:space="preserve">Для достижения поставленной цели необходимо решить следующие </w:t>
      </w:r>
      <w:r w:rsidRPr="00210F46">
        <w:rPr>
          <w:iCs/>
          <w:sz w:val="26"/>
          <w:szCs w:val="26"/>
        </w:rPr>
        <w:t>задачи</w:t>
      </w:r>
      <w:r w:rsidRPr="00210F46">
        <w:rPr>
          <w:sz w:val="26"/>
          <w:szCs w:val="26"/>
        </w:rPr>
        <w:t>:</w:t>
      </w:r>
    </w:p>
    <w:p w:rsidR="00383028" w:rsidRPr="00210F46" w:rsidRDefault="00383028" w:rsidP="00383028">
      <w:pPr>
        <w:numPr>
          <w:ilvl w:val="0"/>
          <w:numId w:val="6"/>
        </w:numPr>
        <w:tabs>
          <w:tab w:val="clear" w:pos="1854"/>
          <w:tab w:val="left" w:pos="567"/>
          <w:tab w:val="num" w:pos="993"/>
          <w:tab w:val="left" w:pos="8931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Охарактеризовать социальное положение инвалидов в г. Москве.</w:t>
      </w:r>
    </w:p>
    <w:p w:rsidR="00383028" w:rsidRPr="00210F46" w:rsidRDefault="00383028" w:rsidP="00383028">
      <w:pPr>
        <w:numPr>
          <w:ilvl w:val="0"/>
          <w:numId w:val="6"/>
        </w:numPr>
        <w:tabs>
          <w:tab w:val="clear" w:pos="1854"/>
          <w:tab w:val="left" w:pos="567"/>
          <w:tab w:val="num" w:pos="993"/>
          <w:tab w:val="left" w:pos="8931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Раскрыть сущность реабилитации инвалидов. </w:t>
      </w:r>
    </w:p>
    <w:p w:rsidR="00383028" w:rsidRPr="00210F46" w:rsidRDefault="00383028" w:rsidP="00383028">
      <w:pPr>
        <w:numPr>
          <w:ilvl w:val="0"/>
          <w:numId w:val="6"/>
        </w:numPr>
        <w:tabs>
          <w:tab w:val="left" w:pos="567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Выявить инновации в работе реабилитационных служб.</w:t>
      </w:r>
    </w:p>
    <w:p w:rsidR="00383028" w:rsidRPr="00210F46" w:rsidRDefault="00982BB2" w:rsidP="00383028">
      <w:pPr>
        <w:numPr>
          <w:ilvl w:val="0"/>
          <w:numId w:val="6"/>
        </w:numPr>
        <w:tabs>
          <w:tab w:val="clear" w:pos="1854"/>
          <w:tab w:val="left" w:pos="567"/>
          <w:tab w:val="num" w:pos="993"/>
          <w:tab w:val="num" w:pos="1560"/>
          <w:tab w:val="left" w:pos="8931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пути  совершенствования реабилитации инвалидов</w:t>
      </w:r>
      <w:r w:rsidR="00A0137F">
        <w:rPr>
          <w:rFonts w:ascii="Times New Roman" w:hAnsi="Times New Roman"/>
          <w:sz w:val="26"/>
          <w:szCs w:val="26"/>
        </w:rPr>
        <w:t>.</w:t>
      </w:r>
    </w:p>
    <w:p w:rsidR="00383028" w:rsidRPr="00210F46" w:rsidRDefault="00383028" w:rsidP="00383028">
      <w:pPr>
        <w:tabs>
          <w:tab w:val="left" w:pos="900"/>
          <w:tab w:val="left" w:pos="7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В разделе «Введение», исходя из специфики ВКР, можно сформулировать </w:t>
      </w:r>
      <w:r w:rsidRPr="00210F46">
        <w:rPr>
          <w:rFonts w:ascii="Times New Roman" w:hAnsi="Times New Roman"/>
          <w:iCs/>
          <w:sz w:val="26"/>
          <w:szCs w:val="26"/>
        </w:rPr>
        <w:t xml:space="preserve">ее </w:t>
      </w:r>
      <w:r w:rsidRPr="00210F46">
        <w:rPr>
          <w:rFonts w:ascii="Times New Roman" w:hAnsi="Times New Roman"/>
          <w:sz w:val="26"/>
          <w:szCs w:val="26"/>
        </w:rPr>
        <w:t>практическую значимость.</w:t>
      </w:r>
      <w:r w:rsidRPr="00210F46">
        <w:rPr>
          <w:rFonts w:ascii="Times New Roman" w:hAnsi="Times New Roman"/>
          <w:sz w:val="26"/>
          <w:szCs w:val="26"/>
        </w:rPr>
        <w:tab/>
      </w:r>
    </w:p>
    <w:p w:rsidR="00383028" w:rsidRPr="00210F46" w:rsidRDefault="00383028" w:rsidP="003830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</w:r>
      <w:r w:rsidRPr="00210F46">
        <w:rPr>
          <w:rFonts w:ascii="Times New Roman" w:hAnsi="Times New Roman"/>
          <w:iCs/>
          <w:sz w:val="26"/>
          <w:szCs w:val="26"/>
        </w:rPr>
        <w:t>Практическая значимость</w:t>
      </w:r>
      <w:r w:rsidRPr="00210F46">
        <w:rPr>
          <w:rFonts w:ascii="Times New Roman" w:hAnsi="Times New Roman"/>
          <w:sz w:val="26"/>
          <w:szCs w:val="26"/>
        </w:rPr>
        <w:t xml:space="preserve"> ВКР определяется возможностью применения полученных результатов в практической деятельности учреждений, специалистов для совершенствования, повышения качества их работы, поиска путей модернизации данного вида деятельности.</w:t>
      </w:r>
    </w:p>
    <w:p w:rsidR="00A0137F" w:rsidRDefault="00A0137F" w:rsidP="00383028">
      <w:pPr>
        <w:tabs>
          <w:tab w:val="left" w:pos="0"/>
          <w:tab w:val="left" w:pos="540"/>
          <w:tab w:val="left" w:pos="567"/>
          <w:tab w:val="left" w:pos="900"/>
          <w:tab w:val="num" w:pos="1560"/>
          <w:tab w:val="left" w:pos="170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83028" w:rsidRPr="00210F46" w:rsidRDefault="00383028" w:rsidP="00383028">
      <w:pPr>
        <w:tabs>
          <w:tab w:val="left" w:pos="0"/>
          <w:tab w:val="left" w:pos="540"/>
          <w:tab w:val="left" w:pos="567"/>
          <w:tab w:val="left" w:pos="900"/>
          <w:tab w:val="num" w:pos="1560"/>
          <w:tab w:val="left" w:pos="170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Cs/>
          <w:iCs/>
          <w:sz w:val="26"/>
          <w:szCs w:val="26"/>
        </w:rPr>
        <w:t xml:space="preserve">Пример: </w:t>
      </w:r>
      <w:r w:rsidRPr="00210F46">
        <w:rPr>
          <w:rFonts w:ascii="Times New Roman" w:hAnsi="Times New Roman"/>
          <w:sz w:val="26"/>
          <w:szCs w:val="26"/>
        </w:rPr>
        <w:t>С помощью предложенных автором рекомендаций реабилитологи получат возможность выявлять дефицит нововведений в реабилитации инвалидов и прогнозировать направления, нуждающиеся в инновационных переменах. Кроме того, материалы и выводы выпускной квалификационной работы могут быть использованы при проведении практических занятий по реабилитационной тематике в вузе и социальных службах.</w:t>
      </w:r>
    </w:p>
    <w:p w:rsidR="00383028" w:rsidRPr="00210F46" w:rsidRDefault="00814FBF" w:rsidP="00383028">
      <w:pPr>
        <w:pStyle w:val="ab"/>
        <w:ind w:right="0" w:firstLine="708"/>
        <w:rPr>
          <w:sz w:val="26"/>
          <w:szCs w:val="26"/>
        </w:rPr>
      </w:pPr>
      <w:r>
        <w:rPr>
          <w:sz w:val="26"/>
          <w:szCs w:val="26"/>
        </w:rPr>
        <w:t>Во «Введение</w:t>
      </w:r>
      <w:r w:rsidR="00383028" w:rsidRPr="00210F46">
        <w:rPr>
          <w:sz w:val="26"/>
          <w:szCs w:val="26"/>
        </w:rPr>
        <w:t>» не следует выносить таблицы, графики, рисунки и другой иллюстративный материал. Сноски необходимы в основном на статистические данные в обосновании актуальности темы.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i/>
          <w:sz w:val="26"/>
          <w:szCs w:val="26"/>
        </w:rPr>
        <w:t>Основная часть</w:t>
      </w:r>
      <w:r w:rsidRPr="00210F46">
        <w:rPr>
          <w:rFonts w:ascii="Times New Roman" w:hAnsi="Times New Roman"/>
          <w:sz w:val="26"/>
          <w:szCs w:val="26"/>
        </w:rPr>
        <w:t xml:space="preserve"> носит содержательный характер, в ней решаются поставленные задачи, описываются ход и результаты научно-аналитической, экспериментальной, технологической работы. Литературный обзор должен составлять не более 1/3 от основного содержания.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Основную часть следует делить на главы и параграфы. Содержание глав </w:t>
      </w:r>
      <w:r w:rsidRPr="00210F46">
        <w:rPr>
          <w:rFonts w:ascii="Times New Roman" w:hAnsi="Times New Roman"/>
          <w:sz w:val="26"/>
          <w:szCs w:val="26"/>
        </w:rPr>
        <w:lastRenderedPageBreak/>
        <w:t xml:space="preserve">основной части должно точно соответствовать теме работы и полностью ее раскрывать. Рекомендуемое количество глав – 2–3, рекомендуемое количество параграфов – 2–3 (количество частей глав и параграфов зависит от характера исследования). </w:t>
      </w:r>
    </w:p>
    <w:p w:rsidR="00383028" w:rsidRPr="00210F46" w:rsidRDefault="00383028" w:rsidP="00383028">
      <w:pPr>
        <w:pStyle w:val="ab"/>
        <w:ind w:right="0" w:firstLine="708"/>
        <w:rPr>
          <w:sz w:val="26"/>
          <w:szCs w:val="26"/>
        </w:rPr>
      </w:pPr>
      <w:r w:rsidRPr="00210F46">
        <w:rPr>
          <w:sz w:val="26"/>
          <w:szCs w:val="26"/>
        </w:rPr>
        <w:t>Между параграфами и главами необходимы смысловые связки, чтобы текст ВКР был логично выстроен и не содержал разрывов в изложении материала. Целесообразно формулировать по каждой главе краткие выводы. На основании выводов по каждой главе ВКР в дальнейшем формируется раздел «Заключение».</w:t>
      </w:r>
    </w:p>
    <w:p w:rsidR="00383028" w:rsidRPr="00210F46" w:rsidRDefault="00383028" w:rsidP="00383028">
      <w:pPr>
        <w:pStyle w:val="ab"/>
        <w:ind w:right="0" w:firstLine="708"/>
        <w:rPr>
          <w:sz w:val="26"/>
          <w:szCs w:val="26"/>
        </w:rPr>
      </w:pPr>
      <w:r w:rsidRPr="00210F46">
        <w:rPr>
          <w:sz w:val="26"/>
          <w:szCs w:val="26"/>
        </w:rPr>
        <w:t>Название и содержание глав и параграфов, как правило, соотносятся с задачами и должны служить достижению поставленной цели. Каждая глава имеет порядковый номер и название. Название главы определяет решаемая в ее рамках задача. Глава должна включать в себя не менее 2-х параграфов. Не рекомендуется делать более 3 параграфов в одной главе. Внутри параграфов не следует делать подразделов, подзаголовков. Объем параграфов в главе не должен значительно отличаться (например, один параграф – 7 страниц, другой – 20 страниц).</w:t>
      </w:r>
    </w:p>
    <w:p w:rsidR="00383028" w:rsidRPr="00210F46" w:rsidRDefault="00383028" w:rsidP="00383028">
      <w:pPr>
        <w:pStyle w:val="ab"/>
        <w:ind w:right="0" w:firstLine="540"/>
        <w:rPr>
          <w:bCs/>
          <w:iCs/>
          <w:sz w:val="26"/>
          <w:szCs w:val="26"/>
        </w:rPr>
      </w:pPr>
      <w:r w:rsidRPr="00210F46">
        <w:rPr>
          <w:bCs/>
          <w:iCs/>
          <w:sz w:val="26"/>
          <w:szCs w:val="26"/>
        </w:rPr>
        <w:t xml:space="preserve">Пример: </w:t>
      </w:r>
    </w:p>
    <w:p w:rsidR="00383028" w:rsidRPr="00210F46" w:rsidRDefault="00383028" w:rsidP="00383028">
      <w:pPr>
        <w:pStyle w:val="ab"/>
        <w:ind w:right="0" w:firstLine="540"/>
        <w:rPr>
          <w:sz w:val="26"/>
          <w:szCs w:val="26"/>
        </w:rPr>
      </w:pPr>
      <w:r w:rsidRPr="00210F46">
        <w:rPr>
          <w:sz w:val="26"/>
          <w:szCs w:val="26"/>
        </w:rPr>
        <w:t>Глава 1. Основы исследования реабилитации инвалидов в г. Москве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 xml:space="preserve">1.1.Социальное положение инвалидов в г. Москве 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1.2.Сущность и содержание реабилитационных мероприятий с инвалидами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Глава 2. Инновации как источник совершенствования реабилитации инвалидов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2.1. Использование инновационных технологий в деятельности реабилитационных служб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2.2. Пути  совершенствования реабилитации  инвалидов в Москве.</w:t>
      </w:r>
    </w:p>
    <w:p w:rsidR="00A0137F" w:rsidRDefault="00A0137F" w:rsidP="00383028">
      <w:pPr>
        <w:pStyle w:val="ab"/>
        <w:ind w:right="0" w:firstLine="567"/>
        <w:jc w:val="center"/>
        <w:rPr>
          <w:b/>
          <w:bCs/>
          <w:sz w:val="26"/>
          <w:szCs w:val="26"/>
        </w:rPr>
      </w:pPr>
    </w:p>
    <w:p w:rsidR="00383028" w:rsidRDefault="00383028" w:rsidP="00383028">
      <w:pPr>
        <w:pStyle w:val="ab"/>
        <w:ind w:right="0" w:firstLine="567"/>
        <w:jc w:val="center"/>
        <w:rPr>
          <w:b/>
          <w:bCs/>
          <w:sz w:val="26"/>
          <w:szCs w:val="26"/>
        </w:rPr>
      </w:pPr>
      <w:r w:rsidRPr="00210F46">
        <w:rPr>
          <w:b/>
          <w:bCs/>
          <w:sz w:val="26"/>
          <w:szCs w:val="26"/>
        </w:rPr>
        <w:t xml:space="preserve">Оформление исследования </w:t>
      </w:r>
    </w:p>
    <w:p w:rsidR="00E417F4" w:rsidRPr="00210F46" w:rsidRDefault="00E417F4" w:rsidP="00383028">
      <w:pPr>
        <w:pStyle w:val="ab"/>
        <w:ind w:right="0" w:firstLine="567"/>
        <w:jc w:val="center"/>
        <w:rPr>
          <w:b/>
          <w:b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Анализу и интерпретации результатов проведенного автором  исследования, как правило, посвящается одна из глав (или параграфов) ВКР. Обычно это вторая или третья главы.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Материалы данной главы целесообразно изложить в следующей последовательности: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обоснование необходимости проведения  исследования с учетом темы ВКР;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цель и задачи эмпирического исследования;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методы исследования;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рабочая гипотеза исследования;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интерпретация полученных результатов;</w:t>
      </w:r>
    </w:p>
    <w:p w:rsidR="00383028" w:rsidRPr="00210F46" w:rsidRDefault="00814FBF" w:rsidP="00383028">
      <w:pPr>
        <w:pStyle w:val="ab"/>
        <w:ind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3028" w:rsidRPr="00210F46">
        <w:rPr>
          <w:sz w:val="26"/>
          <w:szCs w:val="26"/>
        </w:rPr>
        <w:t>выводы.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 xml:space="preserve">При описании программы исследования следует обосновать выбор его объекта, а также объема </w:t>
      </w:r>
      <w:r w:rsidR="00814FBF">
        <w:rPr>
          <w:sz w:val="26"/>
          <w:szCs w:val="26"/>
        </w:rPr>
        <w:t xml:space="preserve">и способа формирования </w:t>
      </w:r>
      <w:r w:rsidR="00A0137F">
        <w:rPr>
          <w:sz w:val="26"/>
          <w:szCs w:val="26"/>
        </w:rPr>
        <w:t>выбор</w:t>
      </w:r>
      <w:r w:rsidR="00814FBF">
        <w:rPr>
          <w:sz w:val="26"/>
          <w:szCs w:val="26"/>
        </w:rPr>
        <w:t xml:space="preserve">очной совокупности, </w:t>
      </w:r>
      <w:r w:rsidRPr="00210F46">
        <w:rPr>
          <w:sz w:val="26"/>
          <w:szCs w:val="26"/>
        </w:rPr>
        <w:t xml:space="preserve"> места проведения исследования. 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Образец рабочего инструментария (например, анкету), а также программу исследования следует разместить в разделе «Приложения».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 xml:space="preserve">Для лучшей наглядности, полученные в ходе исследования данные, наиболее важные и интересные аналитические материалы целесообразно сопровождать иллюстрациями (графиками, таблицами, диаграммами и пр.).  </w:t>
      </w:r>
    </w:p>
    <w:p w:rsidR="00383028" w:rsidRDefault="00383028" w:rsidP="00383028">
      <w:pPr>
        <w:pStyle w:val="ab"/>
        <w:ind w:right="0" w:firstLine="2410"/>
        <w:rPr>
          <w:sz w:val="26"/>
          <w:szCs w:val="26"/>
        </w:rPr>
      </w:pPr>
    </w:p>
    <w:p w:rsidR="00E417F4" w:rsidRDefault="00E417F4" w:rsidP="00383028">
      <w:pPr>
        <w:pStyle w:val="ab"/>
        <w:ind w:right="0" w:firstLine="2410"/>
        <w:rPr>
          <w:sz w:val="26"/>
          <w:szCs w:val="26"/>
        </w:rPr>
      </w:pPr>
    </w:p>
    <w:p w:rsidR="00E417F4" w:rsidRPr="00210F46" w:rsidRDefault="00E417F4" w:rsidP="00383028">
      <w:pPr>
        <w:pStyle w:val="ab"/>
        <w:ind w:right="0" w:firstLine="2410"/>
        <w:rPr>
          <w:sz w:val="26"/>
          <w:szCs w:val="26"/>
        </w:rPr>
      </w:pPr>
    </w:p>
    <w:p w:rsidR="00383028" w:rsidRDefault="00383028" w:rsidP="00383028">
      <w:pPr>
        <w:pStyle w:val="ab"/>
        <w:ind w:right="0" w:firstLine="709"/>
        <w:jc w:val="center"/>
        <w:rPr>
          <w:b/>
          <w:bCs/>
          <w:sz w:val="26"/>
          <w:szCs w:val="26"/>
        </w:rPr>
      </w:pPr>
      <w:r w:rsidRPr="00210F46">
        <w:rPr>
          <w:b/>
          <w:bCs/>
          <w:sz w:val="26"/>
          <w:szCs w:val="26"/>
        </w:rPr>
        <w:t>Заключение</w:t>
      </w:r>
    </w:p>
    <w:p w:rsidR="00E417F4" w:rsidRPr="00210F46" w:rsidRDefault="00E417F4" w:rsidP="00383028">
      <w:pPr>
        <w:pStyle w:val="ab"/>
        <w:ind w:right="0" w:firstLine="709"/>
        <w:jc w:val="center"/>
        <w:rPr>
          <w:b/>
          <w:b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«Заключение» представляет собой обобщающий раздел работы. В нем в краткой форме должно быть подтверждено решение каждой из задач исследования, что позволяет считать цель ВКР достигнутой. 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>«Заключение» является итогом работы, кратким изложением главных ее положений, выводов и предложений автора. Чрезвычайно интересным и придающим значимость выполненной работе является изложение собственного мнения автора по изучаемой теме, практических рекомендаций и их аргумент</w:t>
      </w:r>
      <w:r w:rsidR="00814FBF">
        <w:rPr>
          <w:sz w:val="26"/>
          <w:szCs w:val="26"/>
        </w:rPr>
        <w:t>ации</w:t>
      </w:r>
      <w:r w:rsidRPr="00210F46">
        <w:rPr>
          <w:sz w:val="26"/>
          <w:szCs w:val="26"/>
        </w:rPr>
        <w:t>.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В </w:t>
      </w:r>
      <w:r w:rsidRPr="00210F46">
        <w:rPr>
          <w:rFonts w:ascii="Times New Roman" w:hAnsi="Times New Roman"/>
          <w:i/>
          <w:sz w:val="26"/>
          <w:szCs w:val="26"/>
        </w:rPr>
        <w:t>заключении</w:t>
      </w:r>
      <w:r w:rsidRPr="00210F46">
        <w:rPr>
          <w:rFonts w:ascii="Times New Roman" w:hAnsi="Times New Roman"/>
          <w:sz w:val="26"/>
          <w:szCs w:val="26"/>
        </w:rPr>
        <w:t xml:space="preserve"> последовательно излагаются теоретические и практические результаты и суждения, к которым пришел студент в результате исследования. Они   должны быть краткими, четкими, дающими полное представление о содержании, значимости, обоснованности и эффективности работы. Выводы пишутся в виде тезисов, по пунктам. 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Объем «Заключения»  не должен превышать 5 страниц.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Включение в «Заключение» цитат, таблиц и рисунков не рекомендуется.</w:t>
      </w:r>
    </w:p>
    <w:p w:rsidR="00383028" w:rsidRPr="00210F46" w:rsidRDefault="00383028" w:rsidP="00383028">
      <w:pPr>
        <w:pStyle w:val="ab"/>
        <w:ind w:right="0" w:firstLine="708"/>
        <w:rPr>
          <w:sz w:val="26"/>
          <w:szCs w:val="26"/>
        </w:rPr>
      </w:pPr>
      <w:r w:rsidRPr="00210F46">
        <w:rPr>
          <w:sz w:val="26"/>
          <w:szCs w:val="26"/>
        </w:rPr>
        <w:t xml:space="preserve">Допускается выделение в тексте наиболее важных понятий жирным шрифтом, курсивом или подчеркиванием. Однако не стоит злоупотреблять выделениями текста. </w:t>
      </w:r>
    </w:p>
    <w:p w:rsidR="00383028" w:rsidRPr="00210F46" w:rsidRDefault="00646F25" w:rsidP="00383028">
      <w:pPr>
        <w:pStyle w:val="ab"/>
        <w:ind w:right="0"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Список использованных источников и </w:t>
      </w:r>
      <w:r w:rsidR="00383028" w:rsidRPr="00210F46">
        <w:rPr>
          <w:b/>
          <w:sz w:val="26"/>
          <w:szCs w:val="26"/>
        </w:rPr>
        <w:t>литературы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После заключения приводится </w:t>
      </w:r>
      <w:r w:rsidRPr="00210F46">
        <w:rPr>
          <w:rFonts w:ascii="Times New Roman" w:hAnsi="Times New Roman"/>
          <w:i/>
          <w:sz w:val="26"/>
          <w:szCs w:val="26"/>
        </w:rPr>
        <w:t>список использованной литературы</w:t>
      </w:r>
      <w:r w:rsidRPr="00210F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0F46">
        <w:rPr>
          <w:rFonts w:ascii="Times New Roman" w:hAnsi="Times New Roman"/>
          <w:sz w:val="26"/>
          <w:szCs w:val="26"/>
        </w:rPr>
        <w:t>(Приложение № 3) в установленном порядке. Каждый включенный литературный источник должен иметь отражение в тексте ВКР. Если автор делает ссылку на какие-либо заимствованные факты или цитирует работы других авторов, то он должен указать, откуда взяты приведенные материалы. Нельзя включать в библиографический список те работы, на которые нет ссылок в тексте работы</w:t>
      </w:r>
      <w:r w:rsidR="00814FBF">
        <w:rPr>
          <w:rFonts w:ascii="Times New Roman" w:hAnsi="Times New Roman"/>
          <w:sz w:val="26"/>
          <w:szCs w:val="26"/>
        </w:rPr>
        <w:t>,</w:t>
      </w:r>
      <w:r w:rsidRPr="00210F46">
        <w:rPr>
          <w:rFonts w:ascii="Times New Roman" w:hAnsi="Times New Roman"/>
          <w:sz w:val="26"/>
          <w:szCs w:val="26"/>
        </w:rPr>
        <w:t xml:space="preserve"> и которые фактически не были использованы. </w:t>
      </w:r>
    </w:p>
    <w:p w:rsidR="00383028" w:rsidRPr="00210F46" w:rsidRDefault="00383028" w:rsidP="00383028">
      <w:pPr>
        <w:pStyle w:val="ab"/>
        <w:ind w:right="0" w:firstLine="284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Список использованных источников и литературы рекомендуется изложить в следующей последовательности:</w:t>
      </w:r>
    </w:p>
    <w:p w:rsidR="00383028" w:rsidRPr="00210F46" w:rsidRDefault="00383028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 xml:space="preserve">Международные правовые документы, нормативные </w:t>
      </w:r>
      <w:r w:rsidR="00077D5A">
        <w:rPr>
          <w:bCs/>
          <w:sz w:val="26"/>
          <w:szCs w:val="26"/>
        </w:rPr>
        <w:t xml:space="preserve">правовые </w:t>
      </w:r>
      <w:r w:rsidRPr="00210F46">
        <w:rPr>
          <w:bCs/>
          <w:sz w:val="26"/>
          <w:szCs w:val="26"/>
        </w:rPr>
        <w:t>акты</w:t>
      </w:r>
      <w:r w:rsidR="00077D5A">
        <w:rPr>
          <w:bCs/>
          <w:sz w:val="26"/>
          <w:szCs w:val="26"/>
        </w:rPr>
        <w:t xml:space="preserve"> РФ</w:t>
      </w:r>
      <w:r w:rsidRPr="00210F46">
        <w:rPr>
          <w:bCs/>
          <w:sz w:val="26"/>
          <w:szCs w:val="26"/>
        </w:rPr>
        <w:t>, официальные документы, государственные доклады (например, о положении детей, молодежи, инвалидов и пр.);</w:t>
      </w:r>
    </w:p>
    <w:p w:rsidR="00383028" w:rsidRPr="00210F46" w:rsidRDefault="00383028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Научная, методическая, справочная литература, энциклопедии;</w:t>
      </w:r>
    </w:p>
    <w:p w:rsidR="00383028" w:rsidRPr="00210F46" w:rsidRDefault="00383028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Публикации в периодической печати;</w:t>
      </w:r>
    </w:p>
    <w:p w:rsidR="00383028" w:rsidRPr="00210F46" w:rsidRDefault="00383028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Диссертации и авторефераты диссертаций (если они использовались);</w:t>
      </w:r>
    </w:p>
    <w:p w:rsidR="00383028" w:rsidRPr="00210F46" w:rsidRDefault="00383028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 xml:space="preserve">Интернет-ресурсы (сюда следует включать материалы, размещенные на официальных сайтах учреждений, государственных органов власти и т.д., например, на сайте Министерства труда и социальной защиты, Министерства здравоохранения Российской Федерации, Департамента </w:t>
      </w:r>
      <w:r w:rsidR="00702A86">
        <w:rPr>
          <w:bCs/>
          <w:sz w:val="26"/>
          <w:szCs w:val="26"/>
        </w:rPr>
        <w:t xml:space="preserve">труда и </w:t>
      </w:r>
      <w:r w:rsidRPr="00210F46">
        <w:rPr>
          <w:bCs/>
          <w:sz w:val="26"/>
          <w:szCs w:val="26"/>
        </w:rPr>
        <w:t>социальной защиты населения г. Москвы).</w:t>
      </w:r>
    </w:p>
    <w:p w:rsidR="00383028" w:rsidRDefault="00A22E1C" w:rsidP="00383028">
      <w:pPr>
        <w:pStyle w:val="ab"/>
        <w:numPr>
          <w:ilvl w:val="0"/>
          <w:numId w:val="7"/>
        </w:numPr>
        <w:ind w:left="36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05608B">
        <w:rPr>
          <w:bCs/>
          <w:sz w:val="26"/>
          <w:szCs w:val="26"/>
        </w:rPr>
        <w:t xml:space="preserve">писок литературы </w:t>
      </w:r>
      <w:r>
        <w:rPr>
          <w:bCs/>
          <w:sz w:val="26"/>
          <w:szCs w:val="26"/>
        </w:rPr>
        <w:t xml:space="preserve">рекомендуется </w:t>
      </w:r>
      <w:r w:rsidR="0005608B">
        <w:rPr>
          <w:bCs/>
          <w:sz w:val="26"/>
          <w:szCs w:val="26"/>
        </w:rPr>
        <w:t xml:space="preserve">формировать из  источников, </w:t>
      </w:r>
      <w:r>
        <w:rPr>
          <w:bCs/>
          <w:sz w:val="26"/>
          <w:szCs w:val="26"/>
        </w:rPr>
        <w:t>опубликованных</w:t>
      </w:r>
      <w:r w:rsidR="0005608B">
        <w:rPr>
          <w:bCs/>
          <w:sz w:val="26"/>
          <w:szCs w:val="26"/>
        </w:rPr>
        <w:t xml:space="preserve"> за последние пять лет</w:t>
      </w:r>
      <w:r>
        <w:rPr>
          <w:bCs/>
          <w:sz w:val="26"/>
          <w:szCs w:val="26"/>
        </w:rPr>
        <w:t>. В случае отсутствия необходимой литературы,</w:t>
      </w:r>
      <w:r w:rsidR="00077D5A">
        <w:rPr>
          <w:bCs/>
          <w:sz w:val="26"/>
          <w:szCs w:val="26"/>
        </w:rPr>
        <w:t xml:space="preserve"> вышедшей  после 2012</w:t>
      </w:r>
      <w:r>
        <w:rPr>
          <w:bCs/>
          <w:sz w:val="26"/>
          <w:szCs w:val="26"/>
        </w:rPr>
        <w:t xml:space="preserve"> г. или   при рассмотрении исторического аспекта изучения данной проблемы, в список включаются и более ранние издания. </w:t>
      </w:r>
    </w:p>
    <w:p w:rsidR="00E417F4" w:rsidRPr="00210F46" w:rsidRDefault="00E417F4" w:rsidP="00E417F4">
      <w:pPr>
        <w:pStyle w:val="ab"/>
        <w:ind w:left="360" w:right="0" w:firstLine="0"/>
        <w:rPr>
          <w:bCs/>
          <w:sz w:val="26"/>
          <w:szCs w:val="26"/>
        </w:rPr>
      </w:pPr>
    </w:p>
    <w:p w:rsidR="00383028" w:rsidRDefault="00383028" w:rsidP="00383028">
      <w:pPr>
        <w:widowControl w:val="0"/>
        <w:snapToGrid w:val="0"/>
        <w:spacing w:before="120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E417F4" w:rsidRPr="00210F46" w:rsidRDefault="00E417F4" w:rsidP="00383028">
      <w:pPr>
        <w:widowControl w:val="0"/>
        <w:snapToGrid w:val="0"/>
        <w:spacing w:before="120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567"/>
        <w:rPr>
          <w:sz w:val="26"/>
          <w:szCs w:val="26"/>
        </w:rPr>
      </w:pPr>
      <w:r w:rsidRPr="00210F46">
        <w:rPr>
          <w:sz w:val="26"/>
          <w:szCs w:val="26"/>
        </w:rPr>
        <w:t xml:space="preserve">В </w:t>
      </w:r>
      <w:r w:rsidRPr="00210F46">
        <w:rPr>
          <w:i/>
          <w:sz w:val="26"/>
          <w:szCs w:val="26"/>
        </w:rPr>
        <w:t>приложения</w:t>
      </w:r>
      <w:r w:rsidRPr="00210F46">
        <w:rPr>
          <w:sz w:val="26"/>
          <w:szCs w:val="26"/>
        </w:rPr>
        <w:t xml:space="preserve"> следует относить вспомогательный материал, который при включении в основную часть работы нагружает текст. К вспомогательному материалу относятся первичные таблицы, промежуточные расчеты, таблицы вспомогательных цифровых данных, инструкции, методики, иллюстрации вспомогательного характера, ранее не опубликованные тексты. </w:t>
      </w:r>
    </w:p>
    <w:p w:rsidR="00383028" w:rsidRPr="00210F46" w:rsidRDefault="00383028" w:rsidP="00383028">
      <w:pPr>
        <w:pStyle w:val="ab"/>
        <w:ind w:right="0" w:firstLine="567"/>
        <w:rPr>
          <w:sz w:val="26"/>
          <w:szCs w:val="26"/>
        </w:rPr>
      </w:pPr>
      <w:r w:rsidRPr="00210F46">
        <w:rPr>
          <w:sz w:val="26"/>
          <w:szCs w:val="26"/>
        </w:rPr>
        <w:t>«Приложение» не является обязательным компонентом рукописи работы, включается по усмотрению автора и размещается после «Списка использованных источников и литературы».</w:t>
      </w:r>
    </w:p>
    <w:p w:rsidR="00383028" w:rsidRPr="00210F46" w:rsidRDefault="00383028" w:rsidP="008F3D3A">
      <w:pPr>
        <w:pStyle w:val="ab"/>
        <w:ind w:right="0" w:firstLine="567"/>
        <w:rPr>
          <w:sz w:val="26"/>
          <w:szCs w:val="26"/>
        </w:rPr>
      </w:pPr>
      <w:r w:rsidRPr="00210F46">
        <w:rPr>
          <w:sz w:val="26"/>
          <w:szCs w:val="26"/>
        </w:rPr>
        <w:t xml:space="preserve"> «Приложение» может состоять из списка условных обозначений, использованных в работе, краткого терминологического словаря, разделов документов, а также рабочих материалов  исследования (программы, рабочего инструментария, таблиц с эмпирическими данными и т.д.). Приложения необходимо располагать в порядке появления на них ссылок в тексте ВКР. Каждое приложение имеет свой порядковый номер (если приложение одно, то нумерация не требуется).</w:t>
      </w:r>
    </w:p>
    <w:p w:rsidR="00383028" w:rsidRDefault="00383028" w:rsidP="00383028">
      <w:pPr>
        <w:widowControl w:val="0"/>
        <w:tabs>
          <w:tab w:val="num" w:pos="1440"/>
        </w:tabs>
        <w:autoSpaceDE w:val="0"/>
        <w:autoSpaceDN w:val="0"/>
        <w:adjustRightInd w:val="0"/>
        <w:snapToGrid w:val="0"/>
        <w:spacing w:before="120"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210F46">
        <w:rPr>
          <w:rFonts w:ascii="Times New Roman" w:hAnsi="Times New Roman"/>
          <w:b/>
          <w:sz w:val="26"/>
          <w:szCs w:val="26"/>
        </w:rPr>
        <w:t>Требования к оформлению ВКР</w:t>
      </w:r>
      <w:r w:rsidRPr="00210F46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</w:p>
    <w:p w:rsidR="00E417F4" w:rsidRPr="00210F46" w:rsidRDefault="00E417F4" w:rsidP="00383028">
      <w:pPr>
        <w:widowControl w:val="0"/>
        <w:tabs>
          <w:tab w:val="num" w:pos="1440"/>
        </w:tabs>
        <w:autoSpaceDE w:val="0"/>
        <w:autoSpaceDN w:val="0"/>
        <w:adjustRightInd w:val="0"/>
        <w:snapToGrid w:val="0"/>
        <w:spacing w:before="120"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Требования к оформлению ВКР осуществляются на основании требований оформительских стандартов в соответствии с типом и видом документации, рекомендуемой выпускающей кафедрой для разработки ВКР.</w:t>
      </w:r>
    </w:p>
    <w:p w:rsidR="00383028" w:rsidRPr="00210F46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Работа представляется в переплете в 2-х экземплярах (первый экземпляр сдается на выпускающую кафедру, второй представляется для защиты в </w:t>
      </w:r>
      <w:r w:rsidR="00646F25">
        <w:rPr>
          <w:rFonts w:ascii="Times New Roman" w:hAnsi="Times New Roman"/>
          <w:sz w:val="26"/>
          <w:szCs w:val="26"/>
        </w:rPr>
        <w:t>Г</w:t>
      </w:r>
      <w:r w:rsidR="00A0137F">
        <w:rPr>
          <w:rFonts w:ascii="Times New Roman" w:hAnsi="Times New Roman"/>
          <w:sz w:val="26"/>
          <w:szCs w:val="26"/>
        </w:rPr>
        <w:t>Э</w:t>
      </w:r>
      <w:r w:rsidRPr="00210F46">
        <w:rPr>
          <w:rFonts w:ascii="Times New Roman" w:hAnsi="Times New Roman"/>
          <w:sz w:val="26"/>
          <w:szCs w:val="26"/>
        </w:rPr>
        <w:t xml:space="preserve">К) и на электронном носителе. </w:t>
      </w:r>
      <w:r w:rsidR="00077D5A">
        <w:rPr>
          <w:rFonts w:ascii="Times New Roman" w:hAnsi="Times New Roman"/>
          <w:sz w:val="26"/>
          <w:szCs w:val="26"/>
        </w:rPr>
        <w:t xml:space="preserve">Представленная </w:t>
      </w:r>
      <w:r w:rsidRPr="00210F46">
        <w:rPr>
          <w:rFonts w:ascii="Times New Roman" w:hAnsi="Times New Roman"/>
          <w:sz w:val="26"/>
          <w:szCs w:val="26"/>
        </w:rPr>
        <w:t>работа</w:t>
      </w:r>
      <w:r w:rsidR="00077D5A">
        <w:rPr>
          <w:rFonts w:ascii="Times New Roman" w:hAnsi="Times New Roman"/>
          <w:sz w:val="26"/>
          <w:szCs w:val="26"/>
        </w:rPr>
        <w:t>, не соответствующая требованиям,</w:t>
      </w:r>
      <w:r w:rsidRPr="00210F46">
        <w:rPr>
          <w:rFonts w:ascii="Times New Roman" w:hAnsi="Times New Roman"/>
          <w:sz w:val="26"/>
          <w:szCs w:val="26"/>
        </w:rPr>
        <w:t xml:space="preserve"> к обсуждению не принимается и к защите не допускается.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Структурные разделы работы должны быть  в указанной последовательности. 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При сдаче ВКР к ней прикладываются план-график выполнения ВКР (1 экз.); отзыв, подписанный научным руководителем, с указанием даты, рекомендацией к защите в </w:t>
      </w:r>
      <w:r w:rsidR="00646F25">
        <w:rPr>
          <w:rFonts w:ascii="Times New Roman" w:hAnsi="Times New Roman"/>
          <w:sz w:val="26"/>
          <w:szCs w:val="26"/>
        </w:rPr>
        <w:t>Г</w:t>
      </w:r>
      <w:r w:rsidR="00A0137F">
        <w:rPr>
          <w:rFonts w:ascii="Times New Roman" w:hAnsi="Times New Roman"/>
          <w:sz w:val="26"/>
          <w:szCs w:val="26"/>
        </w:rPr>
        <w:t>Э</w:t>
      </w:r>
      <w:r w:rsidRPr="00210F46">
        <w:rPr>
          <w:rFonts w:ascii="Times New Roman" w:hAnsi="Times New Roman"/>
          <w:sz w:val="26"/>
          <w:szCs w:val="26"/>
        </w:rPr>
        <w:t>К (1 экз.).</w:t>
      </w:r>
    </w:p>
    <w:p w:rsidR="00383028" w:rsidRPr="00210F46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Работа выполняется в любом текстовом редакторе. Формат страницы – А</w:t>
      </w:r>
      <w:r w:rsidR="00077D5A">
        <w:rPr>
          <w:rFonts w:ascii="Times New Roman" w:hAnsi="Times New Roman"/>
          <w:sz w:val="26"/>
          <w:szCs w:val="26"/>
        </w:rPr>
        <w:t xml:space="preserve"> </w:t>
      </w:r>
      <w:r w:rsidRPr="00210F46">
        <w:rPr>
          <w:rFonts w:ascii="Times New Roman" w:hAnsi="Times New Roman"/>
          <w:sz w:val="26"/>
          <w:szCs w:val="26"/>
        </w:rPr>
        <w:t xml:space="preserve">4, кегль – 14, межстрочный интервал – 1,5. Выравнивание по ширине, отступ слева – 1,5. Текст следует размещать на одной стороне листа бумаги с соблюдением следующих размеров полей: левое – </w:t>
      </w:r>
      <w:smartTag w:uri="urn:schemas-microsoft-com:office:smarttags" w:element="metricconverter">
        <w:smartTagPr>
          <w:attr w:name="ProductID" w:val="30 мм"/>
        </w:smartTagPr>
        <w:r w:rsidRPr="00210F46">
          <w:rPr>
            <w:rFonts w:ascii="Times New Roman" w:hAnsi="Times New Roman"/>
            <w:sz w:val="26"/>
            <w:szCs w:val="26"/>
          </w:rPr>
          <w:t>30 мм</w:t>
        </w:r>
      </w:smartTag>
      <w:r w:rsidRPr="00210F46">
        <w:rPr>
          <w:rFonts w:ascii="Times New Roman" w:hAnsi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210F46">
          <w:rPr>
            <w:rFonts w:ascii="Times New Roman" w:hAnsi="Times New Roman"/>
            <w:sz w:val="26"/>
            <w:szCs w:val="26"/>
          </w:rPr>
          <w:t>15 мм</w:t>
        </w:r>
      </w:smartTag>
      <w:r w:rsidRPr="00210F46">
        <w:rPr>
          <w:rFonts w:ascii="Times New Roman" w:hAnsi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10F46">
          <w:rPr>
            <w:rFonts w:ascii="Times New Roman" w:hAnsi="Times New Roman"/>
            <w:sz w:val="26"/>
            <w:szCs w:val="26"/>
          </w:rPr>
          <w:t>20 мм</w:t>
        </w:r>
      </w:smartTag>
      <w:r w:rsidRPr="00210F46">
        <w:rPr>
          <w:rFonts w:ascii="Times New Roman" w:hAnsi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10F46">
          <w:rPr>
            <w:rFonts w:ascii="Times New Roman" w:hAnsi="Times New Roman"/>
            <w:sz w:val="26"/>
            <w:szCs w:val="26"/>
          </w:rPr>
          <w:t>20 мм</w:t>
        </w:r>
      </w:smartTag>
      <w:r w:rsidRPr="00210F46">
        <w:rPr>
          <w:rFonts w:ascii="Times New Roman" w:hAnsi="Times New Roman"/>
          <w:sz w:val="26"/>
          <w:szCs w:val="26"/>
        </w:rPr>
        <w:t>. При оформлении работы необходимо соблюдать равномерную плотность, контрастность и чёткость изображения по всей работе. Не должно быть помарок, перечеркивания, сокращения слов, за исключением общепринятых.</w:t>
      </w:r>
    </w:p>
    <w:p w:rsidR="00383028" w:rsidRPr="00210F46" w:rsidRDefault="00383028" w:rsidP="00383028">
      <w:pPr>
        <w:snapToGri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Страницы текста нумеруют арабскими цифрами внизу справа. По всему тексту соблюдается сквозная нумерация. Номер титульного листа и листа </w:t>
      </w:r>
      <w:r w:rsidRPr="00210F46">
        <w:rPr>
          <w:rFonts w:ascii="Times New Roman" w:hAnsi="Times New Roman"/>
          <w:i/>
          <w:iCs/>
          <w:sz w:val="26"/>
          <w:szCs w:val="26"/>
        </w:rPr>
        <w:t>содержание</w:t>
      </w:r>
      <w:r w:rsidRPr="00210F46">
        <w:rPr>
          <w:rFonts w:ascii="Times New Roman" w:hAnsi="Times New Roman"/>
          <w:sz w:val="26"/>
          <w:szCs w:val="26"/>
        </w:rPr>
        <w:t xml:space="preserve"> </w:t>
      </w:r>
      <w:r w:rsidRPr="00210F46">
        <w:rPr>
          <w:rFonts w:ascii="Times New Roman" w:hAnsi="Times New Roman"/>
          <w:b/>
          <w:sz w:val="26"/>
          <w:szCs w:val="26"/>
        </w:rPr>
        <w:t xml:space="preserve">не проставляется, </w:t>
      </w:r>
      <w:r w:rsidRPr="00210F46">
        <w:rPr>
          <w:rFonts w:ascii="Times New Roman" w:hAnsi="Times New Roman"/>
          <w:sz w:val="26"/>
          <w:szCs w:val="26"/>
        </w:rPr>
        <w:t xml:space="preserve">но включается в общую нумерацию выпускной квалификационной работы. Все структурные элементы работы – введение, главы основной части, заключение, список использованной литературы, приложения – должны начинаться </w:t>
      </w:r>
      <w:r w:rsidRPr="00210F46">
        <w:rPr>
          <w:rFonts w:ascii="Times New Roman" w:hAnsi="Times New Roman"/>
          <w:b/>
          <w:sz w:val="26"/>
          <w:szCs w:val="26"/>
        </w:rPr>
        <w:t>с новой страницы.</w:t>
      </w:r>
      <w:r w:rsidRPr="00210F46">
        <w:rPr>
          <w:rFonts w:ascii="Times New Roman" w:hAnsi="Times New Roman"/>
          <w:sz w:val="26"/>
          <w:szCs w:val="26"/>
        </w:rPr>
        <w:t xml:space="preserve"> </w:t>
      </w:r>
    </w:p>
    <w:p w:rsidR="00383028" w:rsidRPr="00210F46" w:rsidRDefault="00383028" w:rsidP="00383028">
      <w:pPr>
        <w:snapToGri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lastRenderedPageBreak/>
        <w:t>Оформление глав и параграфов.</w:t>
      </w:r>
      <w:r w:rsidRPr="00210F46">
        <w:rPr>
          <w:rFonts w:ascii="Times New Roman" w:hAnsi="Times New Roman"/>
          <w:sz w:val="26"/>
          <w:szCs w:val="26"/>
        </w:rPr>
        <w:t xml:space="preserve"> Каждая глава ВКР начинается с новой страницы. Расстояние между названием главы (параграфа) и последующим текстом, между параграфами одной главы должно быть равно 3 межстрочным интервалам. Если глава имеет только один параграф, то выделять его не следует. Заголовки глав печатаются прописными буквами, заголовки параграфов пишутся строчными буквами (первая буква заголовка параграфа заглавная). Точки в конце заголовков не ставятся, заголовки не подчеркиваются. Переносы слов во всех заголовках </w:t>
      </w:r>
      <w:r w:rsidRPr="00210F46">
        <w:rPr>
          <w:rFonts w:ascii="Times New Roman" w:hAnsi="Times New Roman"/>
          <w:b/>
          <w:sz w:val="26"/>
          <w:szCs w:val="26"/>
        </w:rPr>
        <w:t>не допускаются</w:t>
      </w:r>
      <w:r w:rsidRPr="00210F46">
        <w:rPr>
          <w:rFonts w:ascii="Times New Roman" w:hAnsi="Times New Roman"/>
          <w:sz w:val="26"/>
          <w:szCs w:val="26"/>
        </w:rPr>
        <w:t>.</w:t>
      </w:r>
    </w:p>
    <w:p w:rsidR="00383028" w:rsidRPr="00210F46" w:rsidRDefault="00383028" w:rsidP="00383028">
      <w:pPr>
        <w:snapToGri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Главы ВКР должны иметь порядковую нумерацию и обозначаться арабскими цифрами с точкой, например: ГЛАВА 1., ГЛАВА 2., ГЛАВА 3. </w:t>
      </w:r>
    </w:p>
    <w:p w:rsidR="00383028" w:rsidRPr="00210F46" w:rsidRDefault="00383028" w:rsidP="00383028">
      <w:pPr>
        <w:snapToGrid w:val="0"/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Параграфы должны иметь порядковую нумерацию в пределах каждой главы. Сначала включается номер главы, затем порядковый номер параграфа, отделённый точкой, например: 1.1., 1.2., 2.1, 2.2., 2.3. и т.д.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/>
          <w:bCs/>
          <w:sz w:val="26"/>
          <w:szCs w:val="26"/>
        </w:rPr>
        <w:t>Перечисления</w:t>
      </w:r>
      <w:r w:rsidRPr="00210F46">
        <w:rPr>
          <w:rFonts w:ascii="Times New Roman" w:hAnsi="Times New Roman"/>
          <w:sz w:val="26"/>
          <w:szCs w:val="26"/>
        </w:rPr>
        <w:t xml:space="preserve"> могут быть приведены внутри пунктов или подпунктов, их следует нумеровать порядковой нумерацией арабскими цифрами со скобкой, например, 1), 2), 3) и т.д. и печатать строчными буквами с абзаца. В пределах одного пункта или подпункта не допускается более одной группы перечислений.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/>
          <w:sz w:val="26"/>
          <w:szCs w:val="26"/>
        </w:rPr>
        <w:t xml:space="preserve">При приведении </w:t>
      </w:r>
      <w:r w:rsidRPr="00210F46">
        <w:rPr>
          <w:rFonts w:ascii="Times New Roman" w:hAnsi="Times New Roman"/>
          <w:b/>
          <w:bCs/>
          <w:sz w:val="26"/>
          <w:szCs w:val="26"/>
        </w:rPr>
        <w:t>цифрового материала</w:t>
      </w:r>
      <w:r w:rsidRPr="00210F46">
        <w:rPr>
          <w:rFonts w:ascii="Times New Roman" w:hAnsi="Times New Roman"/>
          <w:sz w:val="26"/>
          <w:szCs w:val="26"/>
        </w:rPr>
        <w:t xml:space="preserve"> должны использоваться только арабские цифры, за исключением общепринятой нумерации кварталов, полугодий, которые обозначаются римскими цифрами. Количественные числительные в тексте даются без падежных окончаний.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Интервалы величин в виде «от и до» записываются через черточку. Например, 8-12 % или стр.5-7 и т.д.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При величинах, имеющих два предела, единица измерения пишется только один раз при второй цифре. Такие знаки, как  №, </w:t>
      </w:r>
      <w:r w:rsidRPr="00210F46">
        <w:rPr>
          <w:rFonts w:ascii="Times New Roman" w:hAnsi="Times New Roman"/>
          <w:iCs/>
          <w:sz w:val="26"/>
          <w:szCs w:val="26"/>
        </w:rPr>
        <w:t>%</w:t>
      </w:r>
      <w:r w:rsidRPr="00210F46">
        <w:rPr>
          <w:rFonts w:ascii="Times New Roman" w:hAnsi="Times New Roman"/>
          <w:sz w:val="26"/>
          <w:szCs w:val="26"/>
        </w:rPr>
        <w:t xml:space="preserve">, пишутся только при цифровых величинах, в тексте их следует писать только словами: «номер», «процент». Математические знаки «+», «–», «=», «&gt;», «&lt;» и другие используются только в формулах. В тексте их следует  писать словами: «плюс», «минус», «равно», «меньше», </w:t>
      </w:r>
      <w:r w:rsidRPr="00210F46">
        <w:rPr>
          <w:rFonts w:ascii="Times New Roman" w:hAnsi="Times New Roman"/>
          <w:smallCaps/>
          <w:sz w:val="26"/>
          <w:szCs w:val="26"/>
        </w:rPr>
        <w:t>«</w:t>
      </w:r>
      <w:r w:rsidRPr="00210F46">
        <w:rPr>
          <w:rFonts w:ascii="Times New Roman" w:hAnsi="Times New Roman"/>
          <w:sz w:val="26"/>
          <w:szCs w:val="26"/>
        </w:rPr>
        <w:t>больше».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b/>
          <w:sz w:val="26"/>
          <w:szCs w:val="26"/>
        </w:rPr>
        <w:t xml:space="preserve">Оформление табличного материала. </w:t>
      </w:r>
      <w:r w:rsidRPr="00210F46">
        <w:rPr>
          <w:sz w:val="26"/>
          <w:szCs w:val="26"/>
        </w:rPr>
        <w:t xml:space="preserve">Цифровой материал, сопоставление и выявление определённых закономерностей оформляют в виде таблиц. 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bCs/>
          <w:iCs/>
          <w:sz w:val="26"/>
          <w:szCs w:val="26"/>
        </w:rPr>
        <w:t>Пример:</w:t>
      </w:r>
      <w:r w:rsidRPr="00210F46">
        <w:rPr>
          <w:sz w:val="26"/>
          <w:szCs w:val="26"/>
        </w:rPr>
        <w:t xml:space="preserve"> В последние годы в России наблюдается снижение показателя младенческой смертности (табл. 1).</w:t>
      </w:r>
    </w:p>
    <w:p w:rsidR="00383028" w:rsidRPr="00210F46" w:rsidRDefault="00383028" w:rsidP="00383028">
      <w:pPr>
        <w:pStyle w:val="ab"/>
        <w:ind w:right="0" w:firstLine="709"/>
        <w:jc w:val="right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Таблица 1</w:t>
      </w:r>
    </w:p>
    <w:p w:rsidR="00383028" w:rsidRPr="00210F46" w:rsidRDefault="00383028" w:rsidP="00383028">
      <w:pPr>
        <w:pStyle w:val="ab"/>
        <w:ind w:right="0" w:firstLine="709"/>
        <w:jc w:val="center"/>
        <w:rPr>
          <w:b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0"/>
        <w:jc w:val="center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 xml:space="preserve">Динамика показателя младенческой смертности в России </w:t>
      </w:r>
    </w:p>
    <w:p w:rsidR="00383028" w:rsidRPr="00210F46" w:rsidRDefault="00383028" w:rsidP="00383028">
      <w:pPr>
        <w:pStyle w:val="ab"/>
        <w:ind w:right="0" w:firstLine="720"/>
        <w:jc w:val="center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(на 10 000 живорожденных)</w:t>
      </w:r>
    </w:p>
    <w:p w:rsidR="00383028" w:rsidRPr="00210F46" w:rsidRDefault="00383028" w:rsidP="00383028">
      <w:pPr>
        <w:pStyle w:val="ab"/>
        <w:ind w:right="0" w:firstLine="72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1279"/>
        <w:gridCol w:w="1278"/>
        <w:gridCol w:w="1385"/>
        <w:gridCol w:w="1279"/>
        <w:gridCol w:w="1127"/>
      </w:tblGrid>
      <w:tr w:rsidR="00383028" w:rsidRPr="00210F46" w:rsidTr="00454410">
        <w:tc>
          <w:tcPr>
            <w:tcW w:w="3222" w:type="dxa"/>
          </w:tcPr>
          <w:p w:rsidR="00383028" w:rsidRPr="00210F46" w:rsidRDefault="00383028" w:rsidP="00454410">
            <w:pPr>
              <w:pStyle w:val="ab"/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Годы</w:t>
            </w:r>
          </w:p>
        </w:tc>
        <w:tc>
          <w:tcPr>
            <w:tcW w:w="1279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1995</w:t>
            </w:r>
          </w:p>
        </w:tc>
        <w:tc>
          <w:tcPr>
            <w:tcW w:w="1278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385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2005</w:t>
            </w:r>
          </w:p>
        </w:tc>
        <w:tc>
          <w:tcPr>
            <w:tcW w:w="1279" w:type="dxa"/>
          </w:tcPr>
          <w:p w:rsidR="00383028" w:rsidRPr="00210F46" w:rsidRDefault="00383028" w:rsidP="00E83B66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20</w:t>
            </w:r>
            <w:r w:rsidR="00E83B66">
              <w:rPr>
                <w:bCs/>
                <w:sz w:val="26"/>
                <w:szCs w:val="26"/>
              </w:rPr>
              <w:t>1</w:t>
            </w:r>
            <w:r w:rsidRPr="00210F4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27" w:type="dxa"/>
          </w:tcPr>
          <w:p w:rsidR="00383028" w:rsidRPr="00210F46" w:rsidRDefault="00383028" w:rsidP="00E83B66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201</w:t>
            </w:r>
            <w:r w:rsidR="00E83B66">
              <w:rPr>
                <w:bCs/>
                <w:sz w:val="26"/>
                <w:szCs w:val="26"/>
              </w:rPr>
              <w:t>5</w:t>
            </w:r>
          </w:p>
        </w:tc>
      </w:tr>
      <w:tr w:rsidR="00383028" w:rsidRPr="00210F46" w:rsidTr="00454410">
        <w:tc>
          <w:tcPr>
            <w:tcW w:w="3222" w:type="dxa"/>
          </w:tcPr>
          <w:p w:rsidR="00383028" w:rsidRPr="00210F46" w:rsidRDefault="00383028" w:rsidP="00454410">
            <w:pPr>
              <w:pStyle w:val="ab"/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Показатель младенческой смертности</w:t>
            </w:r>
          </w:p>
        </w:tc>
        <w:tc>
          <w:tcPr>
            <w:tcW w:w="1279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174,1</w:t>
            </w:r>
          </w:p>
        </w:tc>
        <w:tc>
          <w:tcPr>
            <w:tcW w:w="1278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181,3</w:t>
            </w:r>
          </w:p>
        </w:tc>
        <w:tc>
          <w:tcPr>
            <w:tcW w:w="1385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153,6</w:t>
            </w:r>
          </w:p>
        </w:tc>
        <w:tc>
          <w:tcPr>
            <w:tcW w:w="1279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133,1</w:t>
            </w:r>
          </w:p>
        </w:tc>
        <w:tc>
          <w:tcPr>
            <w:tcW w:w="1127" w:type="dxa"/>
          </w:tcPr>
          <w:p w:rsidR="00383028" w:rsidRPr="00210F46" w:rsidRDefault="00383028" w:rsidP="00454410">
            <w:pPr>
              <w:pStyle w:val="ab"/>
              <w:ind w:right="0" w:firstLine="0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103,5</w:t>
            </w:r>
          </w:p>
        </w:tc>
      </w:tr>
    </w:tbl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720"/>
        <w:rPr>
          <w:bCs/>
          <w:iCs/>
          <w:sz w:val="26"/>
          <w:szCs w:val="26"/>
        </w:rPr>
      </w:pPr>
      <w:r w:rsidRPr="00210F46">
        <w:rPr>
          <w:sz w:val="26"/>
          <w:szCs w:val="26"/>
        </w:rPr>
        <w:t xml:space="preserve">Все таблицы, если их несколько, нумеруются арабскими цифрами, без указания знака номера в правом верхнем углу над заголовком таблицы после слова «Таблица...», в пределах главы (первая цифра означает – номер главы, вторая цифра – номер параграфа, третья – порядковый номер таблицы в главе). Таблица выполняется на одной странице. Если таблица не умещается на одной странице, то </w:t>
      </w:r>
      <w:r w:rsidRPr="00210F46">
        <w:rPr>
          <w:sz w:val="26"/>
          <w:szCs w:val="26"/>
        </w:rPr>
        <w:lastRenderedPageBreak/>
        <w:t>она переносится на другие, при этом заголовок таблицы помещается на первой странице, а на следующих страницах следует повторить шапку таблицы и под ней поместить надпись: «Продолжение таблицы 1.1.2».</w:t>
      </w:r>
      <w:r w:rsidRPr="00210F46">
        <w:rPr>
          <w:bCs/>
          <w:iCs/>
          <w:sz w:val="26"/>
          <w:szCs w:val="26"/>
        </w:rPr>
        <w:t xml:space="preserve"> 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Если таблица заимствована или рассчитана по данным статистического ежегодника или другого литературного источника, следует  сделать ссылку на источник. 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Нумерация таблиц, рисунков (отдельно для таблиц и рисунков) должна быть сквозной для всей работы. 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Если в текст ВКР включена только одна таблица, то ее нумеровать не следует, и слово «таблица» не пишут. 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E417F4" w:rsidP="00383028">
      <w:pPr>
        <w:pStyle w:val="ab"/>
        <w:tabs>
          <w:tab w:val="left" w:pos="8460"/>
        </w:tabs>
        <w:ind w:righ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иллюстраций</w:t>
      </w:r>
    </w:p>
    <w:p w:rsidR="00383028" w:rsidRPr="00210F46" w:rsidRDefault="00383028" w:rsidP="00383028">
      <w:pPr>
        <w:snapToGrid w:val="0"/>
        <w:spacing w:before="120"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10F46">
        <w:rPr>
          <w:rFonts w:ascii="Times New Roman" w:hAnsi="Times New Roman"/>
          <w:bCs/>
          <w:sz w:val="26"/>
          <w:szCs w:val="26"/>
        </w:rPr>
        <w:t xml:space="preserve">Иллюстрации (рисунки, графики, диаграммы, эскизы, чертежи и т.д.) располагаются в ВКР непосредственно после текста, в котором они упоминаются впервые, или на следующей странице. Все иллюстрации должны быть пронумерованы (вверху, справа). Нумерация сквозная, т.е. через всю работу. Если иллюстрация в работе единственная, то она не нумеруется. В тексте на иллюстрации делаются ссылки, содержащие порядковые номера, под которыми иллюстрации помещены в </w:t>
      </w:r>
      <w:r w:rsidRPr="00210F46">
        <w:rPr>
          <w:rFonts w:ascii="Times New Roman" w:hAnsi="Times New Roman"/>
          <w:sz w:val="26"/>
          <w:szCs w:val="26"/>
        </w:rPr>
        <w:t>ВКР</w:t>
      </w:r>
      <w:r w:rsidRPr="00210F46">
        <w:rPr>
          <w:rFonts w:ascii="Times New Roman" w:hAnsi="Times New Roman"/>
          <w:bCs/>
          <w:sz w:val="26"/>
          <w:szCs w:val="26"/>
        </w:rPr>
        <w:t>.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Иллюстрации обозначаются общим словом «Рис.», которое помещают после поясняющих данных. </w:t>
      </w:r>
    </w:p>
    <w:p w:rsidR="00383028" w:rsidRPr="00210F46" w:rsidRDefault="00383028" w:rsidP="00383028">
      <w:pPr>
        <w:pStyle w:val="ab"/>
        <w:tabs>
          <w:tab w:val="left" w:pos="8460"/>
        </w:tabs>
        <w:ind w:right="0" w:firstLine="708"/>
        <w:rPr>
          <w:sz w:val="26"/>
          <w:szCs w:val="26"/>
        </w:rPr>
      </w:pPr>
      <w:r w:rsidRPr="00210F46">
        <w:rPr>
          <w:sz w:val="26"/>
          <w:szCs w:val="26"/>
        </w:rPr>
        <w:t>Каждый рисунок должен сопровождаться содержательной подписью, которая размещается внизу под рисунком. Под названием рисунка или справа размещаются условные обозначения.</w:t>
      </w:r>
    </w:p>
    <w:p w:rsidR="00383028" w:rsidRPr="00210F46" w:rsidRDefault="00383028" w:rsidP="00383028">
      <w:pPr>
        <w:pStyle w:val="ab"/>
        <w:ind w:right="0" w:firstLine="708"/>
        <w:rPr>
          <w:bCs/>
          <w:iCs/>
          <w:sz w:val="26"/>
          <w:szCs w:val="26"/>
        </w:rPr>
      </w:pPr>
      <w:r w:rsidRPr="00210F46">
        <w:rPr>
          <w:bCs/>
          <w:iCs/>
          <w:sz w:val="26"/>
          <w:szCs w:val="26"/>
        </w:rPr>
        <w:t>Пример:</w:t>
      </w:r>
    </w:p>
    <w:p w:rsidR="00383028" w:rsidRPr="00210F46" w:rsidRDefault="00383028" w:rsidP="00383028">
      <w:pPr>
        <w:pStyle w:val="ab"/>
        <w:ind w:right="0" w:hanging="44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29350" cy="30099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3028" w:rsidRPr="00210F46" w:rsidRDefault="00383028" w:rsidP="00383028">
      <w:pPr>
        <w:pStyle w:val="ab"/>
        <w:ind w:right="0" w:firstLine="709"/>
        <w:rPr>
          <w:bCs/>
          <w:color w:val="FF0000"/>
          <w:sz w:val="26"/>
          <w:szCs w:val="26"/>
        </w:rPr>
      </w:pPr>
      <w:r w:rsidRPr="00210F46">
        <w:rPr>
          <w:bCs/>
          <w:sz w:val="26"/>
          <w:szCs w:val="26"/>
        </w:rPr>
        <w:t>Рис. 2 Динамика рождаемости, смертности и естественного прироста населения в России (1980-2008 гг.)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 работе могут быть использованы фотоиллюстрации, сделанные автором самостоятельно. Они могут быть представлены в качестве приложения к ВКР, как и цифровые, табличные и прочие иллюстрированные материалы.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/>
          <w:bCs/>
          <w:sz w:val="26"/>
          <w:szCs w:val="26"/>
        </w:rPr>
        <w:lastRenderedPageBreak/>
        <w:t xml:space="preserve">Оформление справочно-библиографического аппарата. </w:t>
      </w:r>
      <w:r w:rsidRPr="00210F46">
        <w:rPr>
          <w:rFonts w:ascii="Times New Roman" w:hAnsi="Times New Roman"/>
          <w:sz w:val="26"/>
          <w:szCs w:val="26"/>
        </w:rPr>
        <w:t>Все источники, приведенные в списке, располагаются в едином алфавитном порядке. Основное условие правильного составления списка использованных источников</w:t>
      </w:r>
      <w:r w:rsidR="00E83B66">
        <w:rPr>
          <w:rFonts w:ascii="Times New Roman" w:hAnsi="Times New Roman"/>
          <w:sz w:val="26"/>
          <w:szCs w:val="26"/>
        </w:rPr>
        <w:t xml:space="preserve"> и литературы</w:t>
      </w:r>
      <w:r w:rsidRPr="00210F46">
        <w:rPr>
          <w:rFonts w:ascii="Times New Roman" w:hAnsi="Times New Roman"/>
          <w:sz w:val="26"/>
          <w:szCs w:val="26"/>
        </w:rPr>
        <w:t xml:space="preserve"> – единообразное оформление и соблюдение государственных требований, предъявляемых к печати научных публикаций. </w:t>
      </w: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3028" w:rsidRPr="0089580B" w:rsidRDefault="00383028" w:rsidP="0089580B">
      <w:pPr>
        <w:pStyle w:val="af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80B">
        <w:rPr>
          <w:rFonts w:ascii="Times New Roman" w:hAnsi="Times New Roman"/>
          <w:b/>
          <w:bCs/>
          <w:sz w:val="26"/>
          <w:szCs w:val="26"/>
        </w:rPr>
        <w:t>ЭТАПЫ ПОДГОТОВКИ И ЗАЩИТА ВЫПУСКНОЙ КВАЛИФИКАЦИОННОЙ РАБОТЫ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Подготовка выпускной квалификационной работы включает следующие </w:t>
      </w:r>
      <w:r w:rsidRPr="00210F46">
        <w:rPr>
          <w:rFonts w:ascii="Times New Roman" w:hAnsi="Times New Roman"/>
          <w:iCs/>
          <w:sz w:val="26"/>
          <w:szCs w:val="26"/>
        </w:rPr>
        <w:t>этапы</w:t>
      </w:r>
      <w:r w:rsidRPr="00210F46">
        <w:rPr>
          <w:rFonts w:ascii="Times New Roman" w:hAnsi="Times New Roman"/>
          <w:sz w:val="26"/>
          <w:szCs w:val="26"/>
        </w:rPr>
        <w:t>:</w:t>
      </w:r>
    </w:p>
    <w:p w:rsidR="00383028" w:rsidRPr="00210F46" w:rsidRDefault="00383028" w:rsidP="00383028">
      <w:pPr>
        <w:pStyle w:val="1"/>
        <w:tabs>
          <w:tab w:val="left" w:pos="2340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0F46">
        <w:rPr>
          <w:rFonts w:ascii="Times New Roman" w:hAnsi="Times New Roman" w:cs="Times New Roman"/>
          <w:sz w:val="26"/>
          <w:szCs w:val="26"/>
        </w:rPr>
        <w:t>Подготовительный этап</w:t>
      </w:r>
    </w:p>
    <w:p w:rsidR="00383028" w:rsidRPr="00210F46" w:rsidRDefault="00383028" w:rsidP="0038302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Выбор темы выпускной квалификационной работы.</w:t>
      </w:r>
    </w:p>
    <w:p w:rsidR="00383028" w:rsidRPr="00210F46" w:rsidRDefault="00383028" w:rsidP="0038302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Подача заявления для утверждения темы и научного руководителя.</w:t>
      </w:r>
    </w:p>
    <w:p w:rsidR="00383028" w:rsidRPr="00210F46" w:rsidRDefault="00383028" w:rsidP="00383028">
      <w:pPr>
        <w:numPr>
          <w:ilvl w:val="0"/>
          <w:numId w:val="3"/>
        </w:numPr>
        <w:tabs>
          <w:tab w:val="clear" w:pos="1155"/>
          <w:tab w:val="num" w:pos="426"/>
          <w:tab w:val="left" w:pos="234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Утверждение темы выпускной квалификационной работы и назначение научного руководителя (при необходимости  научного консультанта).</w:t>
      </w:r>
    </w:p>
    <w:p w:rsidR="00383028" w:rsidRPr="00210F46" w:rsidRDefault="00383028" w:rsidP="00383028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83028" w:rsidRPr="00210F46" w:rsidRDefault="00383028" w:rsidP="0038302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210F46">
        <w:rPr>
          <w:rFonts w:ascii="Times New Roman" w:hAnsi="Times New Roman"/>
          <w:b/>
          <w:iCs/>
          <w:sz w:val="26"/>
          <w:szCs w:val="26"/>
        </w:rPr>
        <w:t>Основной этап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Составление плана выпускной квалификационной работы и обсуждение его с научным руководителем.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Поиск и анализ научной литературы, нормативных документов и статистических данных. 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Подготовка и проведение эмпирического исследования, анализ его результатов, а также материалов, полученных в процессе производственной (преддипломной)  практики.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Подготовка рукописи выпускной квалификационной работы.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Представление первого варианта выпускной квалификационной  работы научному руководителю.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Доработка выпускной квалификационной работы с учетом замечаний научного руководителя. 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Предзащита выпускной квалификационной работы на выпускающей кафедре. 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Доработка выпускной квалификационной работы с учетом замечаний, высказанных на предзащите.</w:t>
      </w:r>
    </w:p>
    <w:p w:rsidR="00383028" w:rsidRPr="00210F46" w:rsidRDefault="00383028" w:rsidP="00383028">
      <w:pPr>
        <w:numPr>
          <w:ilvl w:val="0"/>
          <w:numId w:val="4"/>
        </w:numPr>
        <w:tabs>
          <w:tab w:val="clear" w:pos="27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Представление окончательного варианта выпускной квалификационной работы на выпускающую кафедру.</w:t>
      </w:r>
    </w:p>
    <w:p w:rsidR="00383028" w:rsidRPr="00210F46" w:rsidRDefault="00383028" w:rsidP="0038302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383028" w:rsidRPr="00210F46" w:rsidRDefault="00383028" w:rsidP="0038302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210F46">
        <w:rPr>
          <w:rFonts w:ascii="Times New Roman" w:hAnsi="Times New Roman" w:cs="Times New Roman"/>
          <w:i w:val="0"/>
          <w:iCs w:val="0"/>
          <w:sz w:val="26"/>
          <w:szCs w:val="26"/>
        </w:rPr>
        <w:t>Завершающий этап</w:t>
      </w:r>
    </w:p>
    <w:p w:rsidR="00383028" w:rsidRPr="00210F46" w:rsidRDefault="00383028" w:rsidP="00383028">
      <w:pPr>
        <w:numPr>
          <w:ilvl w:val="0"/>
          <w:numId w:val="5"/>
        </w:numPr>
        <w:tabs>
          <w:tab w:val="clear" w:pos="1620"/>
          <w:tab w:val="num" w:pos="709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Подготовка доклада и необходимого иллюстративного материала (презентация выступления, раздаточный материал) к защите выпускной квалификационной работы.</w:t>
      </w:r>
    </w:p>
    <w:p w:rsidR="00383028" w:rsidRPr="00210F46" w:rsidRDefault="00383028" w:rsidP="00383028">
      <w:pPr>
        <w:numPr>
          <w:ilvl w:val="0"/>
          <w:numId w:val="5"/>
        </w:numPr>
        <w:tabs>
          <w:tab w:val="clear" w:pos="1620"/>
          <w:tab w:val="num" w:pos="709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FF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Публичная защита выпускной квалификационной работы.  </w:t>
      </w:r>
    </w:p>
    <w:p w:rsidR="0089580B" w:rsidRDefault="0089580B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2" w:name="_Toc156711484"/>
    </w:p>
    <w:p w:rsidR="00E417F4" w:rsidRDefault="00E417F4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83028" w:rsidRPr="00210F46" w:rsidRDefault="00383028" w:rsidP="003830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10F46">
        <w:rPr>
          <w:rFonts w:ascii="Times New Roman" w:hAnsi="Times New Roman"/>
          <w:b/>
          <w:bCs/>
          <w:sz w:val="26"/>
          <w:szCs w:val="26"/>
        </w:rPr>
        <w:lastRenderedPageBreak/>
        <w:t>Защита выпускной квалификационной работы</w:t>
      </w:r>
      <w:bookmarkEnd w:id="2"/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Итоговая аттестация для присвоения квалификации (степени) бакалавра предусматривает публичную защиту выпускных квалификационных работ на заседании </w:t>
      </w:r>
      <w:r w:rsidR="00E83B66">
        <w:rPr>
          <w:rFonts w:ascii="Times New Roman" w:hAnsi="Times New Roman"/>
          <w:sz w:val="26"/>
          <w:szCs w:val="26"/>
        </w:rPr>
        <w:t xml:space="preserve">государственной </w:t>
      </w:r>
      <w:r w:rsidRPr="00210F46">
        <w:rPr>
          <w:rFonts w:ascii="Times New Roman" w:hAnsi="Times New Roman"/>
          <w:sz w:val="26"/>
          <w:szCs w:val="26"/>
        </w:rPr>
        <w:t>экзаменационной комиссии.</w:t>
      </w:r>
    </w:p>
    <w:p w:rsidR="00383028" w:rsidRPr="00210F46" w:rsidRDefault="00383028" w:rsidP="00383028">
      <w:pPr>
        <w:widowControl w:val="0"/>
        <w:tabs>
          <w:tab w:val="num" w:pos="228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     Защита ВКР проводится на открытом заседании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по защите ВКР с участием не менее двух третей ее состава, руководителя работы,  а также всех желающих. Возможны выездные заседания в учреждениях социальной защиты населения и здравоохранения.</w:t>
      </w:r>
    </w:p>
    <w:p w:rsidR="00383028" w:rsidRPr="00210F46" w:rsidRDefault="00383028" w:rsidP="00383028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>В экзаменационную комиссию по защите ВКР в день заседания до его начала должны быть представлены:</w:t>
      </w:r>
    </w:p>
    <w:p w:rsidR="00383028" w:rsidRPr="00210F46" w:rsidRDefault="00383028" w:rsidP="00383028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ВКР на бумажном носителе, а также демонстрационный материал;</w:t>
      </w:r>
    </w:p>
    <w:p w:rsidR="00383028" w:rsidRPr="00210F46" w:rsidRDefault="00383028" w:rsidP="00383028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napToGrid w:val="0"/>
          <w:sz w:val="26"/>
          <w:szCs w:val="26"/>
        </w:rPr>
        <w:tab/>
        <w:t>отзыв научного руководителя (Приложение № 4).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Дополнительно в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по защите ВКР могут быть представлены другие материалы, характеризующие научную и практическую ценность выполненной ВКР – печатные статьи по теме работы, авторские свидетельства, заявки предприятий на работу, отзыв предприятия на ВКР, выполненную по его заказу, и т.п.</w:t>
      </w:r>
    </w:p>
    <w:p w:rsidR="00383028" w:rsidRPr="00210F46" w:rsidRDefault="00383028" w:rsidP="00383028">
      <w:pPr>
        <w:widowControl w:val="0"/>
        <w:tabs>
          <w:tab w:val="left" w:pos="0"/>
          <w:tab w:val="num" w:pos="228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      Защита ВКР происходит на открытом заседании  комиссии. </w:t>
      </w:r>
    </w:p>
    <w:p w:rsidR="00383028" w:rsidRPr="00210F46" w:rsidRDefault="00383028" w:rsidP="00383028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u w:val="double"/>
        </w:rPr>
      </w:pPr>
      <w:r w:rsidRPr="00210F46">
        <w:rPr>
          <w:rFonts w:ascii="Times New Roman" w:hAnsi="Times New Roman"/>
          <w:sz w:val="26"/>
          <w:szCs w:val="26"/>
          <w:u w:val="double"/>
        </w:rPr>
        <w:t>Процедура защиты ВКР:</w:t>
      </w:r>
    </w:p>
    <w:p w:rsidR="00383028" w:rsidRPr="00210F46" w:rsidRDefault="00383028" w:rsidP="00383028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председатель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объявляет фамилию, имя и отчество студента-дипломника, зачитывает тему ВКР;</w:t>
      </w:r>
    </w:p>
    <w:p w:rsidR="00383028" w:rsidRPr="00210F46" w:rsidRDefault="00383028" w:rsidP="00383028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заслушивается доклад  студента  (до 10 минут);</w:t>
      </w:r>
    </w:p>
    <w:p w:rsidR="00383028" w:rsidRPr="00210F46" w:rsidRDefault="00383028" w:rsidP="00383028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члены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и присутствующие задают вопросы;</w:t>
      </w:r>
    </w:p>
    <w:p w:rsidR="00383028" w:rsidRPr="00210F46" w:rsidRDefault="00383028" w:rsidP="00383028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студент отвечает на вопросы;</w:t>
      </w:r>
    </w:p>
    <w:p w:rsidR="00383028" w:rsidRPr="00210F46" w:rsidRDefault="00383028" w:rsidP="00383028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секретарь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зачитывает отзыв научного руководителя  (в случае  его отсутствия).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Продолжительность защиты бакалаврской работы не должна превышать 30 минут. После окончания публичной защиты проводится закрытое заседание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>. Открытым голосованием, простым большинством голосов определяется оценка. При равном числе голосов голос председателя решающий.</w:t>
      </w:r>
    </w:p>
    <w:p w:rsidR="00383028" w:rsidRPr="00210F46" w:rsidRDefault="00383028" w:rsidP="00383028">
      <w:pPr>
        <w:shd w:val="clear" w:color="auto" w:fill="FFFFFF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Результаты защиты выпускной квалификационной работы определяются оценками «отлично», «хорошо», «удовлетворительно», «неудовлетворительно» (Приложение №5). </w:t>
      </w:r>
    </w:p>
    <w:p w:rsidR="00383028" w:rsidRPr="00210F46" w:rsidRDefault="00383028" w:rsidP="00383028">
      <w:pPr>
        <w:shd w:val="clear" w:color="auto" w:fill="FFFFFF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ВКР оценивается на «отлично», если тема связана с решением актуальной проблемы социальной работы  с учетом профиля подготовки, актуальность ее всесторонне аргуме</w:t>
      </w:r>
      <w:r w:rsidR="00814FF5">
        <w:rPr>
          <w:rFonts w:ascii="Times New Roman" w:hAnsi="Times New Roman"/>
          <w:sz w:val="26"/>
          <w:szCs w:val="26"/>
        </w:rPr>
        <w:t>нтирована, четко определены цель</w:t>
      </w:r>
      <w:r w:rsidRPr="00210F46">
        <w:rPr>
          <w:rFonts w:ascii="Times New Roman" w:hAnsi="Times New Roman"/>
          <w:sz w:val="26"/>
          <w:szCs w:val="26"/>
        </w:rPr>
        <w:t xml:space="preserve"> и задачи исследования, обоснован выбор методов исследования, работа  полностью соответствует требованиям, содержит авторское исследование и анализ полученных результатов, представлены практические рекомендации.  Автор уверенно защищает свою работу, дает полные аргументированные ответы на дополнительные вопросы членов комиссии.</w:t>
      </w:r>
    </w:p>
    <w:p w:rsidR="00383028" w:rsidRPr="00210F46" w:rsidRDefault="00383028" w:rsidP="003830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ВКР оценивается на «хорошо», если соответствует требованиям, предъявляемым к данному типу работ: полно, с необходимыми ссылками на </w:t>
      </w:r>
      <w:r w:rsidRPr="00210F46">
        <w:rPr>
          <w:rFonts w:ascii="Times New Roman" w:hAnsi="Times New Roman"/>
          <w:sz w:val="26"/>
          <w:szCs w:val="26"/>
        </w:rPr>
        <w:lastRenderedPageBreak/>
        <w:t>источники, изложены теоретические основы исследуемой проблемы, описана экспериментальная работа; обоснован выбор  методов  исследования, но круг их ограничен и недостаточно представлены результаты исследования. Студент в целом добросовестно защищает свою работу, дает ответы на дополнительные вопросы чл</w:t>
      </w:r>
      <w:r w:rsidR="00A0137F">
        <w:rPr>
          <w:rFonts w:ascii="Times New Roman" w:hAnsi="Times New Roman"/>
          <w:sz w:val="26"/>
          <w:szCs w:val="26"/>
        </w:rPr>
        <w:t>енов комиссии.</w:t>
      </w:r>
    </w:p>
    <w:p w:rsidR="00383028" w:rsidRPr="00210F46" w:rsidRDefault="00383028" w:rsidP="00383028">
      <w:pPr>
        <w:shd w:val="clear" w:color="auto" w:fill="FFFFFF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ВКР может быть оценена на «удовлетворительно»,   если тема связана с решением актуальной социальной проблемы, но актуальность ее обоснована недостаточно полно, недоста</w:t>
      </w:r>
      <w:r w:rsidR="00814FF5">
        <w:rPr>
          <w:rFonts w:ascii="Times New Roman" w:hAnsi="Times New Roman"/>
          <w:sz w:val="26"/>
          <w:szCs w:val="26"/>
        </w:rPr>
        <w:t>точно конкретно  определены цель</w:t>
      </w:r>
      <w:r w:rsidRPr="00210F46">
        <w:rPr>
          <w:rFonts w:ascii="Times New Roman" w:hAnsi="Times New Roman"/>
          <w:sz w:val="26"/>
          <w:szCs w:val="26"/>
        </w:rPr>
        <w:t xml:space="preserve"> и задачи исследования, программа эмпирического исследования и инструментарий не соответствуют заявленной теме, имеются недостатки в оформлении, отсутствуют собственные аргументированные выводы и рекомендации. Защита проходила неуверенно, ответы на вопросы и замечания были неполными.</w:t>
      </w:r>
    </w:p>
    <w:p w:rsidR="00383028" w:rsidRPr="00210F46" w:rsidRDefault="00383028" w:rsidP="00383028">
      <w:pPr>
        <w:shd w:val="clear" w:color="auto" w:fill="FFFFFF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ВКР оценивается на «неудовлетворительно», если не соответствует требованиям, предъявляемым к данному виду работ; тема связана с решением актуальной социальной проблемы, но  актуальнос</w:t>
      </w:r>
      <w:r w:rsidR="00814FF5">
        <w:rPr>
          <w:rFonts w:ascii="Times New Roman" w:hAnsi="Times New Roman"/>
          <w:sz w:val="26"/>
          <w:szCs w:val="26"/>
        </w:rPr>
        <w:t>ть темы не аргументирована. Цель</w:t>
      </w:r>
      <w:r w:rsidRPr="00210F46">
        <w:rPr>
          <w:rFonts w:ascii="Times New Roman" w:hAnsi="Times New Roman"/>
          <w:sz w:val="26"/>
          <w:szCs w:val="26"/>
        </w:rPr>
        <w:t xml:space="preserve"> и задачи исследования не определены  (или не связаны с темой, или не достигнуты и не решены). 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Качество ВКР оценивается по следующим критериям: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а) качество доклада на защите;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б) умение отвечать на вопросы и дискутировать;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в) качество содержания работы;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г) качество оформления работы;</w:t>
      </w:r>
    </w:p>
    <w:p w:rsidR="00383028" w:rsidRPr="00210F46" w:rsidRDefault="00383028" w:rsidP="0038302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д) отзыв научного  руководителя.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При оценке ВКР могут быть приняты во внимание публикации автора  ВКР, авторские свидетельства, отзывы  учреждений по тематике исследований.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В тот же день после оформления протокола заседания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по защите ВКР студентам объявляются результаты защиты выпускных квалификационных работ.</w:t>
      </w:r>
    </w:p>
    <w:p w:rsidR="00383028" w:rsidRPr="00210F46" w:rsidRDefault="00383028" w:rsidP="00383028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</w:r>
      <w:r w:rsidR="00A0137F">
        <w:rPr>
          <w:rFonts w:ascii="Times New Roman" w:hAnsi="Times New Roman"/>
          <w:sz w:val="26"/>
          <w:szCs w:val="26"/>
        </w:rPr>
        <w:t>Обучающийся</w:t>
      </w:r>
      <w:r w:rsidRPr="00210F46">
        <w:rPr>
          <w:rFonts w:ascii="Times New Roman" w:hAnsi="Times New Roman"/>
          <w:sz w:val="26"/>
          <w:szCs w:val="26"/>
        </w:rPr>
        <w:t xml:space="preserve">, не защитивший ВКР, получает неудовлетворительную оценку и отчисляется по представлению </w:t>
      </w:r>
      <w:r w:rsidR="00E83B66">
        <w:rPr>
          <w:rFonts w:ascii="Times New Roman" w:hAnsi="Times New Roman"/>
          <w:sz w:val="26"/>
          <w:szCs w:val="26"/>
        </w:rPr>
        <w:t>Г</w:t>
      </w:r>
      <w:r w:rsidR="00A0137F">
        <w:rPr>
          <w:rFonts w:ascii="Times New Roman" w:hAnsi="Times New Roman"/>
          <w:sz w:val="26"/>
          <w:szCs w:val="26"/>
        </w:rPr>
        <w:t>Э</w:t>
      </w:r>
      <w:r w:rsidRPr="00210F46">
        <w:rPr>
          <w:rFonts w:ascii="Times New Roman" w:hAnsi="Times New Roman"/>
          <w:sz w:val="26"/>
          <w:szCs w:val="26"/>
        </w:rPr>
        <w:t xml:space="preserve">К из университета приказом ректора. </w:t>
      </w:r>
    </w:p>
    <w:p w:rsidR="00383028" w:rsidRPr="00210F46" w:rsidRDefault="00383028" w:rsidP="00383028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В тех случаях, когда защита ВКР признана неудовлетворительной, </w:t>
      </w:r>
      <w:r w:rsidR="00E83B66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 xml:space="preserve"> устанавливает, может ли выпускник представить к повторной сдаче ту же работу с доработкой, определяемой комиссией, или же обязан разработать новую тему, которая устанавливается выпускающей кафедрой.</w:t>
      </w:r>
    </w:p>
    <w:p w:rsidR="00383028" w:rsidRPr="00210F46" w:rsidRDefault="00383028" w:rsidP="00383028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 Лицам, завершившим освоение основной образовательной программы и не подтвердившим соответствие подготовки требованиям ФГОС ВО при прохождении одного или нескольких итоговых аттестационных испытаний, при восстановлении в вузе назначаются повторные итоговые аттестационные испытания. Повторные итоговые аттестационные испытания не могут назначаться более двух раз.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итоговые аттестационные испытания в дополнительные сроки без отчисления из вуза.</w:t>
      </w:r>
    </w:p>
    <w:p w:rsidR="00383028" w:rsidRPr="00210F46" w:rsidRDefault="00383028" w:rsidP="00383028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В случае изменения перечня аттестационных испытаний, входящих в состав </w:t>
      </w:r>
      <w:r w:rsidR="00A0137F">
        <w:rPr>
          <w:rFonts w:ascii="Times New Roman" w:hAnsi="Times New Roman"/>
          <w:sz w:val="26"/>
          <w:szCs w:val="26"/>
        </w:rPr>
        <w:lastRenderedPageBreak/>
        <w:t>итоговой аттестации</w:t>
      </w:r>
      <w:r w:rsidRPr="00210F46">
        <w:rPr>
          <w:rFonts w:ascii="Times New Roman" w:hAnsi="Times New Roman"/>
          <w:sz w:val="26"/>
          <w:szCs w:val="26"/>
        </w:rPr>
        <w:t>, выпускники проходят а</w:t>
      </w:r>
      <w:bookmarkStart w:id="3" w:name="OCRUncertain068"/>
      <w:r w:rsidRPr="00210F46">
        <w:rPr>
          <w:rFonts w:ascii="Times New Roman" w:hAnsi="Times New Roman"/>
          <w:sz w:val="26"/>
          <w:szCs w:val="26"/>
        </w:rPr>
        <w:t>т</w:t>
      </w:r>
      <w:bookmarkEnd w:id="3"/>
      <w:r w:rsidRPr="00210F46">
        <w:rPr>
          <w:rFonts w:ascii="Times New Roman" w:hAnsi="Times New Roman"/>
          <w:sz w:val="26"/>
          <w:szCs w:val="26"/>
        </w:rPr>
        <w:t>тестационные испытания в соответствии с перечнем, действовавшим в год окончания теоретического курса.</w:t>
      </w:r>
    </w:p>
    <w:p w:rsidR="00383028" w:rsidRPr="00210F46" w:rsidRDefault="00383028" w:rsidP="00383028">
      <w:pPr>
        <w:shd w:val="clear" w:color="auto" w:fill="FFFFFF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Итоги защиты ВКР подводятся на закрытом заседании </w:t>
      </w:r>
      <w:r w:rsidR="00223B13">
        <w:rPr>
          <w:rFonts w:ascii="Times New Roman" w:hAnsi="Times New Roman"/>
          <w:color w:val="000000"/>
          <w:sz w:val="26"/>
          <w:szCs w:val="26"/>
        </w:rPr>
        <w:t>ГЭК</w:t>
      </w:r>
      <w:r w:rsidRPr="00210F46">
        <w:rPr>
          <w:rFonts w:ascii="Times New Roman" w:hAnsi="Times New Roman"/>
          <w:color w:val="000000"/>
          <w:sz w:val="26"/>
          <w:szCs w:val="26"/>
        </w:rPr>
        <w:t>. Решение принимается большинством голосов, оформляется соответствующим протоколом и объявляется в день защиты.</w:t>
      </w: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При неудовлетворительной оценке </w:t>
      </w:r>
      <w:r w:rsidR="00223B13">
        <w:rPr>
          <w:rFonts w:ascii="Times New Roman" w:hAnsi="Times New Roman"/>
          <w:color w:val="000000"/>
          <w:sz w:val="26"/>
          <w:szCs w:val="26"/>
        </w:rPr>
        <w:t>ГЭК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устанавливает возможность </w:t>
      </w:r>
      <w:r w:rsidR="00A0137F">
        <w:rPr>
          <w:rFonts w:ascii="Times New Roman" w:hAnsi="Times New Roman"/>
          <w:color w:val="000000"/>
          <w:sz w:val="26"/>
          <w:szCs w:val="26"/>
        </w:rPr>
        <w:t>обучающемуся</w:t>
      </w:r>
      <w:r w:rsidRPr="00210F46">
        <w:rPr>
          <w:rFonts w:ascii="Times New Roman" w:hAnsi="Times New Roman"/>
          <w:color w:val="000000"/>
          <w:sz w:val="26"/>
          <w:szCs w:val="26"/>
        </w:rPr>
        <w:t xml:space="preserve"> представить данную работу после исправления с учетом высказанных замечаний к повторной защите, или  подготовить новую ВКР не ранее, чем через 3 месяца и не бо</w:t>
      </w:r>
      <w:r w:rsidRPr="00210F46">
        <w:rPr>
          <w:rFonts w:ascii="Times New Roman" w:hAnsi="Times New Roman"/>
          <w:sz w:val="26"/>
          <w:szCs w:val="26"/>
        </w:rPr>
        <w:t xml:space="preserve">лее чем через 5 лет после прохождения </w:t>
      </w:r>
      <w:r w:rsidR="00223B13">
        <w:rPr>
          <w:rFonts w:ascii="Times New Roman" w:hAnsi="Times New Roman"/>
          <w:sz w:val="26"/>
          <w:szCs w:val="26"/>
        </w:rPr>
        <w:t xml:space="preserve"> Государственной и</w:t>
      </w:r>
      <w:r w:rsidRPr="00210F46">
        <w:rPr>
          <w:rFonts w:ascii="Times New Roman" w:hAnsi="Times New Roman"/>
          <w:sz w:val="26"/>
          <w:szCs w:val="26"/>
        </w:rPr>
        <w:t>тоговой  аттестации.</w:t>
      </w: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>Повторная защита не может назначаться более 2-х раз.</w:t>
      </w:r>
    </w:p>
    <w:p w:rsidR="00383028" w:rsidRPr="00210F46" w:rsidRDefault="00383028" w:rsidP="003830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При несогласии студента  с оценкой ВКР в течение 2-х часов после оглашения результатов им может быть подана апелляция на имя </w:t>
      </w:r>
      <w:r w:rsidRPr="00210F46">
        <w:rPr>
          <w:rFonts w:ascii="Times New Roman" w:hAnsi="Times New Roman"/>
          <w:sz w:val="26"/>
          <w:szCs w:val="26"/>
        </w:rPr>
        <w:t xml:space="preserve">председателя </w:t>
      </w:r>
      <w:r w:rsidR="00223B13">
        <w:rPr>
          <w:rFonts w:ascii="Times New Roman" w:hAnsi="Times New Roman"/>
          <w:sz w:val="26"/>
          <w:szCs w:val="26"/>
        </w:rPr>
        <w:t>ГЭК</w:t>
      </w:r>
      <w:r w:rsidRPr="00210F46">
        <w:rPr>
          <w:rFonts w:ascii="Times New Roman" w:hAnsi="Times New Roman"/>
          <w:sz w:val="26"/>
          <w:szCs w:val="26"/>
        </w:rPr>
        <w:t>. Апелляция подается в письменном виде с обоснованием несогласия с решением комиссии.</w:t>
      </w:r>
    </w:p>
    <w:p w:rsidR="00383028" w:rsidRPr="00210F46" w:rsidRDefault="00383028" w:rsidP="00383028">
      <w:pPr>
        <w:pStyle w:val="ab"/>
        <w:ind w:right="0" w:firstLine="709"/>
        <w:jc w:val="center"/>
        <w:rPr>
          <w:b/>
          <w:sz w:val="26"/>
          <w:szCs w:val="26"/>
        </w:rPr>
      </w:pPr>
    </w:p>
    <w:p w:rsidR="00383028" w:rsidRPr="00210F46" w:rsidRDefault="00383028" w:rsidP="0089580B">
      <w:pPr>
        <w:pStyle w:val="ab"/>
        <w:numPr>
          <w:ilvl w:val="0"/>
          <w:numId w:val="2"/>
        </w:numPr>
        <w:ind w:right="0"/>
        <w:jc w:val="center"/>
        <w:rPr>
          <w:b/>
          <w:sz w:val="26"/>
          <w:szCs w:val="26"/>
        </w:rPr>
      </w:pPr>
      <w:r w:rsidRPr="00210F46">
        <w:rPr>
          <w:b/>
          <w:sz w:val="26"/>
          <w:szCs w:val="26"/>
        </w:rPr>
        <w:t>РАБОТА С НАУЧНОЙ ЛИТЕРАТУРОЙ</w:t>
      </w:r>
    </w:p>
    <w:p w:rsidR="00383028" w:rsidRPr="00210F46" w:rsidRDefault="00383028" w:rsidP="00383028">
      <w:pPr>
        <w:pStyle w:val="ab"/>
        <w:ind w:left="1155" w:right="0" w:firstLine="0"/>
        <w:jc w:val="center"/>
        <w:rPr>
          <w:b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708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 xml:space="preserve">К подбору литературы, нормативных </w:t>
      </w:r>
      <w:r w:rsidR="00814FF5">
        <w:rPr>
          <w:bCs/>
          <w:sz w:val="26"/>
          <w:szCs w:val="26"/>
        </w:rPr>
        <w:t xml:space="preserve">правовых </w:t>
      </w:r>
      <w:r w:rsidRPr="00210F46">
        <w:rPr>
          <w:bCs/>
          <w:sz w:val="26"/>
          <w:szCs w:val="26"/>
        </w:rPr>
        <w:t xml:space="preserve">актов, статистических материалов студент приступает после уточнения с научным руководителем темы </w:t>
      </w:r>
      <w:r w:rsidRPr="00210F46">
        <w:rPr>
          <w:sz w:val="26"/>
          <w:szCs w:val="26"/>
        </w:rPr>
        <w:t>ВКР</w:t>
      </w:r>
      <w:r w:rsidRPr="00210F46">
        <w:rPr>
          <w:bCs/>
          <w:sz w:val="26"/>
          <w:szCs w:val="26"/>
        </w:rPr>
        <w:t xml:space="preserve"> и обсуждения ее плана.</w:t>
      </w:r>
    </w:p>
    <w:p w:rsidR="00383028" w:rsidRPr="00210F46" w:rsidRDefault="00383028" w:rsidP="00383028">
      <w:pPr>
        <w:pStyle w:val="ab"/>
        <w:ind w:right="0" w:firstLine="708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 xml:space="preserve">Поиск необходимой для написания теоретической части работы научной литературы необходимо начать с библиотеки и кабинета социальных технологий кафедры социальной медицины и социальной работы. Поиск можно вести с помощью так называемых «ключевых слов», т.е. наиболее важных и значимых для </w:t>
      </w:r>
      <w:r w:rsidRPr="00210F46">
        <w:rPr>
          <w:sz w:val="26"/>
          <w:szCs w:val="26"/>
        </w:rPr>
        <w:t>ВКР</w:t>
      </w:r>
      <w:r w:rsidRPr="00210F46">
        <w:rPr>
          <w:bCs/>
          <w:sz w:val="26"/>
          <w:szCs w:val="26"/>
        </w:rPr>
        <w:t xml:space="preserve"> терминов. </w:t>
      </w:r>
    </w:p>
    <w:p w:rsidR="00383028" w:rsidRPr="00210F46" w:rsidRDefault="00383028" w:rsidP="00383028">
      <w:pPr>
        <w:pStyle w:val="ab"/>
        <w:ind w:right="0" w:firstLine="708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Монографии, сборники работ, как правило, содержат библиографические указатели. Их анализ помогает студенту  определить круг авторов по данной проблеме. Это позволяет перейти к работе с авторским каталогом, т.е.  поиск необходимых материалов вести не только с помощью «ключевых слов», но и осуществляя поиск исследований, публикаций конкретного автора.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284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ab/>
        <w:t>При возникающих затруднениях при работе с литературой студентам следует обращаться к сотрудникам библиотеки МГМСУ, к своему  научному руководителю.</w:t>
      </w:r>
    </w:p>
    <w:p w:rsidR="00383028" w:rsidRPr="00210F46" w:rsidRDefault="00383028" w:rsidP="00383028">
      <w:pPr>
        <w:pStyle w:val="ab"/>
        <w:tabs>
          <w:tab w:val="num" w:pos="0"/>
        </w:tabs>
        <w:ind w:right="0" w:firstLine="284"/>
        <w:rPr>
          <w:b/>
          <w:bCs/>
          <w:sz w:val="26"/>
          <w:szCs w:val="26"/>
        </w:rPr>
      </w:pPr>
    </w:p>
    <w:p w:rsidR="00383028" w:rsidRDefault="00383028" w:rsidP="0089580B">
      <w:pPr>
        <w:pStyle w:val="ab"/>
        <w:numPr>
          <w:ilvl w:val="0"/>
          <w:numId w:val="2"/>
        </w:numPr>
        <w:ind w:right="0"/>
        <w:jc w:val="center"/>
        <w:rPr>
          <w:b/>
          <w:bCs/>
          <w:sz w:val="26"/>
          <w:szCs w:val="26"/>
        </w:rPr>
      </w:pPr>
      <w:r w:rsidRPr="00210F46">
        <w:rPr>
          <w:b/>
          <w:bCs/>
          <w:sz w:val="26"/>
          <w:szCs w:val="26"/>
        </w:rPr>
        <w:t>БИБЛИОГРАФИЧЕСКОЕ ОПИСАНИЕ ЛИТЕРАТУРЫ И ИСТОЧНИКОВ</w:t>
      </w:r>
    </w:p>
    <w:p w:rsidR="00383028" w:rsidRPr="00210F46" w:rsidRDefault="00383028" w:rsidP="00383028">
      <w:pPr>
        <w:pStyle w:val="ab"/>
        <w:ind w:right="0" w:firstLine="426"/>
        <w:jc w:val="center"/>
        <w:rPr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Список использованной литературы должен быть выполнен в соответствии с ГОСТ 7.32.2001 "Система стандартов по информации, библиотечному и издательскому делу. Отчет о научно-исследовательской работе. Структура и правила оформления" и правилами библиографического описания документов ГОСТ 7.1-2003 "Библиографическая запись. Библиографическое описание".</w:t>
      </w:r>
    </w:p>
    <w:p w:rsidR="00383028" w:rsidRPr="00210F46" w:rsidRDefault="00383028" w:rsidP="0038302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Рекомендуется представлять единый список литературы к работе в целом. Список обязательно должен быть пронумерован. Каждый источник упоминается в списке один раз, вне зависимости от того, как часто на него делается ссылка в тексте работы. </w:t>
      </w:r>
    </w:p>
    <w:p w:rsidR="00383028" w:rsidRPr="00210F46" w:rsidRDefault="00383028" w:rsidP="0038302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lastRenderedPageBreak/>
        <w:t xml:space="preserve">     Наиболее удобным является алфавитное расположение материала, так как в этом случае произведения собираются в авторских комплексах. Произведения одного автора расставляются в </w:t>
      </w:r>
      <w:r w:rsidR="00A0137F">
        <w:rPr>
          <w:rFonts w:ascii="Times New Roman" w:hAnsi="Times New Roman"/>
          <w:sz w:val="26"/>
          <w:szCs w:val="26"/>
        </w:rPr>
        <w:t xml:space="preserve"> </w:t>
      </w:r>
      <w:r w:rsidRPr="00210F46">
        <w:rPr>
          <w:rFonts w:ascii="Times New Roman" w:hAnsi="Times New Roman"/>
          <w:sz w:val="26"/>
          <w:szCs w:val="26"/>
        </w:rPr>
        <w:t>списке по </w:t>
      </w:r>
      <w:r w:rsidR="00A0137F">
        <w:rPr>
          <w:rFonts w:ascii="Times New Roman" w:hAnsi="Times New Roman"/>
          <w:sz w:val="26"/>
          <w:szCs w:val="26"/>
        </w:rPr>
        <w:t xml:space="preserve"> </w:t>
      </w:r>
      <w:r w:rsidRPr="00210F46">
        <w:rPr>
          <w:rFonts w:ascii="Times New Roman" w:hAnsi="Times New Roman"/>
          <w:sz w:val="26"/>
          <w:szCs w:val="26"/>
        </w:rPr>
        <w:t xml:space="preserve">алфавиту заглавий. </w:t>
      </w:r>
      <w:r w:rsidRPr="00210F46">
        <w:rPr>
          <w:rFonts w:ascii="Times New Roman" w:hAnsi="Times New Roman"/>
          <w:sz w:val="26"/>
          <w:szCs w:val="26"/>
        </w:rPr>
        <w:br/>
        <w:t>Официальные документы ставятся в начале списка в определенном порядке: Конституции; Кодексы; Законы; Указы Президента; Постановление Правительства; другие нормативные акты (письма, приказы и т. д.). Внутри каждой группы документы располагаются в </w:t>
      </w:r>
      <w:r w:rsidR="00223B13">
        <w:rPr>
          <w:rFonts w:ascii="Times New Roman" w:hAnsi="Times New Roman"/>
          <w:sz w:val="26"/>
          <w:szCs w:val="26"/>
        </w:rPr>
        <w:t xml:space="preserve"> </w:t>
      </w:r>
      <w:r w:rsidRPr="00210F46">
        <w:rPr>
          <w:rFonts w:ascii="Times New Roman" w:hAnsi="Times New Roman"/>
          <w:sz w:val="26"/>
          <w:szCs w:val="26"/>
        </w:rPr>
        <w:t xml:space="preserve">хронологическом порядке.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tab/>
        <w:t xml:space="preserve">Литература на иностранных языках ставится в конце списка после литературы на русском языке, образуя дополнительный алфавитный ряд.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tab/>
        <w:t xml:space="preserve"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 т. д.); выходные сведения (место издания, издательство, год издания); количественная характеристика (общее количество страниц в книге). </w:t>
      </w:r>
      <w:r w:rsidRPr="00210F46">
        <w:rPr>
          <w:rFonts w:ascii="Times New Roman" w:hAnsi="Times New Roman"/>
          <w:sz w:val="26"/>
          <w:szCs w:val="26"/>
        </w:rPr>
        <w:br/>
      </w:r>
      <w:bookmarkStart w:id="4" w:name="PBOVVPI"/>
    </w:p>
    <w:p w:rsidR="00383028" w:rsidRPr="00210F46" w:rsidRDefault="00383028" w:rsidP="00383028">
      <w:pPr>
        <w:spacing w:after="0" w:line="240" w:lineRule="auto"/>
        <w:ind w:firstLine="360"/>
        <w:jc w:val="center"/>
        <w:rPr>
          <w:rStyle w:val="a4"/>
          <w:b w:val="0"/>
          <w:sz w:val="26"/>
          <w:szCs w:val="26"/>
        </w:rPr>
      </w:pPr>
      <w:r w:rsidRPr="00210F46">
        <w:rPr>
          <w:rStyle w:val="a4"/>
          <w:b w:val="0"/>
          <w:sz w:val="26"/>
          <w:szCs w:val="26"/>
        </w:rPr>
        <w:t>ПРИМЕРЫ БИБЛИОГРАФИЧЕСКОГО ОФОРМЛЕНИЯ</w:t>
      </w:r>
    </w:p>
    <w:p w:rsidR="00383028" w:rsidRPr="00210F46" w:rsidRDefault="00383028" w:rsidP="00383028">
      <w:pPr>
        <w:spacing w:after="0" w:line="240" w:lineRule="auto"/>
        <w:ind w:firstLine="360"/>
        <w:jc w:val="center"/>
        <w:rPr>
          <w:b/>
          <w:sz w:val="26"/>
          <w:szCs w:val="26"/>
        </w:rPr>
      </w:pPr>
      <w:r w:rsidRPr="00210F46">
        <w:rPr>
          <w:rStyle w:val="a4"/>
          <w:b w:val="0"/>
          <w:sz w:val="26"/>
          <w:szCs w:val="26"/>
        </w:rPr>
        <w:t xml:space="preserve"> ВСЕХ ВИДОВ ПЕЧАТНЫХ ИЗДАНИЙ</w:t>
      </w:r>
      <w:bookmarkEnd w:id="4"/>
    </w:p>
    <w:p w:rsidR="00383028" w:rsidRPr="00210F46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1. Книги с одним автором </w:t>
      </w:r>
      <w:r w:rsidRPr="00210F46">
        <w:rPr>
          <w:rFonts w:ascii="Times New Roman" w:hAnsi="Times New Roman"/>
          <w:sz w:val="26"/>
          <w:szCs w:val="26"/>
        </w:rPr>
        <w:br/>
        <w:t xml:space="preserve">Атаманчук, Г. В. Сущность государственной службы: История, теория, закон, практика / </w:t>
      </w:r>
      <w:r w:rsidR="00136488">
        <w:rPr>
          <w:rFonts w:ascii="Times New Roman" w:hAnsi="Times New Roman"/>
          <w:sz w:val="26"/>
          <w:szCs w:val="26"/>
        </w:rPr>
        <w:t>Г. В. Атаманчук. - М.: РАГС, 201</w:t>
      </w:r>
      <w:r w:rsidRPr="00210F46">
        <w:rPr>
          <w:rFonts w:ascii="Times New Roman" w:hAnsi="Times New Roman"/>
          <w:sz w:val="26"/>
          <w:szCs w:val="26"/>
        </w:rPr>
        <w:t xml:space="preserve">3. - 268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Игнатов, В. Г. Государственная служба субъектов РФ: Опыт сравнительно-правового анализа: науч.-практ. пособие/ В. Г. Игнатов. - Ростов-на-Дону: СЗАГС, 20</w:t>
      </w:r>
      <w:r w:rsidR="00136488">
        <w:rPr>
          <w:rFonts w:ascii="Times New Roman" w:hAnsi="Times New Roman"/>
          <w:sz w:val="26"/>
          <w:szCs w:val="26"/>
        </w:rPr>
        <w:t>15</w:t>
      </w:r>
      <w:r w:rsidRPr="00210F46">
        <w:rPr>
          <w:rFonts w:ascii="Times New Roman" w:hAnsi="Times New Roman"/>
          <w:sz w:val="26"/>
          <w:szCs w:val="26"/>
        </w:rPr>
        <w:t xml:space="preserve">. - 319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2. Книги с двумя авторами </w:t>
      </w:r>
      <w:r w:rsidRPr="00210F46">
        <w:rPr>
          <w:rFonts w:ascii="Times New Roman" w:hAnsi="Times New Roman"/>
          <w:sz w:val="26"/>
          <w:szCs w:val="26"/>
        </w:rPr>
        <w:br/>
        <w:t>Ершов, А. Д. Информационное управление в таможенной системе / А. Д. Ершов, П. С. Конопаева. - СПб.: Знание, 20</w:t>
      </w:r>
      <w:r w:rsidR="00136488">
        <w:rPr>
          <w:rFonts w:ascii="Times New Roman" w:hAnsi="Times New Roman"/>
          <w:sz w:val="26"/>
          <w:szCs w:val="26"/>
        </w:rPr>
        <w:t>1</w:t>
      </w:r>
      <w:r w:rsidRPr="00210F46">
        <w:rPr>
          <w:rFonts w:ascii="Times New Roman" w:hAnsi="Times New Roman"/>
          <w:sz w:val="26"/>
          <w:szCs w:val="26"/>
        </w:rPr>
        <w:t xml:space="preserve">2. - 232 с. </w:t>
      </w:r>
      <w:r w:rsidRPr="00210F46">
        <w:rPr>
          <w:rFonts w:ascii="Times New Roman" w:hAnsi="Times New Roman"/>
          <w:sz w:val="26"/>
          <w:szCs w:val="26"/>
        </w:rPr>
        <w:br/>
      </w:r>
    </w:p>
    <w:p w:rsidR="00383028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Игнатов, В. Г. Профессиональная культура и профессионализм государственной службы: контекст истории и современность / В. Г. Игнатов, В. К. Белолипецкий. - Ростов-на-Дону: МарТ, 20</w:t>
      </w:r>
      <w:r w:rsidR="00136488">
        <w:rPr>
          <w:rFonts w:ascii="Times New Roman" w:hAnsi="Times New Roman"/>
          <w:sz w:val="26"/>
          <w:szCs w:val="26"/>
        </w:rPr>
        <w:t>15</w:t>
      </w:r>
      <w:r w:rsidRPr="00210F46">
        <w:rPr>
          <w:rFonts w:ascii="Times New Roman" w:hAnsi="Times New Roman"/>
          <w:sz w:val="26"/>
          <w:szCs w:val="26"/>
        </w:rPr>
        <w:t xml:space="preserve">. - 252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3. Книги трех авторов </w:t>
      </w:r>
      <w:r w:rsidRPr="00210F46">
        <w:rPr>
          <w:rFonts w:ascii="Times New Roman" w:hAnsi="Times New Roman"/>
          <w:sz w:val="26"/>
          <w:szCs w:val="26"/>
        </w:rPr>
        <w:br/>
        <w:t>Кибанов, А. Я. Управление персоналом: регламентация труда: учеб. пособие для вузов / А. Я. Кибанов, Г. А. Мамед-Заде, Т. А. Родкина. - М.: Экзамен, 20</w:t>
      </w:r>
      <w:r w:rsidR="00136488">
        <w:rPr>
          <w:rFonts w:ascii="Times New Roman" w:hAnsi="Times New Roman"/>
          <w:sz w:val="26"/>
          <w:szCs w:val="26"/>
        </w:rPr>
        <w:t>14</w:t>
      </w:r>
      <w:r w:rsidRPr="00210F46">
        <w:rPr>
          <w:rFonts w:ascii="Times New Roman" w:hAnsi="Times New Roman"/>
          <w:sz w:val="26"/>
          <w:szCs w:val="26"/>
        </w:rPr>
        <w:t xml:space="preserve">. - 575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Журавлев, П. В. Мировой опыт в управлении персоналом: обзор зарубежных источников / П. В. Журавлев, М. Н. Кулапов, С. А. Сухарев. - М.: Рос. Экон. Акад.; Екатеринабург.: Деловая книга, </w:t>
      </w:r>
      <w:r w:rsidR="00136488">
        <w:rPr>
          <w:rFonts w:ascii="Times New Roman" w:hAnsi="Times New Roman"/>
          <w:sz w:val="26"/>
          <w:szCs w:val="26"/>
        </w:rPr>
        <w:t>2012</w:t>
      </w:r>
      <w:r w:rsidRPr="00210F46">
        <w:rPr>
          <w:rFonts w:ascii="Times New Roman" w:hAnsi="Times New Roman"/>
          <w:sz w:val="26"/>
          <w:szCs w:val="26"/>
        </w:rPr>
        <w:t xml:space="preserve">. - 232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Аяцков, Д. Ф. Кадровый потенциал органов местного самоуправления: проблемы и опыт оценки / Д. Ф. Аяцков, С. Ю. Наумов, Е. Н. Суетенков; РАН при Президенте РФ. ПАГС. - Саратов: ПАГС, 20</w:t>
      </w:r>
      <w:r w:rsidR="00136488">
        <w:rPr>
          <w:rFonts w:ascii="Times New Roman" w:hAnsi="Times New Roman"/>
          <w:sz w:val="26"/>
          <w:szCs w:val="26"/>
        </w:rPr>
        <w:t>12</w:t>
      </w:r>
      <w:r w:rsidRPr="00210F46">
        <w:rPr>
          <w:rFonts w:ascii="Times New Roman" w:hAnsi="Times New Roman"/>
          <w:sz w:val="26"/>
          <w:szCs w:val="26"/>
        </w:rPr>
        <w:t xml:space="preserve">. - 135 с. </w:t>
      </w:r>
      <w:r w:rsidRPr="00210F46">
        <w:rPr>
          <w:rFonts w:ascii="Times New Roman" w:hAnsi="Times New Roman"/>
          <w:sz w:val="26"/>
          <w:szCs w:val="26"/>
        </w:rPr>
        <w:br/>
      </w:r>
    </w:p>
    <w:p w:rsidR="00383028" w:rsidRPr="00210F46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4. Книги четырех авторов </w:t>
      </w:r>
      <w:r w:rsidRPr="00210F46">
        <w:rPr>
          <w:rFonts w:ascii="Times New Roman" w:hAnsi="Times New Roman"/>
          <w:sz w:val="26"/>
          <w:szCs w:val="26"/>
        </w:rPr>
        <w:br/>
        <w:t xml:space="preserve">Управленческая деятельность: структура, функции, навыки персонала / К. Д. Скрипник [и др.]. - М.: Приор, </w:t>
      </w:r>
      <w:r w:rsidR="00136488">
        <w:rPr>
          <w:rFonts w:ascii="Times New Roman" w:hAnsi="Times New Roman"/>
          <w:sz w:val="26"/>
          <w:szCs w:val="26"/>
        </w:rPr>
        <w:t>2015</w:t>
      </w:r>
      <w:r w:rsidRPr="00210F46">
        <w:rPr>
          <w:rFonts w:ascii="Times New Roman" w:hAnsi="Times New Roman"/>
          <w:sz w:val="26"/>
          <w:szCs w:val="26"/>
        </w:rPr>
        <w:t xml:space="preserve">. - 189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lastRenderedPageBreak/>
        <w:br/>
        <w:t xml:space="preserve">5. Книги, описанные под заглавием </w:t>
      </w:r>
      <w:r w:rsidRPr="00210F46">
        <w:rPr>
          <w:rFonts w:ascii="Times New Roman" w:hAnsi="Times New Roman"/>
          <w:sz w:val="26"/>
          <w:szCs w:val="26"/>
        </w:rPr>
        <w:br/>
        <w:t>Управление персоналом: учеб. пособие / С. И. Самыгин [и др.]; под ред. С. И. Самыгина. - Ростов-на-Дону: Феникс, 201</w:t>
      </w:r>
      <w:r w:rsidR="00136488">
        <w:rPr>
          <w:rFonts w:ascii="Times New Roman" w:hAnsi="Times New Roman"/>
          <w:sz w:val="26"/>
          <w:szCs w:val="26"/>
        </w:rPr>
        <w:t>4</w:t>
      </w:r>
      <w:r w:rsidRPr="00210F46">
        <w:rPr>
          <w:rFonts w:ascii="Times New Roman" w:hAnsi="Times New Roman"/>
          <w:sz w:val="26"/>
          <w:szCs w:val="26"/>
        </w:rPr>
        <w:t xml:space="preserve">. - 511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Управление персоналом: от фактов к возможностям будущего: учеб. пособие / А. А. Брасс [и др.] - Минск: УП "Технопринт", 20</w:t>
      </w:r>
      <w:r w:rsidR="00136488">
        <w:rPr>
          <w:rFonts w:ascii="Times New Roman" w:hAnsi="Times New Roman"/>
          <w:sz w:val="26"/>
          <w:szCs w:val="26"/>
        </w:rPr>
        <w:t>12</w:t>
      </w:r>
      <w:r w:rsidRPr="00210F46">
        <w:rPr>
          <w:rFonts w:ascii="Times New Roman" w:hAnsi="Times New Roman"/>
          <w:sz w:val="26"/>
          <w:szCs w:val="26"/>
        </w:rPr>
        <w:t>. - 387 с.</w:t>
      </w:r>
    </w:p>
    <w:p w:rsidR="00383028" w:rsidRPr="00210F46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br/>
        <w:t xml:space="preserve">6. Словари и энциклопедии </w:t>
      </w:r>
      <w:r w:rsidRPr="00210F46">
        <w:rPr>
          <w:rFonts w:ascii="Times New Roman" w:hAnsi="Times New Roman"/>
          <w:sz w:val="26"/>
          <w:szCs w:val="26"/>
        </w:rPr>
        <w:br/>
        <w:t xml:space="preserve">Социальная философия: словарь / под общ. ред. В. Е. Кемерова, Т. Х. Керимова. - М.: Академический Проект, 2003. - 588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Ожегов, С. И. Толковый словарь русского языка / С. И. Ожегов, Н. Ю. Шведова. - М.: Азбуковник, 2000. - 940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Чернышев, В. Н. Подготовка персонала: словарь / В. Н. Чернышев, А. П. Двинин. - СПб.: Энергоатомиздад, 2000. - 143 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Экономическая энциклопедия / Е. И. Александрова [и др.]. - М.: Экономика, </w:t>
      </w:r>
      <w:r w:rsidR="00136488">
        <w:rPr>
          <w:rFonts w:ascii="Times New Roman" w:hAnsi="Times New Roman"/>
          <w:sz w:val="26"/>
          <w:szCs w:val="26"/>
        </w:rPr>
        <w:t>200</w:t>
      </w:r>
      <w:r w:rsidRPr="00210F46">
        <w:rPr>
          <w:rFonts w:ascii="Times New Roman" w:hAnsi="Times New Roman"/>
          <w:sz w:val="26"/>
          <w:szCs w:val="26"/>
        </w:rPr>
        <w:t xml:space="preserve">9. - 1055 с. </w:t>
      </w:r>
      <w:r w:rsidRPr="00210F46">
        <w:rPr>
          <w:rFonts w:ascii="Times New Roman" w:hAnsi="Times New Roman"/>
          <w:sz w:val="26"/>
          <w:szCs w:val="26"/>
        </w:rPr>
        <w:br/>
      </w:r>
    </w:p>
    <w:p w:rsidR="00A0137F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7. Статьи из сборников </w:t>
      </w:r>
      <w:r w:rsidRPr="00210F46">
        <w:rPr>
          <w:rFonts w:ascii="Times New Roman" w:hAnsi="Times New Roman"/>
          <w:sz w:val="26"/>
          <w:szCs w:val="26"/>
        </w:rPr>
        <w:br/>
        <w:t xml:space="preserve">Бакаева, О. Ю. Таможенные органы Российской Федерации как субъекты таможенного права / О. Ю. Бакаева, Г. В. Матвиенко // Таможенное право. - М.: Юрист, 2003. - С. 51-91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Веснин, В. Р. Конфликты в системе управления персоналом / В. Р. Веснин // Практический менеджмент персонала. - М.: Юрист, 1998. - С. 395-414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Проблемы регионального реформирования // Экономические реформы / под ред. А. Е. Когут. - СПб.: Наука, 1993. - С. 79-82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8. Статьи из газет и журналов </w:t>
      </w:r>
      <w:r w:rsidRPr="00210F46">
        <w:rPr>
          <w:rFonts w:ascii="Times New Roman" w:hAnsi="Times New Roman"/>
          <w:sz w:val="26"/>
          <w:szCs w:val="26"/>
        </w:rPr>
        <w:br/>
        <w:t xml:space="preserve">Арсланов, Г. Реформы в Китае: Смена поколений / Г. Арсланов // Азия и Африка сегодня. - 2002. - N 4. - С. 2-6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Козырев, Г. И. Конфликты в организации / Г. И. Козырев // Социально-гуманитарные знания. - 2001. - N 2. - С. 136-150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Громов, В. Россия и Европа / В. Громов // Известия. - 1999. - 2 марта. - С. 2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9. Описания официальных документов </w:t>
      </w:r>
      <w:r w:rsidRPr="00210F46">
        <w:rPr>
          <w:rFonts w:ascii="Times New Roman" w:hAnsi="Times New Roman"/>
          <w:sz w:val="26"/>
          <w:szCs w:val="26"/>
        </w:rPr>
        <w:br/>
        <w:t xml:space="preserve">О базовой стоимости социального набора: Федеральный Закон от 4 февраля 1999 N 21-ФЗ // Российская газета. - 1999. - 11.02. - С. 4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 xml:space="preserve">О правительственной комиссии по проведению административной реформы: Постановление Правительства РФ от 31 июля 2003 N 451 // Собрание законодательства </w:t>
      </w:r>
      <w:r w:rsidR="00A0137F">
        <w:rPr>
          <w:rFonts w:ascii="Times New Roman" w:hAnsi="Times New Roman"/>
          <w:sz w:val="26"/>
          <w:szCs w:val="26"/>
        </w:rPr>
        <w:t xml:space="preserve">РФ. - 2003. - N 31. - Ст. 3150 </w:t>
      </w:r>
    </w:p>
    <w:p w:rsidR="00383028" w:rsidRPr="00210F46" w:rsidRDefault="00383028" w:rsidP="0038302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lastRenderedPageBreak/>
        <w:br/>
        <w:t xml:space="preserve">О мерах по развитию федеральных отношений и местного самоуправления в Российской Федерации: Указ Президента РФ от 27 ноября 2003 N 1395 // Собрание законодательства РФ. - 2003. - Ст. 4660 </w:t>
      </w:r>
      <w:r w:rsidRPr="00210F46">
        <w:rPr>
          <w:rFonts w:ascii="Times New Roman" w:hAnsi="Times New Roman"/>
          <w:sz w:val="26"/>
          <w:szCs w:val="26"/>
        </w:rPr>
        <w:br/>
      </w:r>
      <w:bookmarkStart w:id="5" w:name="POSIL"/>
    </w:p>
    <w:p w:rsidR="00383028" w:rsidRPr="00210F46" w:rsidRDefault="00383028" w:rsidP="003830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Default="00383028" w:rsidP="00383028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ПРИМЕР ОФОРМЛЕНИЯ СПИСКА ИСПОЛЬЗОВАННОЙ ЛИТЕРАТУРЫ</w:t>
      </w:r>
      <w:bookmarkEnd w:id="5"/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1.Монографии</w:t>
      </w:r>
      <w:r w:rsidRPr="00210F46">
        <w:rPr>
          <w:rFonts w:ascii="Times New Roman" w:hAnsi="Times New Roman"/>
          <w:sz w:val="26"/>
          <w:szCs w:val="26"/>
        </w:rPr>
        <w:br/>
        <w:t>Атаманчук, Г.В. Сущность государственной службы : История, теория, закон, практика / Г.В. Атаманчук. - М.: РАГС, 20</w:t>
      </w:r>
      <w:r w:rsidR="00223B13">
        <w:rPr>
          <w:rFonts w:ascii="Times New Roman" w:hAnsi="Times New Roman"/>
          <w:sz w:val="26"/>
          <w:szCs w:val="26"/>
        </w:rPr>
        <w:t>11</w:t>
      </w:r>
      <w:r w:rsidRPr="00210F46">
        <w:rPr>
          <w:rFonts w:ascii="Times New Roman" w:hAnsi="Times New Roman"/>
          <w:sz w:val="26"/>
          <w:szCs w:val="26"/>
        </w:rPr>
        <w:t xml:space="preserve">. - 268 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2. Учебники и учебные пособия</w:t>
      </w:r>
      <w:r w:rsidRPr="00210F46">
        <w:rPr>
          <w:rFonts w:ascii="Times New Roman" w:hAnsi="Times New Roman"/>
          <w:sz w:val="26"/>
          <w:szCs w:val="26"/>
        </w:rPr>
        <w:br/>
        <w:t>Экономика предприятия: учеб. пособие / Е. А. Соломенникова, В. В. Гурин, Е. А. Прищенко, И. Б. Дзюбенко, Н. Н. Кулабухова - Новосибирск: НГУ, 20</w:t>
      </w:r>
      <w:r w:rsidR="00223B13">
        <w:rPr>
          <w:rFonts w:ascii="Times New Roman" w:hAnsi="Times New Roman"/>
          <w:sz w:val="26"/>
          <w:szCs w:val="26"/>
        </w:rPr>
        <w:t>1</w:t>
      </w:r>
      <w:r w:rsidRPr="00210F46">
        <w:rPr>
          <w:rFonts w:ascii="Times New Roman" w:hAnsi="Times New Roman"/>
          <w:sz w:val="26"/>
          <w:szCs w:val="26"/>
        </w:rPr>
        <w:t xml:space="preserve">2. - 243 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Агафонова Н. Н. Гражданское право: учеб. пособие для вузов / Н. Н. Агафонова, Т. В. Богачева, Л. И. Глушкова; под общ. ред. А. Г. Калпина; изд. 2-е, перераб. и доп. - М.: Юрист, 20</w:t>
      </w:r>
      <w:r w:rsidR="00223B13">
        <w:rPr>
          <w:rFonts w:ascii="Times New Roman" w:hAnsi="Times New Roman"/>
          <w:sz w:val="26"/>
          <w:szCs w:val="26"/>
        </w:rPr>
        <w:t>14</w:t>
      </w:r>
      <w:r w:rsidRPr="00210F46">
        <w:rPr>
          <w:rFonts w:ascii="Times New Roman" w:hAnsi="Times New Roman"/>
          <w:sz w:val="26"/>
          <w:szCs w:val="26"/>
        </w:rPr>
        <w:t xml:space="preserve">. - 542 с.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3. Периодические издания</w:t>
      </w:r>
      <w:r w:rsidRPr="00210F46">
        <w:rPr>
          <w:rFonts w:ascii="Times New Roman" w:hAnsi="Times New Roman"/>
          <w:sz w:val="26"/>
          <w:szCs w:val="26"/>
        </w:rPr>
        <w:br/>
        <w:t>Кузнецов Е. Механизм запуска инновационного роста в России // Вопросы экономики. - 20</w:t>
      </w:r>
      <w:r w:rsidR="00223B13">
        <w:rPr>
          <w:rFonts w:ascii="Times New Roman" w:hAnsi="Times New Roman"/>
          <w:sz w:val="26"/>
          <w:szCs w:val="26"/>
        </w:rPr>
        <w:t>1</w:t>
      </w:r>
      <w:r w:rsidRPr="00210F46">
        <w:rPr>
          <w:rFonts w:ascii="Times New Roman" w:hAnsi="Times New Roman"/>
          <w:sz w:val="26"/>
          <w:szCs w:val="26"/>
        </w:rPr>
        <w:t xml:space="preserve">3. - N 3. - С. 19-32. </w:t>
      </w:r>
      <w:r w:rsidRPr="00210F46">
        <w:rPr>
          <w:rFonts w:ascii="Times New Roman" w:hAnsi="Times New Roman"/>
          <w:sz w:val="26"/>
          <w:szCs w:val="26"/>
        </w:rPr>
        <w:br/>
      </w:r>
      <w:r w:rsidRPr="00210F46">
        <w:rPr>
          <w:rFonts w:ascii="Times New Roman" w:hAnsi="Times New Roman"/>
          <w:sz w:val="26"/>
          <w:szCs w:val="26"/>
        </w:rPr>
        <w:br/>
        <w:t>4. Электронные ресурсы</w:t>
      </w:r>
      <w:r w:rsidRPr="00210F46">
        <w:rPr>
          <w:rFonts w:ascii="Times New Roman" w:hAnsi="Times New Roman"/>
          <w:sz w:val="26"/>
          <w:szCs w:val="26"/>
        </w:rPr>
        <w:br/>
        <w:t>Statsoft, Inc.(</w:t>
      </w:r>
      <w:r w:rsidR="00223B13">
        <w:rPr>
          <w:rFonts w:ascii="Times New Roman" w:hAnsi="Times New Roman"/>
          <w:sz w:val="26"/>
          <w:szCs w:val="26"/>
        </w:rPr>
        <w:t>2012</w:t>
      </w:r>
      <w:r w:rsidRPr="00210F46">
        <w:rPr>
          <w:rFonts w:ascii="Times New Roman" w:hAnsi="Times New Roman"/>
          <w:sz w:val="26"/>
          <w:szCs w:val="26"/>
        </w:rPr>
        <w:t xml:space="preserve">). Электронный учебник по статистике. Москва, Statsoft. Web: </w:t>
      </w:r>
      <w:hyperlink r:id="rId9" w:tgtFrame="_blank" w:history="1">
        <w:r w:rsidRPr="00210F46">
          <w:rPr>
            <w:rStyle w:val="a3"/>
            <w:sz w:val="26"/>
            <w:szCs w:val="26"/>
          </w:rPr>
          <w:t>http://www.statsoft.ru/home/textbook.</w:t>
        </w:r>
      </w:hyperlink>
    </w:p>
    <w:p w:rsidR="00383028" w:rsidRPr="00210F46" w:rsidRDefault="00383028" w:rsidP="00383028">
      <w:pPr>
        <w:pStyle w:val="21"/>
        <w:ind w:left="0"/>
        <w:jc w:val="left"/>
        <w:rPr>
          <w:bCs/>
          <w:sz w:val="26"/>
          <w:szCs w:val="26"/>
        </w:rPr>
      </w:pPr>
    </w:p>
    <w:p w:rsidR="00383028" w:rsidRPr="00210F46" w:rsidRDefault="00383028" w:rsidP="00383028">
      <w:pPr>
        <w:pStyle w:val="21"/>
        <w:ind w:left="0" w:firstLine="720"/>
        <w:jc w:val="center"/>
        <w:rPr>
          <w:iCs/>
          <w:sz w:val="26"/>
          <w:szCs w:val="26"/>
        </w:rPr>
      </w:pPr>
      <w:r w:rsidRPr="00210F46">
        <w:rPr>
          <w:iCs/>
          <w:sz w:val="26"/>
          <w:szCs w:val="26"/>
        </w:rPr>
        <w:t>ОФОРМЛЕНИЕ БИБЛИОГРАФИЧЕСКИХ ССЫЛОК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В рукописи ВКР должно быть указание на все использованные и помещенные в «Список использованных источников и литературы» источники. Для этого в тексте необходимо сделать соответствующие ссылки.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Существуют различные способы ссылок:</w:t>
      </w:r>
    </w:p>
    <w:p w:rsidR="00383028" w:rsidRPr="00210F46" w:rsidRDefault="00383028" w:rsidP="00383028">
      <w:pPr>
        <w:pStyle w:val="ab"/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- внутритекстовые, то есть указание источника непосредственно в тексте в виде подстрочной сноски (например</w:t>
      </w:r>
      <w:r w:rsidRPr="00210F46">
        <w:rPr>
          <w:rStyle w:val="af"/>
          <w:sz w:val="26"/>
          <w:szCs w:val="26"/>
        </w:rPr>
        <w:footnoteReference w:id="1"/>
      </w:r>
      <w:r w:rsidRPr="00210F46">
        <w:rPr>
          <w:sz w:val="26"/>
          <w:szCs w:val="26"/>
        </w:rPr>
        <w:t xml:space="preserve"> или</w:t>
      </w:r>
      <w:r w:rsidRPr="00210F46">
        <w:rPr>
          <w:rStyle w:val="af"/>
          <w:sz w:val="26"/>
          <w:szCs w:val="26"/>
        </w:rPr>
        <w:footnoteReference w:id="2"/>
      </w:r>
      <w:r w:rsidRPr="00210F46">
        <w:rPr>
          <w:sz w:val="26"/>
          <w:szCs w:val="26"/>
        </w:rPr>
        <w:t>);</w:t>
      </w:r>
    </w:p>
    <w:p w:rsidR="00383028" w:rsidRPr="00210F46" w:rsidRDefault="00383028" w:rsidP="00383028">
      <w:pPr>
        <w:pStyle w:val="ab"/>
        <w:tabs>
          <w:tab w:val="left" w:pos="2340"/>
        </w:tabs>
        <w:ind w:right="0" w:firstLine="720"/>
        <w:rPr>
          <w:sz w:val="26"/>
          <w:szCs w:val="26"/>
        </w:rPr>
      </w:pPr>
      <w:r w:rsidRPr="00210F46">
        <w:rPr>
          <w:sz w:val="26"/>
          <w:szCs w:val="26"/>
        </w:rPr>
        <w:t>- затекстовые, то есть отсылка к «Списку использованных источников и литературы», помещаемому в конце работы.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bCs/>
          <w:iCs/>
          <w:sz w:val="26"/>
          <w:szCs w:val="26"/>
        </w:rPr>
        <w:t xml:space="preserve">Пример: </w:t>
      </w:r>
      <w:r w:rsidRPr="00210F46">
        <w:rPr>
          <w:sz w:val="26"/>
          <w:szCs w:val="26"/>
        </w:rPr>
        <w:t>В Федеральном законе «О медицинском страховании граждан в Российской Федерации» определены объекты и субъекты медицинского страхования [6].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>При необходимости сослаться на один и тот же источник, сноски оформляются следующим образом</w:t>
      </w:r>
      <w:r w:rsidRPr="00210F46">
        <w:rPr>
          <w:rStyle w:val="af"/>
          <w:sz w:val="26"/>
          <w:szCs w:val="26"/>
        </w:rPr>
        <w:footnoteReference w:id="3"/>
      </w:r>
      <w:r w:rsidRPr="00210F46">
        <w:rPr>
          <w:sz w:val="26"/>
          <w:szCs w:val="26"/>
        </w:rPr>
        <w:t xml:space="preserve"> или </w:t>
      </w:r>
      <w:r w:rsidRPr="00210F46">
        <w:rPr>
          <w:rStyle w:val="af"/>
          <w:sz w:val="26"/>
          <w:szCs w:val="26"/>
        </w:rPr>
        <w:footnoteReference w:id="4"/>
      </w:r>
      <w:r w:rsidRPr="00210F46">
        <w:rPr>
          <w:sz w:val="26"/>
          <w:szCs w:val="26"/>
        </w:rPr>
        <w:t>.  Однако не стоит злоупотреблять сносками на один и тот же источник.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720"/>
        <w:jc w:val="center"/>
        <w:rPr>
          <w:iCs/>
          <w:sz w:val="26"/>
          <w:szCs w:val="26"/>
        </w:rPr>
      </w:pPr>
      <w:r w:rsidRPr="00210F46">
        <w:rPr>
          <w:iCs/>
          <w:sz w:val="26"/>
          <w:szCs w:val="26"/>
        </w:rPr>
        <w:t>ОФОРМЛЕНИЕ ЦИТАТ</w:t>
      </w:r>
    </w:p>
    <w:p w:rsidR="00383028" w:rsidRPr="00210F46" w:rsidRDefault="00383028" w:rsidP="00383028">
      <w:pPr>
        <w:pStyle w:val="ab"/>
        <w:ind w:right="0" w:firstLine="720"/>
        <w:rPr>
          <w:i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>Цитата заключается в кавычки и сопровождается ссылкой на источник (с указанием страницы, с которой цитируется текст).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Если цитата включается в текст, то первое слово из нее пишется со строчной буквы. 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bCs/>
          <w:iCs/>
          <w:sz w:val="26"/>
          <w:szCs w:val="26"/>
        </w:rPr>
        <w:t xml:space="preserve">Пример: </w:t>
      </w:r>
      <w:r w:rsidRPr="00210F46">
        <w:rPr>
          <w:sz w:val="26"/>
          <w:szCs w:val="26"/>
        </w:rPr>
        <w:t xml:space="preserve">П.Д. Павленок полагает, что "социальная работа – один из важнейших феноменов (явлений, процессов, деятельности) общественной жизни, сфера человеческой деятельности, функция которой состоит в выработке и теоретической систематизации объективных знаний об определенной действительности – специфической социальной деятельности, практической социальной работе" </w:t>
      </w:r>
      <w:r w:rsidRPr="00210F46">
        <w:rPr>
          <w:rStyle w:val="af"/>
          <w:sz w:val="26"/>
          <w:szCs w:val="26"/>
        </w:rPr>
        <w:footnoteReference w:id="5"/>
      </w:r>
      <w:r w:rsidRPr="00210F46">
        <w:rPr>
          <w:sz w:val="26"/>
          <w:szCs w:val="26"/>
        </w:rPr>
        <w:t>.</w:t>
      </w:r>
    </w:p>
    <w:p w:rsidR="00383028" w:rsidRPr="00210F46" w:rsidRDefault="00383028" w:rsidP="00383028">
      <w:pPr>
        <w:pStyle w:val="ab"/>
        <w:ind w:right="0" w:firstLine="426"/>
        <w:rPr>
          <w:sz w:val="26"/>
          <w:szCs w:val="26"/>
        </w:rPr>
      </w:pPr>
      <w:r w:rsidRPr="00210F46">
        <w:rPr>
          <w:sz w:val="26"/>
          <w:szCs w:val="26"/>
        </w:rPr>
        <w:t xml:space="preserve">Если цитата выделяется из основного текста, то ее пишут с заглавной буквы с абзацного отступа. </w:t>
      </w:r>
    </w:p>
    <w:p w:rsidR="00383028" w:rsidRPr="00210F46" w:rsidRDefault="00383028" w:rsidP="00383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bCs/>
          <w:iCs/>
          <w:sz w:val="26"/>
          <w:szCs w:val="26"/>
        </w:rPr>
        <w:t xml:space="preserve">Пример: </w:t>
      </w:r>
      <w:r w:rsidRPr="00210F46">
        <w:rPr>
          <w:rFonts w:ascii="Times New Roman" w:hAnsi="Times New Roman"/>
          <w:sz w:val="26"/>
          <w:szCs w:val="26"/>
        </w:rPr>
        <w:t>«В самом общем виде, – пишет, например, Е.М. Дубовская, – можно, наверное, говорить о возможных личностных проблемах, связанных с нарушением временной перспективы (“жизнь в прошлом”), с усилением тревожности, деструкции социальной идентичности, путаностью и противоположностью индивидуальных норм и ценностей и т.д.» [14, с. 153].</w:t>
      </w:r>
    </w:p>
    <w:p w:rsidR="00383028" w:rsidRPr="00210F46" w:rsidRDefault="00383028" w:rsidP="00383028">
      <w:pPr>
        <w:pStyle w:val="ab"/>
        <w:tabs>
          <w:tab w:val="num" w:pos="180"/>
        </w:tabs>
        <w:ind w:left="180" w:right="0" w:hanging="180"/>
        <w:jc w:val="right"/>
        <w:rPr>
          <w:sz w:val="26"/>
          <w:szCs w:val="26"/>
        </w:rPr>
      </w:pPr>
    </w:p>
    <w:p w:rsidR="00383028" w:rsidRPr="00210F46" w:rsidRDefault="00383028" w:rsidP="00383028">
      <w:pPr>
        <w:pStyle w:val="ab"/>
        <w:ind w:left="426" w:right="0" w:firstLine="0"/>
        <w:jc w:val="center"/>
        <w:rPr>
          <w:b/>
          <w:bCs/>
          <w:sz w:val="26"/>
          <w:szCs w:val="26"/>
        </w:rPr>
      </w:pPr>
      <w:r w:rsidRPr="00210F46">
        <w:rPr>
          <w:b/>
          <w:bCs/>
          <w:sz w:val="26"/>
          <w:szCs w:val="26"/>
        </w:rPr>
        <w:t>ЗАКЛЮЧЕНИЕ</w:t>
      </w:r>
    </w:p>
    <w:p w:rsidR="00383028" w:rsidRPr="00210F46" w:rsidRDefault="00383028" w:rsidP="00383028">
      <w:pPr>
        <w:pStyle w:val="ab"/>
        <w:ind w:left="786" w:right="0" w:firstLine="0"/>
        <w:rPr>
          <w:b/>
          <w:b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0"/>
        <w:rPr>
          <w:sz w:val="26"/>
          <w:szCs w:val="26"/>
        </w:rPr>
      </w:pPr>
      <w:r w:rsidRPr="00210F46">
        <w:rPr>
          <w:bCs/>
          <w:sz w:val="26"/>
          <w:szCs w:val="26"/>
        </w:rPr>
        <w:tab/>
        <w:t>Н</w:t>
      </w:r>
      <w:r w:rsidRPr="00210F46">
        <w:rPr>
          <w:sz w:val="26"/>
          <w:szCs w:val="26"/>
        </w:rPr>
        <w:t>есколько советов выпускнику:</w:t>
      </w:r>
    </w:p>
    <w:p w:rsidR="00383028" w:rsidRPr="00210F46" w:rsidRDefault="00383028" w:rsidP="00383028">
      <w:pPr>
        <w:pStyle w:val="ab"/>
        <w:numPr>
          <w:ilvl w:val="0"/>
          <w:numId w:val="8"/>
        </w:numPr>
        <w:tabs>
          <w:tab w:val="num" w:pos="180"/>
        </w:tabs>
        <w:ind w:left="180" w:right="0" w:hanging="180"/>
        <w:rPr>
          <w:sz w:val="26"/>
          <w:szCs w:val="26"/>
        </w:rPr>
      </w:pPr>
      <w:r w:rsidRPr="00210F46">
        <w:rPr>
          <w:sz w:val="26"/>
          <w:szCs w:val="26"/>
        </w:rPr>
        <w:t>Во время выступления на защите и ответов на вопросы и замечания Вы можете обращаться к тексту Вашего выступления, к тексту ВКР, либо к раздаточному материалу и презентации (если таковые имеются).</w:t>
      </w:r>
    </w:p>
    <w:p w:rsidR="00383028" w:rsidRPr="00210F46" w:rsidRDefault="00383028" w:rsidP="00383028">
      <w:pPr>
        <w:pStyle w:val="ab"/>
        <w:numPr>
          <w:ilvl w:val="0"/>
          <w:numId w:val="8"/>
        </w:numPr>
        <w:tabs>
          <w:tab w:val="num" w:pos="180"/>
        </w:tabs>
        <w:ind w:left="180" w:right="0" w:hanging="180"/>
        <w:rPr>
          <w:sz w:val="26"/>
          <w:szCs w:val="26"/>
        </w:rPr>
      </w:pPr>
      <w:r w:rsidRPr="00210F46">
        <w:rPr>
          <w:sz w:val="26"/>
          <w:szCs w:val="26"/>
        </w:rPr>
        <w:t xml:space="preserve">Защита выпускной работы </w:t>
      </w:r>
      <w:r w:rsidRPr="00210F46">
        <w:rPr>
          <w:bCs/>
          <w:sz w:val="26"/>
          <w:szCs w:val="26"/>
        </w:rPr>
        <w:t xml:space="preserve">является важным и </w:t>
      </w:r>
      <w:r w:rsidRPr="00210F46">
        <w:rPr>
          <w:bCs/>
          <w:iCs/>
          <w:sz w:val="26"/>
          <w:szCs w:val="26"/>
        </w:rPr>
        <w:t>официальным</w:t>
      </w:r>
      <w:r w:rsidRPr="00210F46">
        <w:rPr>
          <w:bCs/>
          <w:sz w:val="26"/>
          <w:szCs w:val="26"/>
        </w:rPr>
        <w:t xml:space="preserve"> событием, которое требует соблюдения некоторых общепринятых правил. Например, в заключительном слове следует поблагодарить членов Г</w:t>
      </w:r>
      <w:r w:rsidR="00223B13">
        <w:rPr>
          <w:bCs/>
          <w:sz w:val="26"/>
          <w:szCs w:val="26"/>
        </w:rPr>
        <w:t>Э</w:t>
      </w:r>
      <w:r w:rsidRPr="00210F46">
        <w:rPr>
          <w:bCs/>
          <w:sz w:val="26"/>
          <w:szCs w:val="26"/>
        </w:rPr>
        <w:t>К, выпускающую кафедру, научного руководителя (научного консультанта). На вопросы отвечать лаконично и по существу.</w:t>
      </w:r>
      <w:r w:rsidRPr="00210F46">
        <w:rPr>
          <w:sz w:val="26"/>
          <w:szCs w:val="26"/>
        </w:rPr>
        <w:t xml:space="preserve"> На защите выпускной квалификационной работы не забывайте, что вы подготовили работу совместно с научным руководителем, поэтому следует говорить </w:t>
      </w:r>
      <w:r w:rsidRPr="00210F46">
        <w:rPr>
          <w:iCs/>
          <w:sz w:val="26"/>
          <w:szCs w:val="26"/>
        </w:rPr>
        <w:t>«мы», «нами</w:t>
      </w:r>
      <w:r w:rsidRPr="00210F46">
        <w:rPr>
          <w:sz w:val="26"/>
          <w:szCs w:val="26"/>
        </w:rPr>
        <w:t xml:space="preserve">», а не «я», «мною». </w:t>
      </w:r>
    </w:p>
    <w:p w:rsidR="00383028" w:rsidRDefault="00383028" w:rsidP="0089580B">
      <w:pPr>
        <w:pStyle w:val="ab"/>
        <w:tabs>
          <w:tab w:val="num" w:pos="180"/>
        </w:tabs>
        <w:ind w:right="0" w:firstLine="0"/>
        <w:rPr>
          <w:rFonts w:ascii="Calibri" w:hAnsi="Calibri"/>
          <w:sz w:val="26"/>
          <w:szCs w:val="26"/>
        </w:rPr>
      </w:pPr>
    </w:p>
    <w:p w:rsidR="00AD06CC" w:rsidRDefault="00AD06CC" w:rsidP="0038302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223B13" w:rsidRDefault="00223B13" w:rsidP="00223B1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383028" w:rsidRDefault="00383028" w:rsidP="00383028">
      <w:pPr>
        <w:widowControl w:val="0"/>
        <w:snapToGrid w:val="0"/>
        <w:spacing w:before="80"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223B13" w:rsidRDefault="00223B13" w:rsidP="00185BD6">
      <w:pPr>
        <w:widowControl w:val="0"/>
        <w:snapToGri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2B2697" w:rsidRDefault="002B2697" w:rsidP="00185BD6">
      <w:pPr>
        <w:widowControl w:val="0"/>
        <w:snapToGri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2B2697" w:rsidRDefault="002B2697" w:rsidP="00185BD6">
      <w:pPr>
        <w:widowControl w:val="0"/>
        <w:snapToGri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2B2697" w:rsidRDefault="002B2697" w:rsidP="00185BD6">
      <w:pPr>
        <w:widowControl w:val="0"/>
        <w:snapToGri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223B13" w:rsidRPr="00CD5922" w:rsidRDefault="00223B13" w:rsidP="00223B1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D5922">
        <w:rPr>
          <w:rFonts w:ascii="Times New Roman" w:hAnsi="Times New Roman"/>
          <w:sz w:val="26"/>
          <w:szCs w:val="26"/>
        </w:rPr>
        <w:lastRenderedPageBreak/>
        <w:t>ПРИЛОЖЕНИЕ 1</w:t>
      </w:r>
      <w:r w:rsidRPr="00CD592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23B13" w:rsidRPr="00CD5922" w:rsidRDefault="00223B13" w:rsidP="00223B13">
      <w:pPr>
        <w:widowControl w:val="0"/>
        <w:snapToGrid w:val="0"/>
        <w:spacing w:before="80" w:after="0" w:line="240" w:lineRule="auto"/>
        <w:ind w:left="6237"/>
        <w:jc w:val="right"/>
        <w:rPr>
          <w:rFonts w:ascii="Times New Roman" w:hAnsi="Times New Roman"/>
          <w:bCs/>
          <w:sz w:val="26"/>
          <w:szCs w:val="26"/>
        </w:rPr>
      </w:pPr>
      <w:r w:rsidRPr="00CD5922">
        <w:rPr>
          <w:rFonts w:ascii="Times New Roman" w:hAnsi="Times New Roman"/>
          <w:sz w:val="26"/>
          <w:szCs w:val="26"/>
        </w:rPr>
        <w:t xml:space="preserve"> Форма титульного листа </w:t>
      </w:r>
    </w:p>
    <w:p w:rsidR="00223B13" w:rsidRPr="00CD5922" w:rsidRDefault="00223B13" w:rsidP="00383028">
      <w:pPr>
        <w:widowControl w:val="0"/>
        <w:snapToGrid w:val="0"/>
        <w:spacing w:before="80"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383028" w:rsidRPr="00CD5922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028" w:rsidRPr="00CD5922" w:rsidRDefault="00136488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Федеральное г</w:t>
      </w:r>
      <w:r w:rsidR="00383028" w:rsidRPr="00CD5922">
        <w:rPr>
          <w:rFonts w:ascii="Times New Roman" w:hAnsi="Times New Roman"/>
          <w:b/>
          <w:sz w:val="26"/>
          <w:szCs w:val="26"/>
        </w:rPr>
        <w:t xml:space="preserve">осударственное бюджетное образовательное учреждение </w:t>
      </w:r>
    </w:p>
    <w:p w:rsidR="00383028" w:rsidRPr="00CD5922" w:rsidRDefault="00383028" w:rsidP="003830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высшего  образования</w:t>
      </w:r>
    </w:p>
    <w:p w:rsidR="00383028" w:rsidRPr="00CD5922" w:rsidRDefault="00383028" w:rsidP="0038302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 xml:space="preserve">МОСКОВСКИЙ ГОСУДАРСТВЕННЫЙ </w:t>
      </w:r>
    </w:p>
    <w:p w:rsidR="00383028" w:rsidRPr="00CD5922" w:rsidRDefault="00383028" w:rsidP="0038302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МЕДИКО-СТОМАТОЛОГИЧЕСКИЙ УНИВЕРСИТЕТ</w:t>
      </w:r>
    </w:p>
    <w:p w:rsidR="00383028" w:rsidRPr="00CD5922" w:rsidRDefault="00383028" w:rsidP="0038302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им. А.И.ЕВДОКИМОВА</w:t>
      </w:r>
      <w:r w:rsidR="00185BD6">
        <w:rPr>
          <w:rFonts w:ascii="Times New Roman" w:hAnsi="Times New Roman"/>
          <w:b/>
          <w:sz w:val="26"/>
          <w:szCs w:val="26"/>
        </w:rPr>
        <w:t xml:space="preserve"> МИНЗДРАВА РФ</w:t>
      </w:r>
    </w:p>
    <w:p w:rsidR="00185BD6" w:rsidRDefault="00185BD6" w:rsidP="0038302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Pr="00CD5922" w:rsidRDefault="00383028" w:rsidP="0038302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ФАКУЛЬТЕТ СОЦИАЛЬНОЙ РАБОТЫ</w:t>
      </w:r>
    </w:p>
    <w:p w:rsidR="00383028" w:rsidRPr="00CD5922" w:rsidRDefault="00383028" w:rsidP="00383028">
      <w:pPr>
        <w:spacing w:before="120" w:after="0" w:line="240" w:lineRule="auto"/>
        <w:ind w:left="-709" w:firstLine="709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КАФЕДРА СОЦИАЛЬНОЙ МЕДИЦИНЫ И СОЦИАЛЬНОЙ РАБОТЫ</w:t>
      </w:r>
    </w:p>
    <w:p w:rsidR="00383028" w:rsidRPr="00CD5922" w:rsidRDefault="00383028" w:rsidP="00383028">
      <w:pPr>
        <w:widowControl w:val="0"/>
        <w:snapToGri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83028" w:rsidRPr="00CD5922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5922">
        <w:rPr>
          <w:rFonts w:ascii="Times New Roman" w:hAnsi="Times New Roman"/>
          <w:sz w:val="26"/>
          <w:szCs w:val="26"/>
        </w:rPr>
        <w:t>Иванов Сергей Петрович</w:t>
      </w:r>
    </w:p>
    <w:p w:rsidR="00383028" w:rsidRPr="00CD5922" w:rsidRDefault="00383028" w:rsidP="00383028">
      <w:pPr>
        <w:pStyle w:val="3"/>
        <w:rPr>
          <w:sz w:val="26"/>
          <w:szCs w:val="26"/>
        </w:rPr>
      </w:pPr>
    </w:p>
    <w:p w:rsidR="00383028" w:rsidRPr="00CD5922" w:rsidRDefault="00383028" w:rsidP="00383028">
      <w:pPr>
        <w:widowControl w:val="0"/>
        <w:snapToGrid w:val="0"/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383028" w:rsidRPr="00CD5922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5922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:rsidR="00383028" w:rsidRPr="00CD5922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922">
        <w:rPr>
          <w:rFonts w:ascii="Times New Roman" w:hAnsi="Times New Roman"/>
          <w:b/>
          <w:sz w:val="26"/>
          <w:szCs w:val="26"/>
        </w:rPr>
        <w:t>«___________________________»</w:t>
      </w:r>
      <w:r w:rsidRPr="00CD5922">
        <w:rPr>
          <w:rFonts w:ascii="Times New Roman" w:hAnsi="Times New Roman"/>
          <w:i/>
          <w:iCs/>
          <w:sz w:val="26"/>
          <w:szCs w:val="26"/>
          <w:vertAlign w:val="superscript"/>
        </w:rPr>
        <w:t>)</w:t>
      </w:r>
    </w:p>
    <w:p w:rsidR="00383028" w:rsidRPr="00CD5922" w:rsidRDefault="00383028" w:rsidP="00383028">
      <w:pPr>
        <w:widowControl w:val="0"/>
        <w:snapToGrid w:val="0"/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5922">
        <w:rPr>
          <w:rFonts w:ascii="Times New Roman" w:hAnsi="Times New Roman"/>
          <w:sz w:val="26"/>
          <w:szCs w:val="26"/>
        </w:rPr>
        <w:t>(тема)</w:t>
      </w:r>
    </w:p>
    <w:p w:rsidR="00383028" w:rsidRPr="00CD5922" w:rsidRDefault="00383028" w:rsidP="00383028">
      <w:pPr>
        <w:pStyle w:val="af1"/>
        <w:spacing w:before="0" w:beforeAutospacing="0"/>
        <w:jc w:val="center"/>
        <w:rPr>
          <w:bCs/>
          <w:sz w:val="26"/>
          <w:szCs w:val="26"/>
        </w:rPr>
      </w:pPr>
      <w:r w:rsidRPr="00CD5922">
        <w:rPr>
          <w:rStyle w:val="a4"/>
          <w:b w:val="0"/>
          <w:sz w:val="26"/>
          <w:szCs w:val="26"/>
        </w:rPr>
        <w:t xml:space="preserve">Направление подготовки </w:t>
      </w:r>
      <w:r w:rsidRPr="00CD5922">
        <w:rPr>
          <w:bCs/>
          <w:sz w:val="26"/>
          <w:szCs w:val="26"/>
        </w:rPr>
        <w:t>39.03.02</w:t>
      </w:r>
      <w:r w:rsidRPr="00CD5922">
        <w:rPr>
          <w:rStyle w:val="a4"/>
          <w:b w:val="0"/>
          <w:sz w:val="26"/>
          <w:szCs w:val="26"/>
        </w:rPr>
        <w:t xml:space="preserve"> Социальная работа  (бакалавр)</w:t>
      </w:r>
    </w:p>
    <w:p w:rsidR="00383028" w:rsidRPr="00CD5922" w:rsidRDefault="00383028" w:rsidP="00383028">
      <w:pPr>
        <w:pStyle w:val="af1"/>
        <w:spacing w:before="0" w:beforeAutospacing="0"/>
        <w:jc w:val="center"/>
        <w:rPr>
          <w:bCs/>
          <w:sz w:val="26"/>
          <w:szCs w:val="26"/>
        </w:rPr>
      </w:pPr>
      <w:r w:rsidRPr="00CD5922">
        <w:rPr>
          <w:rStyle w:val="a4"/>
          <w:b w:val="0"/>
          <w:sz w:val="26"/>
          <w:szCs w:val="26"/>
        </w:rPr>
        <w:t>Профиль подготовки «Медико-социальная работа с населением»</w:t>
      </w:r>
    </w:p>
    <w:p w:rsidR="00383028" w:rsidRPr="00CD5922" w:rsidRDefault="00383028" w:rsidP="00383028">
      <w:pPr>
        <w:widowControl w:val="0"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W w:w="9339" w:type="dxa"/>
        <w:tblLayout w:type="fixed"/>
        <w:tblLook w:val="01E0" w:firstRow="1" w:lastRow="1" w:firstColumn="1" w:lastColumn="1" w:noHBand="0" w:noVBand="0"/>
      </w:tblPr>
      <w:tblGrid>
        <w:gridCol w:w="3652"/>
        <w:gridCol w:w="55"/>
        <w:gridCol w:w="1079"/>
        <w:gridCol w:w="4553"/>
      </w:tblGrid>
      <w:tr w:rsidR="00383028" w:rsidRPr="00CD5922" w:rsidTr="00543C12">
        <w:tc>
          <w:tcPr>
            <w:tcW w:w="3652" w:type="dxa"/>
          </w:tcPr>
          <w:p w:rsidR="00A0137F" w:rsidRPr="00CD5922" w:rsidRDefault="00A0137F" w:rsidP="00A0137F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>Допускается к защите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3" w:type="dxa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>Выполнил(а)</w:t>
            </w:r>
          </w:p>
        </w:tc>
      </w:tr>
      <w:tr w:rsidR="00383028" w:rsidRPr="00CD5922" w:rsidTr="00543C12">
        <w:trPr>
          <w:trHeight w:val="2408"/>
        </w:trPr>
        <w:tc>
          <w:tcPr>
            <w:tcW w:w="3652" w:type="dxa"/>
          </w:tcPr>
          <w:p w:rsidR="00383028" w:rsidRPr="00CD5922" w:rsidRDefault="00A0137F" w:rsidP="00454410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028">
              <w:rPr>
                <w:rFonts w:ascii="Times New Roman" w:hAnsi="Times New Roman"/>
                <w:sz w:val="26"/>
                <w:szCs w:val="26"/>
              </w:rPr>
              <w:t>«_____»_______</w:t>
            </w:r>
            <w:r w:rsidR="00383028" w:rsidRPr="00CD5922">
              <w:rPr>
                <w:rFonts w:ascii="Times New Roman" w:hAnsi="Times New Roman"/>
                <w:sz w:val="26"/>
                <w:szCs w:val="26"/>
              </w:rPr>
              <w:t>20</w:t>
            </w:r>
            <w:r w:rsidR="007062FF">
              <w:rPr>
                <w:rFonts w:ascii="Times New Roman" w:hAnsi="Times New Roman"/>
                <w:sz w:val="26"/>
                <w:szCs w:val="26"/>
              </w:rPr>
              <w:t>1</w:t>
            </w:r>
            <w:r w:rsidR="00383028" w:rsidRPr="00CD5922">
              <w:rPr>
                <w:rFonts w:ascii="Times New Roman" w:hAnsi="Times New Roman"/>
                <w:sz w:val="26"/>
                <w:szCs w:val="26"/>
              </w:rPr>
              <w:t>__ г.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(звание, степень               Ф.И.О.              )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83028" w:rsidRPr="00CD5922" w:rsidRDefault="00383028" w:rsidP="00454410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>Зав. кафедрой ______________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CD5922" w:rsidRDefault="00A0137F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 xml:space="preserve">студент(ка) </w:t>
            </w:r>
            <w:r w:rsidR="00543C12">
              <w:rPr>
                <w:rFonts w:ascii="Times New Roman" w:hAnsi="Times New Roman"/>
                <w:sz w:val="26"/>
                <w:szCs w:val="26"/>
              </w:rPr>
              <w:t xml:space="preserve">группы           </w:t>
            </w:r>
            <w:r w:rsidR="00383028" w:rsidRPr="00CD592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83028" w:rsidRPr="00CD5922">
              <w:rPr>
                <w:rFonts w:ascii="Times New Roman" w:hAnsi="Times New Roman"/>
                <w:i/>
                <w:sz w:val="26"/>
                <w:szCs w:val="26"/>
              </w:rPr>
              <w:t>№ группы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  <w:r w:rsidR="00543C12">
              <w:rPr>
                <w:rFonts w:ascii="Times New Roman" w:hAnsi="Times New Roman"/>
                <w:i/>
                <w:sz w:val="26"/>
                <w:szCs w:val="26"/>
              </w:rPr>
              <w:t>______________________________</w:t>
            </w:r>
          </w:p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подпись</w:t>
            </w:r>
          </w:p>
        </w:tc>
      </w:tr>
      <w:tr w:rsidR="00383028" w:rsidRPr="00CD5922" w:rsidTr="00543C12">
        <w:tc>
          <w:tcPr>
            <w:tcW w:w="3652" w:type="dxa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12" w:rsidRDefault="00A0137F" w:rsidP="00543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83028" w:rsidRPr="00CD5922" w:rsidRDefault="00383028" w:rsidP="00543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 xml:space="preserve"> звание, степень, должность</w:t>
            </w:r>
          </w:p>
        </w:tc>
      </w:tr>
      <w:tr w:rsidR="00383028" w:rsidRPr="00CD5922" w:rsidTr="00543C12">
        <w:tc>
          <w:tcPr>
            <w:tcW w:w="3652" w:type="dxa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ам</w:t>
            </w: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>илия И.О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383028" w:rsidRPr="00CD5922" w:rsidTr="00543C12">
        <w:tc>
          <w:tcPr>
            <w:tcW w:w="3707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83028" w:rsidRPr="00CD5922" w:rsidTr="00543C12">
        <w:tc>
          <w:tcPr>
            <w:tcW w:w="3707" w:type="dxa"/>
            <w:gridSpan w:val="2"/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028" w:rsidRPr="00CD5922" w:rsidRDefault="00383028" w:rsidP="00454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D5922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</w:p>
        </w:tc>
      </w:tr>
    </w:tbl>
    <w:p w:rsidR="00383028" w:rsidRPr="00CD5922" w:rsidRDefault="00383028" w:rsidP="00383028">
      <w:pPr>
        <w:widowControl w:val="0"/>
        <w:snapToGri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383028" w:rsidRPr="00CD5922" w:rsidRDefault="00383028" w:rsidP="00383028">
      <w:pPr>
        <w:widowControl w:val="0"/>
        <w:snapToGrid w:val="0"/>
        <w:spacing w:before="80" w:after="0" w:line="240" w:lineRule="auto"/>
        <w:ind w:left="3880" w:firstLine="100"/>
        <w:jc w:val="center"/>
        <w:rPr>
          <w:rFonts w:ascii="Times New Roman" w:hAnsi="Times New Roman"/>
          <w:sz w:val="26"/>
          <w:szCs w:val="26"/>
        </w:rPr>
      </w:pPr>
    </w:p>
    <w:p w:rsidR="00AD06CC" w:rsidRPr="00185BD6" w:rsidRDefault="00136488" w:rsidP="00185BD6">
      <w:pPr>
        <w:widowControl w:val="0"/>
        <w:snapToGrid w:val="0"/>
        <w:spacing w:before="8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Москва – 201</w:t>
      </w:r>
      <w:r w:rsidR="002B2697">
        <w:rPr>
          <w:rFonts w:ascii="Times New Roman" w:hAnsi="Times New Roman"/>
          <w:sz w:val="26"/>
          <w:szCs w:val="26"/>
        </w:rPr>
        <w:t>9</w:t>
      </w:r>
      <w:bookmarkStart w:id="6" w:name="_GoBack"/>
      <w:bookmarkEnd w:id="6"/>
    </w:p>
    <w:p w:rsidR="00AD06CC" w:rsidRDefault="00AD06CC" w:rsidP="0038302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D06CC" w:rsidRDefault="00AD06CC" w:rsidP="0038302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210F46">
        <w:rPr>
          <w:rFonts w:ascii="Times New Roman" w:hAnsi="Times New Roman"/>
          <w:bCs/>
          <w:sz w:val="26"/>
          <w:szCs w:val="26"/>
        </w:rPr>
        <w:t>ПРИЛОЖЕНИЕ 2</w:t>
      </w:r>
    </w:p>
    <w:p w:rsidR="00383028" w:rsidRPr="00210F46" w:rsidRDefault="00383028" w:rsidP="003830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900"/>
        <w:jc w:val="center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t>ОГЛАВЛЕНИЕ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40"/>
        <w:gridCol w:w="1330"/>
      </w:tblGrid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>Введение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3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Глава 1. Организация медико-социальной помощи молодежи по охране репродуктивного здоровья 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7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 1.1. Деятельность учреждений охраны материнства и детства по сохранению репродуктивного здоровья молодежи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</w:p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7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 1.2. Основные направления деятельности учреждений службы планирования семьи по профилактике абортов и заболеваний, передаваемых половым путем, у молодежи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12</w:t>
            </w:r>
          </w:p>
        </w:tc>
      </w:tr>
      <w:tr w:rsidR="00383028" w:rsidRPr="00210F46" w:rsidTr="00454410">
        <w:trPr>
          <w:trHeight w:val="936"/>
        </w:trPr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99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1.3.Организация работы образовательных учреждений по формированию здорового образа жизни    молодежи    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17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>Глава 2. Технологии медико-социальной работы по охране репродуктивного здоровья молодежи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22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 2.1. Содержание и методика медико-социальной работы в учреждениях здравоохранения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22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 2.2. Особенности медико-социальной работы в учреждениях социальной защиты населения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27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t xml:space="preserve">          2.3. Роль специалиста социальной работы по формированию здорового образа жизни молодежи в учреждениях образования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32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</w:p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Заключение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37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</w:p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Список использованных источников и литературы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41</w:t>
            </w:r>
          </w:p>
        </w:tc>
      </w:tr>
      <w:tr w:rsidR="00383028" w:rsidRPr="00210F46" w:rsidTr="00454410">
        <w:tc>
          <w:tcPr>
            <w:tcW w:w="8364" w:type="dxa"/>
          </w:tcPr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</w:p>
          <w:p w:rsidR="00383028" w:rsidRPr="00210F46" w:rsidRDefault="00383028" w:rsidP="00454410">
            <w:pPr>
              <w:pStyle w:val="ab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Приложение</w:t>
            </w:r>
          </w:p>
        </w:tc>
        <w:tc>
          <w:tcPr>
            <w:tcW w:w="1347" w:type="dxa"/>
          </w:tcPr>
          <w:p w:rsidR="00383028" w:rsidRPr="00210F46" w:rsidRDefault="00383028" w:rsidP="00454410">
            <w:pPr>
              <w:pStyle w:val="ab"/>
              <w:ind w:right="0" w:firstLine="0"/>
              <w:jc w:val="right"/>
              <w:rPr>
                <w:bCs/>
                <w:sz w:val="26"/>
                <w:szCs w:val="26"/>
              </w:rPr>
            </w:pPr>
            <w:r w:rsidRPr="00210F46">
              <w:rPr>
                <w:bCs/>
                <w:sz w:val="26"/>
                <w:szCs w:val="26"/>
              </w:rPr>
              <w:t>46</w:t>
            </w:r>
          </w:p>
        </w:tc>
      </w:tr>
    </w:tbl>
    <w:p w:rsidR="00383028" w:rsidRPr="00210F46" w:rsidRDefault="00383028" w:rsidP="00383028">
      <w:pPr>
        <w:pStyle w:val="ab"/>
        <w:ind w:right="0" w:firstLine="900"/>
        <w:jc w:val="center"/>
        <w:rPr>
          <w:bCs/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900"/>
        <w:rPr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900"/>
        <w:rPr>
          <w:sz w:val="26"/>
          <w:szCs w:val="26"/>
        </w:rPr>
      </w:pPr>
    </w:p>
    <w:p w:rsidR="00383028" w:rsidRPr="00210F46" w:rsidRDefault="00383028" w:rsidP="00383028">
      <w:pPr>
        <w:pStyle w:val="ab"/>
        <w:ind w:right="0" w:firstLine="900"/>
        <w:rPr>
          <w:sz w:val="26"/>
          <w:szCs w:val="26"/>
        </w:rPr>
      </w:pPr>
    </w:p>
    <w:p w:rsidR="00383028" w:rsidRPr="00210F46" w:rsidRDefault="00383028" w:rsidP="00383028">
      <w:pPr>
        <w:pStyle w:val="ab"/>
        <w:tabs>
          <w:tab w:val="left" w:pos="1980"/>
        </w:tabs>
        <w:ind w:right="0" w:firstLine="900"/>
        <w:jc w:val="right"/>
        <w:rPr>
          <w:bCs/>
          <w:sz w:val="26"/>
          <w:szCs w:val="26"/>
        </w:rPr>
      </w:pPr>
      <w:r w:rsidRPr="00210F46">
        <w:rPr>
          <w:bCs/>
          <w:sz w:val="26"/>
          <w:szCs w:val="26"/>
        </w:rPr>
        <w:br w:type="page"/>
      </w:r>
      <w:r w:rsidRPr="00210F46">
        <w:rPr>
          <w:bCs/>
          <w:sz w:val="26"/>
          <w:szCs w:val="26"/>
        </w:rPr>
        <w:lastRenderedPageBreak/>
        <w:t xml:space="preserve"> ПРИЛОЖЕНИЕ 3</w:t>
      </w:r>
    </w:p>
    <w:p w:rsidR="00383028" w:rsidRPr="00210F46" w:rsidRDefault="00383028" w:rsidP="00383028">
      <w:pPr>
        <w:pStyle w:val="ab"/>
        <w:tabs>
          <w:tab w:val="left" w:pos="1980"/>
        </w:tabs>
        <w:ind w:right="0" w:firstLine="900"/>
        <w:jc w:val="right"/>
        <w:rPr>
          <w:bCs/>
          <w:sz w:val="26"/>
          <w:szCs w:val="26"/>
        </w:rPr>
      </w:pPr>
    </w:p>
    <w:p w:rsidR="00383028" w:rsidRPr="00210F46" w:rsidRDefault="00383028" w:rsidP="00383028">
      <w:pPr>
        <w:pStyle w:val="ab"/>
        <w:tabs>
          <w:tab w:val="left" w:pos="1980"/>
        </w:tabs>
        <w:ind w:right="0" w:firstLine="900"/>
        <w:jc w:val="center"/>
        <w:rPr>
          <w:b/>
          <w:bCs/>
          <w:sz w:val="26"/>
          <w:szCs w:val="26"/>
        </w:rPr>
      </w:pPr>
      <w:r w:rsidRPr="00210F46">
        <w:rPr>
          <w:b/>
          <w:bCs/>
          <w:sz w:val="26"/>
          <w:szCs w:val="26"/>
        </w:rPr>
        <w:t>Список использованных источников и литературы</w:t>
      </w:r>
    </w:p>
    <w:p w:rsidR="00383028" w:rsidRPr="00210F46" w:rsidRDefault="00383028" w:rsidP="00383028">
      <w:pPr>
        <w:pStyle w:val="ab"/>
        <w:tabs>
          <w:tab w:val="left" w:pos="1980"/>
        </w:tabs>
        <w:ind w:right="0" w:firstLine="900"/>
        <w:jc w:val="center"/>
        <w:rPr>
          <w:b/>
          <w:bCs/>
          <w:sz w:val="26"/>
          <w:szCs w:val="26"/>
        </w:rPr>
      </w:pPr>
    </w:p>
    <w:p w:rsidR="00383028" w:rsidRPr="00210F46" w:rsidRDefault="00383028" w:rsidP="00383028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Официальные документы, законодательно-нормативные  акты</w:t>
      </w:r>
    </w:p>
    <w:p w:rsidR="00383028" w:rsidRPr="00210F46" w:rsidRDefault="00383028" w:rsidP="0038302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0F46">
        <w:rPr>
          <w:rFonts w:ascii="Times New Roman" w:hAnsi="Times New Roman"/>
          <w:color w:val="000000"/>
          <w:sz w:val="26"/>
          <w:szCs w:val="26"/>
        </w:rPr>
        <w:t xml:space="preserve">Конвенция о правах инвалидов </w:t>
      </w:r>
      <w:r w:rsidRPr="00210F46">
        <w:rPr>
          <w:rFonts w:ascii="Times New Roman" w:hAnsi="Times New Roman"/>
          <w:color w:val="000000"/>
          <w:sz w:val="26"/>
          <w:szCs w:val="26"/>
          <w:lang w:val="en-US"/>
        </w:rPr>
        <w:t>(2006)</w:t>
      </w:r>
      <w:r w:rsidRPr="00210F46">
        <w:rPr>
          <w:rFonts w:ascii="Times New Roman" w:hAnsi="Times New Roman"/>
          <w:color w:val="000000"/>
          <w:sz w:val="26"/>
          <w:szCs w:val="26"/>
        </w:rPr>
        <w:t>.</w:t>
      </w:r>
    </w:p>
    <w:p w:rsidR="00AE5B68" w:rsidRPr="00AE5B68" w:rsidRDefault="00383028" w:rsidP="003830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Конституция Российской Федерации. Принята всенародным голосованием 12 декабря 1993 </w:t>
      </w:r>
      <w:r w:rsidRPr="00210F46">
        <w:rPr>
          <w:rFonts w:ascii="Times New Roman" w:hAnsi="Times New Roman"/>
          <w:bCs/>
          <w:sz w:val="26"/>
          <w:szCs w:val="26"/>
        </w:rPr>
        <w:t xml:space="preserve">года, с изменениями от 30 декабря 2008 года. </w:t>
      </w:r>
      <w:r w:rsidR="00185BD6">
        <w:rPr>
          <w:rFonts w:ascii="Times New Roman" w:hAnsi="Times New Roman"/>
          <w:bCs/>
          <w:sz w:val="26"/>
          <w:szCs w:val="26"/>
        </w:rPr>
        <w:t xml:space="preserve"> - </w:t>
      </w:r>
      <w:r w:rsidR="00185BD6" w:rsidRP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Собрание законодательства РФ</w:t>
      </w:r>
      <w:r w:rsid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 -</w:t>
      </w:r>
      <w:r w:rsidR="00185BD6" w:rsidRP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26.01.2009</w:t>
      </w:r>
      <w:r w:rsid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 -</w:t>
      </w:r>
      <w:r w:rsidR="00185BD6" w:rsidRP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№ 4</w:t>
      </w:r>
      <w:r w:rsidR="00AE5B6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</w:t>
      </w:r>
      <w:r w:rsidR="00185BD6" w:rsidRPr="00185BD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ст. 445</w:t>
      </w:r>
      <w:r w:rsidR="00AE5B6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383028" w:rsidRPr="00325458" w:rsidRDefault="00AE5B68" w:rsidP="00325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25458">
        <w:rPr>
          <w:rFonts w:ascii="Times New Roman" w:hAnsi="Times New Roman"/>
          <w:sz w:val="26"/>
          <w:szCs w:val="26"/>
        </w:rPr>
        <w:t xml:space="preserve">Федеральный закон </w:t>
      </w:r>
      <w:r w:rsidR="00325458" w:rsidRPr="003254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 442 «Об основах социального обслуживания населения в Российской</w:t>
      </w:r>
      <w:r w:rsidR="00325458" w:rsidRPr="00325458">
        <w:rPr>
          <w:rFonts w:ascii="Times New Roman" w:hAnsi="Times New Roman"/>
          <w:sz w:val="26"/>
          <w:szCs w:val="26"/>
        </w:rPr>
        <w:t xml:space="preserve"> </w:t>
      </w:r>
      <w:r w:rsidR="00325458" w:rsidRPr="003254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Федерации».</w:t>
      </w:r>
      <w:r w:rsidR="00325458" w:rsidRPr="00325458">
        <w:rPr>
          <w:rFonts w:ascii="Times New Roman" w:hAnsi="Times New Roman"/>
          <w:sz w:val="26"/>
          <w:szCs w:val="26"/>
        </w:rPr>
        <w:t xml:space="preserve"> </w:t>
      </w:r>
      <w:r w:rsidRPr="003254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325458" w:rsidRPr="003254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254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Российская газета 30 декабря 2013 г.  №6271.</w:t>
      </w:r>
      <w:r w:rsidR="00185BD6" w:rsidRPr="003254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   </w:t>
      </w:r>
    </w:p>
    <w:p w:rsidR="00383028" w:rsidRPr="00210F46" w:rsidRDefault="00383028" w:rsidP="003830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 социальных льготах и гарантиях для жителей Москвы: Сб. нормативных правовых актов. – М., 2006. – 176 с.</w:t>
      </w:r>
    </w:p>
    <w:p w:rsidR="00383028" w:rsidRPr="00210F46" w:rsidRDefault="00383028" w:rsidP="003830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Социальное обслуживание населения: классификация учреждений социального обслуживания. ГОСТ Р52498-2005.– М.: Стандартинформ, 2006. – 10 с.</w:t>
      </w:r>
    </w:p>
    <w:p w:rsidR="00383028" w:rsidRPr="00210F46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П. Научная, справочная,  учебная  и  методическая литература</w:t>
      </w:r>
    </w:p>
    <w:p w:rsidR="00383028" w:rsidRPr="00210F46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Вдовина М.В. Семейная конфликтология: Учеб. пособие. – М.: ИПК ДСЗН, 2011. – 264 с.</w:t>
      </w: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Глоссарий социальной работы / Автор-составитель Е.И. Холостова. – М.: ИТК «Дашков и К◦», 2006. – 220 с.</w:t>
      </w: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Комли М. Учиться слушать: Азбука общения для работающих с пожилыми людьми / Пер. с англ. – М.: Рандеву-АМ, 1999. – 112 с.</w:t>
      </w: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Павленок П.Д. Методология и теория социальной работы: Учебное пособие. – М.: ИНФРА-М, 2008. – 267 с.</w:t>
      </w: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Современная энциклопедия социальной работы / Под ред. В.И. Жукова. – 2-е изд., доп. и перераб. – М.: Изд-во РГСУ, 2008. – 412 с.</w:t>
      </w:r>
    </w:p>
    <w:p w:rsidR="00383028" w:rsidRPr="00210F46" w:rsidRDefault="00383028" w:rsidP="0038302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Статьи в научной периодике</w:t>
      </w:r>
    </w:p>
    <w:p w:rsidR="00383028" w:rsidRPr="00210F46" w:rsidRDefault="00383028" w:rsidP="0038302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Холостова Е.И. Реализация демографической политики в Московской области  // Отечественный журнал социальной работы. – 2007. – № 4. – С. 53 – 58.</w:t>
      </w:r>
    </w:p>
    <w:p w:rsidR="00383028" w:rsidRPr="00210F46" w:rsidRDefault="00383028" w:rsidP="0038302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  <w:lang w:val="en-US"/>
        </w:rPr>
        <w:t>IV</w:t>
      </w:r>
      <w:r w:rsidRPr="00210F46">
        <w:rPr>
          <w:rFonts w:ascii="Times New Roman" w:hAnsi="Times New Roman"/>
          <w:sz w:val="26"/>
          <w:szCs w:val="26"/>
        </w:rPr>
        <w:t>. Интернет – ресурсы</w:t>
      </w:r>
    </w:p>
    <w:p w:rsidR="00383028" w:rsidRPr="00210F46" w:rsidRDefault="00383028" w:rsidP="00383028">
      <w:pPr>
        <w:spacing w:after="0" w:line="240" w:lineRule="auto"/>
        <w:ind w:left="360" w:hanging="360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  <w:t xml:space="preserve">7. Аддамс Лаура Джейн // </w:t>
      </w:r>
      <w:hyperlink r:id="rId10" w:history="1">
        <w:r w:rsidR="00325458" w:rsidRPr="00602E2F">
          <w:rPr>
            <w:rStyle w:val="a3"/>
            <w:sz w:val="26"/>
            <w:szCs w:val="26"/>
            <w:lang w:val="en-US"/>
          </w:rPr>
          <w:t>http</w:t>
        </w:r>
        <w:r w:rsidR="00325458" w:rsidRPr="00602E2F">
          <w:rPr>
            <w:rStyle w:val="a3"/>
            <w:sz w:val="26"/>
            <w:szCs w:val="26"/>
          </w:rPr>
          <w:t>://</w:t>
        </w:r>
        <w:r w:rsidR="00325458" w:rsidRPr="00602E2F">
          <w:rPr>
            <w:rStyle w:val="a3"/>
            <w:sz w:val="26"/>
            <w:szCs w:val="26"/>
            <w:lang w:val="en-US"/>
          </w:rPr>
          <w:t>www</w:t>
        </w:r>
        <w:r w:rsidR="00325458" w:rsidRPr="00602E2F">
          <w:rPr>
            <w:rStyle w:val="a3"/>
            <w:sz w:val="26"/>
            <w:szCs w:val="26"/>
          </w:rPr>
          <w:t>.</w:t>
        </w:r>
        <w:r w:rsidR="00325458" w:rsidRPr="00602E2F">
          <w:rPr>
            <w:rStyle w:val="a3"/>
            <w:sz w:val="26"/>
            <w:szCs w:val="26"/>
            <w:lang w:val="en-US"/>
          </w:rPr>
          <w:t>tonnel</w:t>
        </w:r>
        <w:r w:rsidR="00325458" w:rsidRPr="00602E2F">
          <w:rPr>
            <w:rStyle w:val="a3"/>
            <w:sz w:val="26"/>
            <w:szCs w:val="26"/>
          </w:rPr>
          <w:t>.</w:t>
        </w:r>
        <w:r w:rsidR="00325458" w:rsidRPr="00602E2F">
          <w:rPr>
            <w:rStyle w:val="a3"/>
            <w:sz w:val="26"/>
            <w:szCs w:val="26"/>
            <w:lang w:val="en-US"/>
          </w:rPr>
          <w:t>ru</w:t>
        </w:r>
        <w:r w:rsidR="00325458" w:rsidRPr="00602E2F">
          <w:rPr>
            <w:rStyle w:val="a3"/>
            <w:sz w:val="26"/>
            <w:szCs w:val="26"/>
          </w:rPr>
          <w:t>/?</w:t>
        </w:r>
        <w:r w:rsidR="00325458" w:rsidRPr="00602E2F">
          <w:rPr>
            <w:rStyle w:val="a3"/>
            <w:sz w:val="26"/>
            <w:szCs w:val="26"/>
            <w:lang w:val="en-US"/>
          </w:rPr>
          <w:t>l</w:t>
        </w:r>
        <w:r w:rsidR="00325458" w:rsidRPr="00602E2F">
          <w:rPr>
            <w:rStyle w:val="a3"/>
            <w:sz w:val="26"/>
            <w:szCs w:val="26"/>
          </w:rPr>
          <w:t>=</w:t>
        </w:r>
        <w:r w:rsidR="00325458" w:rsidRPr="00602E2F">
          <w:rPr>
            <w:rStyle w:val="a3"/>
            <w:sz w:val="26"/>
            <w:szCs w:val="26"/>
            <w:lang w:val="en-US"/>
          </w:rPr>
          <w:t>gzl</w:t>
        </w:r>
        <w:r w:rsidR="00325458" w:rsidRPr="00602E2F">
          <w:rPr>
            <w:rStyle w:val="a3"/>
            <w:sz w:val="26"/>
            <w:szCs w:val="26"/>
          </w:rPr>
          <w:t>&amp;</w:t>
        </w:r>
        <w:r w:rsidR="00325458" w:rsidRPr="00602E2F">
          <w:rPr>
            <w:rStyle w:val="a3"/>
            <w:sz w:val="26"/>
            <w:szCs w:val="26"/>
            <w:lang w:val="en-US"/>
          </w:rPr>
          <w:t>uid</w:t>
        </w:r>
        <w:r w:rsidR="00325458" w:rsidRPr="00602E2F">
          <w:rPr>
            <w:rStyle w:val="a3"/>
            <w:sz w:val="26"/>
            <w:szCs w:val="26"/>
          </w:rPr>
          <w:t>=1163</w:t>
        </w:r>
      </w:hyperlink>
    </w:p>
    <w:p w:rsidR="00383028" w:rsidRPr="00210F46" w:rsidRDefault="00383028" w:rsidP="00383028">
      <w:pPr>
        <w:spacing w:after="0" w:line="240" w:lineRule="auto"/>
        <w:ind w:left="360" w:hanging="360"/>
        <w:jc w:val="right"/>
        <w:rPr>
          <w:rFonts w:ascii="Times New Roman" w:hAnsi="Times New Roman"/>
          <w:bCs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pStyle w:val="31"/>
        <w:spacing w:line="240" w:lineRule="auto"/>
        <w:jc w:val="right"/>
        <w:outlineLvl w:val="0"/>
        <w:rPr>
          <w:sz w:val="26"/>
          <w:szCs w:val="26"/>
        </w:rPr>
      </w:pPr>
      <w:r w:rsidRPr="00210F46">
        <w:rPr>
          <w:sz w:val="26"/>
          <w:szCs w:val="26"/>
        </w:rPr>
        <w:br w:type="page"/>
      </w:r>
      <w:r w:rsidRPr="00210F46">
        <w:rPr>
          <w:sz w:val="26"/>
          <w:szCs w:val="26"/>
        </w:rPr>
        <w:lastRenderedPageBreak/>
        <w:t>ПРИЛОЖЕНИЕ 4</w:t>
      </w:r>
    </w:p>
    <w:p w:rsidR="00383028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ОТЗЫВ НАУЧНОГО РУКОВОДИТЕЛЯ</w:t>
      </w: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pStyle w:val="af1"/>
        <w:spacing w:before="0" w:beforeAutospacing="0" w:after="0"/>
        <w:jc w:val="center"/>
        <w:rPr>
          <w:rStyle w:val="a4"/>
          <w:b w:val="0"/>
          <w:sz w:val="26"/>
          <w:szCs w:val="26"/>
        </w:rPr>
      </w:pPr>
      <w:r w:rsidRPr="00210F46">
        <w:rPr>
          <w:sz w:val="26"/>
          <w:szCs w:val="26"/>
        </w:rPr>
        <w:t xml:space="preserve">на выпускную квалификационную работу студента факультета социальной работы </w:t>
      </w:r>
      <w:r w:rsidRPr="00210F46">
        <w:rPr>
          <w:rStyle w:val="a4"/>
          <w:b w:val="0"/>
          <w:sz w:val="26"/>
          <w:szCs w:val="26"/>
        </w:rPr>
        <w:t xml:space="preserve">Направление подготовки </w:t>
      </w:r>
      <w:r w:rsidRPr="00210F46">
        <w:rPr>
          <w:bCs/>
          <w:sz w:val="26"/>
          <w:szCs w:val="26"/>
        </w:rPr>
        <w:t>39.03.02</w:t>
      </w:r>
      <w:r w:rsidRPr="00210F46">
        <w:rPr>
          <w:rStyle w:val="a4"/>
          <w:b w:val="0"/>
          <w:sz w:val="26"/>
          <w:szCs w:val="26"/>
        </w:rPr>
        <w:t xml:space="preserve"> Социальная работа  (бакалавр)      </w:t>
      </w:r>
    </w:p>
    <w:p w:rsidR="00383028" w:rsidRPr="00210F46" w:rsidRDefault="00383028" w:rsidP="00383028">
      <w:pPr>
        <w:pStyle w:val="af1"/>
        <w:spacing w:before="0" w:beforeAutospacing="0" w:after="0"/>
        <w:jc w:val="center"/>
        <w:rPr>
          <w:bCs/>
          <w:sz w:val="26"/>
          <w:szCs w:val="26"/>
        </w:rPr>
      </w:pPr>
      <w:r w:rsidRPr="00210F46">
        <w:rPr>
          <w:rStyle w:val="a4"/>
          <w:b w:val="0"/>
          <w:sz w:val="26"/>
          <w:szCs w:val="26"/>
        </w:rPr>
        <w:t>Профиль подготовки «Медико-социальная работа с населением</w:t>
      </w:r>
      <w:r w:rsidRPr="00210F46">
        <w:rPr>
          <w:sz w:val="26"/>
          <w:szCs w:val="26"/>
        </w:rPr>
        <w:t xml:space="preserve">»   </w:t>
      </w: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Ф.И.О. студента</w:t>
      </w:r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210F46">
        <w:rPr>
          <w:rFonts w:ascii="Times New Roman" w:hAnsi="Times New Roman"/>
          <w:sz w:val="26"/>
          <w:szCs w:val="26"/>
        </w:rPr>
        <w:t>:</w:t>
      </w:r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Научный руководитель:</w:t>
      </w:r>
    </w:p>
    <w:p w:rsidR="00383028" w:rsidRPr="00210F46" w:rsidRDefault="00383028" w:rsidP="003830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        </w:t>
      </w:r>
    </w:p>
    <w:p w:rsidR="00383028" w:rsidRPr="00210F46" w:rsidRDefault="00383028" w:rsidP="00383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ВКР  выполнена в соответствии с требованиями программы направления «Социальная работа» и методических  рекомендаций  по выполнению и оформлению выпускной  квалификационной работы  МГМСУ им. А.И.Евдокимова.</w:t>
      </w:r>
    </w:p>
    <w:p w:rsidR="00383028" w:rsidRPr="00210F46" w:rsidRDefault="00383028" w:rsidP="00383028">
      <w:pPr>
        <w:pStyle w:val="ad"/>
        <w:spacing w:line="240" w:lineRule="auto"/>
        <w:ind w:firstLine="540"/>
        <w:jc w:val="both"/>
        <w:rPr>
          <w:i w:val="0"/>
          <w:sz w:val="26"/>
          <w:szCs w:val="26"/>
        </w:rPr>
      </w:pPr>
      <w:r w:rsidRPr="00210F46">
        <w:rPr>
          <w:i w:val="0"/>
          <w:sz w:val="26"/>
          <w:szCs w:val="26"/>
        </w:rPr>
        <w:t>Автор рассматривает …..</w:t>
      </w:r>
    </w:p>
    <w:p w:rsidR="00383028" w:rsidRPr="00210F46" w:rsidRDefault="00383028" w:rsidP="00383028">
      <w:pPr>
        <w:pStyle w:val="ad"/>
        <w:spacing w:line="240" w:lineRule="auto"/>
        <w:ind w:firstLine="540"/>
        <w:jc w:val="both"/>
        <w:rPr>
          <w:i w:val="0"/>
          <w:sz w:val="26"/>
          <w:szCs w:val="26"/>
        </w:rPr>
      </w:pPr>
      <w:r w:rsidRPr="00210F46">
        <w:rPr>
          <w:i w:val="0"/>
          <w:sz w:val="26"/>
          <w:szCs w:val="26"/>
        </w:rPr>
        <w:t>В качестве особенности работы можно выделить личное участие в работе по апробированию и внедрению новых форм работы…..</w:t>
      </w:r>
    </w:p>
    <w:p w:rsidR="00383028" w:rsidRPr="00210F46" w:rsidRDefault="00383028" w:rsidP="00383028">
      <w:pPr>
        <w:pStyle w:val="ad"/>
        <w:spacing w:line="240" w:lineRule="auto"/>
        <w:ind w:firstLine="540"/>
        <w:jc w:val="both"/>
        <w:rPr>
          <w:i w:val="0"/>
          <w:sz w:val="26"/>
          <w:szCs w:val="26"/>
        </w:rPr>
      </w:pPr>
      <w:r w:rsidRPr="00210F46">
        <w:rPr>
          <w:i w:val="0"/>
          <w:sz w:val="26"/>
          <w:szCs w:val="26"/>
        </w:rPr>
        <w:t xml:space="preserve">Работа состоит из введения, двух глав, заключения, списка используемой литературы и приложений. </w:t>
      </w:r>
    </w:p>
    <w:p w:rsidR="00383028" w:rsidRPr="00210F46" w:rsidRDefault="00383028" w:rsidP="00383028">
      <w:pPr>
        <w:pStyle w:val="ad"/>
        <w:spacing w:line="240" w:lineRule="auto"/>
        <w:ind w:firstLine="540"/>
        <w:jc w:val="both"/>
        <w:rPr>
          <w:i w:val="0"/>
          <w:sz w:val="26"/>
          <w:szCs w:val="26"/>
        </w:rPr>
      </w:pPr>
      <w:r w:rsidRPr="00210F46">
        <w:rPr>
          <w:i w:val="0"/>
          <w:sz w:val="26"/>
          <w:szCs w:val="26"/>
        </w:rPr>
        <w:t xml:space="preserve">Во введении определена актуальность выбранной темы, объект и предмет  исследования, намечены задачи для решения поставленной цели, </w:t>
      </w:r>
      <w:r w:rsidRPr="00210F46">
        <w:rPr>
          <w:i w:val="0"/>
          <w:spacing w:val="-3"/>
          <w:sz w:val="26"/>
          <w:szCs w:val="26"/>
        </w:rPr>
        <w:t xml:space="preserve"> проведён анализ пути  решения данной проблемы</w:t>
      </w:r>
      <w:r w:rsidRPr="00210F46">
        <w:rPr>
          <w:i w:val="0"/>
          <w:sz w:val="26"/>
          <w:szCs w:val="26"/>
        </w:rPr>
        <w:t>.</w:t>
      </w:r>
    </w:p>
    <w:p w:rsidR="00383028" w:rsidRPr="00210F46" w:rsidRDefault="00383028" w:rsidP="00383028">
      <w:pPr>
        <w:pStyle w:val="ad"/>
        <w:spacing w:line="240" w:lineRule="auto"/>
        <w:ind w:firstLine="540"/>
        <w:jc w:val="both"/>
        <w:rPr>
          <w:i w:val="0"/>
          <w:spacing w:val="-3"/>
          <w:sz w:val="26"/>
          <w:szCs w:val="26"/>
        </w:rPr>
      </w:pPr>
      <w:r w:rsidRPr="00210F46">
        <w:rPr>
          <w:i w:val="0"/>
          <w:sz w:val="26"/>
          <w:szCs w:val="26"/>
        </w:rPr>
        <w:t xml:space="preserve">В первой главе  представлен исторический аспект ………, дан широкий  </w:t>
      </w:r>
      <w:r w:rsidRPr="00210F46">
        <w:rPr>
          <w:i w:val="0"/>
          <w:spacing w:val="-3"/>
          <w:sz w:val="26"/>
          <w:szCs w:val="26"/>
        </w:rPr>
        <w:t xml:space="preserve">анализ зарубежного и отечественного опыта………., а также рассмотрены формы и методы работы специализированных учреждений …………. </w:t>
      </w:r>
    </w:p>
    <w:p w:rsidR="00383028" w:rsidRPr="00210F46" w:rsidRDefault="00383028" w:rsidP="00383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pacing w:val="-3"/>
          <w:sz w:val="26"/>
          <w:szCs w:val="26"/>
        </w:rPr>
        <w:t xml:space="preserve"> Во второй главе представлена широкая диагностическая работа с ……</w:t>
      </w:r>
      <w:r w:rsidRPr="00210F46">
        <w:rPr>
          <w:rFonts w:ascii="Times New Roman" w:hAnsi="Times New Roman"/>
          <w:sz w:val="26"/>
          <w:szCs w:val="26"/>
        </w:rPr>
        <w:t xml:space="preserve">. Логично и последовательно </w:t>
      </w:r>
      <w:r w:rsidRPr="00210F46">
        <w:rPr>
          <w:rFonts w:ascii="Times New Roman" w:hAnsi="Times New Roman"/>
          <w:spacing w:val="-3"/>
          <w:sz w:val="26"/>
          <w:szCs w:val="26"/>
        </w:rPr>
        <w:t xml:space="preserve">  дано обоснование модели медико-социальной работы на  примере……  </w:t>
      </w:r>
      <w:r w:rsidRPr="00210F46">
        <w:rPr>
          <w:rFonts w:ascii="Times New Roman" w:hAnsi="Times New Roman"/>
          <w:sz w:val="26"/>
          <w:szCs w:val="26"/>
        </w:rPr>
        <w:t>На основе анализа научной литературы полно освещены вопросы, связанные  с теоретическими основами изучаемой проблемы. Самостоятельно обоснованы основы изучения медико-социальной работы ……,  найдены пути повышения эффективности в разрешении проблемы исследования.</w:t>
      </w:r>
    </w:p>
    <w:p w:rsidR="00383028" w:rsidRPr="00210F46" w:rsidRDefault="00383028" w:rsidP="00383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В процессе выполнения ВКР (Ф.И.О. студента) приобретены новые знания, умения и навыки проведения исследования. </w:t>
      </w:r>
    </w:p>
    <w:p w:rsidR="00383028" w:rsidRPr="00210F46" w:rsidRDefault="00383028" w:rsidP="00383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Показана готовность к профессиональной деятельности. </w:t>
      </w:r>
    </w:p>
    <w:p w:rsidR="00383028" w:rsidRPr="00210F46" w:rsidRDefault="00383028" w:rsidP="00383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Работа соответствует требованиям, предъявляемым к выпускным квалификационным работам,  и может быть допущена  к защите.</w:t>
      </w:r>
    </w:p>
    <w:p w:rsidR="00383028" w:rsidRPr="00210F46" w:rsidRDefault="00383028" w:rsidP="00383028">
      <w:pPr>
        <w:spacing w:after="0" w:line="240" w:lineRule="auto"/>
        <w:ind w:left="-540" w:firstLine="1080"/>
        <w:jc w:val="both"/>
        <w:rPr>
          <w:rFonts w:ascii="Times New Roman" w:hAnsi="Times New Roman"/>
          <w:sz w:val="26"/>
          <w:szCs w:val="26"/>
        </w:rPr>
      </w:pPr>
    </w:p>
    <w:p w:rsidR="00383028" w:rsidRDefault="00383028" w:rsidP="00383028">
      <w:pPr>
        <w:spacing w:after="0" w:line="240" w:lineRule="auto"/>
        <w:ind w:left="-540" w:firstLine="108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left="-540" w:firstLine="1080"/>
        <w:jc w:val="both"/>
        <w:rPr>
          <w:rFonts w:ascii="Times New Roman" w:hAnsi="Times New Roman"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ind w:left="-540" w:firstLine="108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>Научный руководитель: ФИО, ученая степень, ученое звание.</w:t>
      </w:r>
    </w:p>
    <w:p w:rsidR="00383028" w:rsidRPr="00210F46" w:rsidRDefault="00383028" w:rsidP="00383028">
      <w:pPr>
        <w:spacing w:after="0" w:line="240" w:lineRule="auto"/>
        <w:ind w:left="-540" w:firstLine="108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 xml:space="preserve"> Подпись. Дата.</w:t>
      </w:r>
    </w:p>
    <w:p w:rsidR="00383028" w:rsidRPr="00210F46" w:rsidRDefault="00383028" w:rsidP="00383028">
      <w:pPr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 w:rsidRPr="00210F46">
        <w:rPr>
          <w:rFonts w:ascii="Times New Roman" w:hAnsi="Times New Roman"/>
          <w:sz w:val="26"/>
          <w:szCs w:val="26"/>
        </w:rPr>
        <w:tab/>
      </w:r>
      <w:r w:rsidRPr="00210F46">
        <w:rPr>
          <w:rFonts w:ascii="Times New Roman" w:hAnsi="Times New Roman"/>
          <w:sz w:val="26"/>
          <w:szCs w:val="26"/>
        </w:rPr>
        <w:tab/>
      </w:r>
      <w:r w:rsidRPr="00210F46">
        <w:rPr>
          <w:rFonts w:ascii="Times New Roman" w:hAnsi="Times New Roman"/>
          <w:sz w:val="26"/>
          <w:szCs w:val="26"/>
        </w:rPr>
        <w:tab/>
      </w:r>
    </w:p>
    <w:p w:rsidR="00383028" w:rsidRPr="00210F46" w:rsidRDefault="00383028" w:rsidP="00383028">
      <w:pPr>
        <w:pStyle w:val="31"/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383028" w:rsidRPr="00210F46" w:rsidRDefault="00383028" w:rsidP="00383028">
      <w:pPr>
        <w:pStyle w:val="31"/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383028" w:rsidRPr="00210F46" w:rsidRDefault="00383028" w:rsidP="00383028">
      <w:pPr>
        <w:pStyle w:val="31"/>
        <w:spacing w:line="240" w:lineRule="auto"/>
        <w:jc w:val="right"/>
        <w:outlineLvl w:val="0"/>
        <w:rPr>
          <w:sz w:val="26"/>
          <w:szCs w:val="26"/>
        </w:rPr>
      </w:pPr>
    </w:p>
    <w:p w:rsidR="00383028" w:rsidRPr="00210F46" w:rsidRDefault="00383028" w:rsidP="00383028">
      <w:pPr>
        <w:pStyle w:val="31"/>
        <w:spacing w:line="240" w:lineRule="auto"/>
        <w:jc w:val="right"/>
        <w:outlineLvl w:val="0"/>
        <w:rPr>
          <w:sz w:val="26"/>
          <w:szCs w:val="26"/>
        </w:rPr>
      </w:pPr>
    </w:p>
    <w:p w:rsidR="00383028" w:rsidRPr="00210F46" w:rsidRDefault="00383028" w:rsidP="00383028">
      <w:pPr>
        <w:pStyle w:val="31"/>
        <w:spacing w:line="240" w:lineRule="auto"/>
        <w:jc w:val="right"/>
        <w:outlineLvl w:val="0"/>
        <w:rPr>
          <w:sz w:val="26"/>
          <w:szCs w:val="26"/>
        </w:rPr>
      </w:pPr>
      <w:r w:rsidRPr="00210F46">
        <w:rPr>
          <w:sz w:val="26"/>
          <w:szCs w:val="26"/>
        </w:rPr>
        <w:lastRenderedPageBreak/>
        <w:t>ПРИЛОЖЕНИЕ 5</w:t>
      </w: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3028" w:rsidRPr="00210F46" w:rsidRDefault="00383028" w:rsidP="003830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Критерии оценки выпускной квалификационной работы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2127"/>
        <w:gridCol w:w="2267"/>
        <w:gridCol w:w="2268"/>
        <w:gridCol w:w="2185"/>
      </w:tblGrid>
      <w:tr w:rsidR="00383028" w:rsidRPr="00210F46" w:rsidTr="00543C12">
        <w:trPr>
          <w:trHeight w:val="82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543C12" w:rsidRPr="00210F46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отлично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543C12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1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028" w:rsidRPr="00543C12" w:rsidRDefault="00383028" w:rsidP="0045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1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83028" w:rsidRPr="00210F46" w:rsidTr="00543C12">
        <w:trPr>
          <w:trHeight w:val="1709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543C12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12">
              <w:rPr>
                <w:rFonts w:ascii="Times New Roman" w:hAnsi="Times New Roman"/>
                <w:sz w:val="24"/>
                <w:szCs w:val="24"/>
              </w:rPr>
              <w:t>Актуальность темы, цели и задачи 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Тема связана с актуальной проблемой социальной сферы. Актуальность ее всесторонне аргументирована. Четко определены цели и задачи исследования. Гипотеза отражает реальный способ достижения цели. Обоснован выбор методов исследования.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Тема связана с решением актуальной социальной проблемой. Актуальность ее аргументирована. Четко определены цели и задачи исследования. Гипотеза отражает реальный способ достижения цели. Обоснован выбор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Тема связана с решением актуальной социальной проблемой. Актуальность ее обоснована недостаточно полно. Недостаточно конкретно  определены цели и задачи исследования. Гипотеза  не сформулирована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Тема связана с решением актуальной социальной проблемы, но  актуальность темы аргументирована слабо. Цели и задачи исследования не определены  (или не связаны с темой). Гипотеза не сформулирована (или она не направлена на решение задач исследования).</w:t>
            </w:r>
          </w:p>
        </w:tc>
      </w:tr>
      <w:tr w:rsidR="00383028" w:rsidRPr="00210F46" w:rsidTr="00543C12">
        <w:trPr>
          <w:trHeight w:val="2377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C12">
              <w:rPr>
                <w:rFonts w:ascii="Times New Roman" w:hAnsi="Times New Roman"/>
                <w:sz w:val="24"/>
                <w:szCs w:val="24"/>
              </w:rPr>
              <w:t>Содержание исследовани</w:t>
            </w:r>
            <w:r w:rsidR="00543C12">
              <w:rPr>
                <w:rFonts w:ascii="Times New Roman" w:hAnsi="Times New Roman"/>
                <w:sz w:val="24"/>
                <w:szCs w:val="24"/>
              </w:rPr>
              <w:t>я. Умение применять теоретически</w:t>
            </w:r>
            <w:r w:rsidRPr="00543C12">
              <w:rPr>
                <w:rFonts w:ascii="Times New Roman" w:hAnsi="Times New Roman"/>
                <w:sz w:val="24"/>
                <w:szCs w:val="24"/>
              </w:rPr>
              <w:t>е знания к решению задач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Полно, с необходимыми ссылками на источники, изложены теоретические основы исследуемой проблемы, проведено самостоятельное исследование. Грамотно и обоснованно используются различные методы исследования. Результаты исследования основательны, соответствуют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lastRenderedPageBreak/>
              <w:t>поставленным задачам, имеют практическую значимость.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Полно, с необходимыми ссылками на источники, изложены теоретические основы исследуемой проблемы, проведено самостоятельное исследование. Обоснованно используются различные методы исследования, но круг их ограничен. Недостаточно представлены результаты </w:t>
            </w:r>
            <w:r w:rsidRPr="00210F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исследования.  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pStyle w:val="a9"/>
              <w:rPr>
                <w:sz w:val="26"/>
                <w:szCs w:val="26"/>
              </w:rPr>
            </w:pPr>
            <w:r w:rsidRPr="00210F46">
              <w:rPr>
                <w:sz w:val="26"/>
                <w:szCs w:val="26"/>
              </w:rPr>
              <w:lastRenderedPageBreak/>
              <w:t xml:space="preserve">Обоснованно используются различные методы исследования, но круг их ограничен. Недостаточно четко и полно представлены результаты исследования. Теоретические основы исследуемой проблемы изложены недостаточно полно. Не прослеживается связь результатов исследования с </w:t>
            </w:r>
            <w:r w:rsidRPr="00210F46">
              <w:rPr>
                <w:sz w:val="26"/>
                <w:szCs w:val="26"/>
              </w:rPr>
              <w:lastRenderedPageBreak/>
              <w:t xml:space="preserve">поставленными задачами. 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Список литературы мал для теоретического обоснования темы.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Теоретические основы исследуемой проблемы не раскрыты. 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Выбор методов  исследования случаен. Результаты (если они получены) и задачи исследования не связаны. </w:t>
            </w:r>
          </w:p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Список литературы недостаточен для теоретического обоснования темы. </w:t>
            </w:r>
          </w:p>
        </w:tc>
      </w:tr>
      <w:tr w:rsidR="00383028" w:rsidRPr="00210F46" w:rsidTr="00543C12">
        <w:trPr>
          <w:trHeight w:val="1311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lastRenderedPageBreak/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Работа оформлена в соответствии с принятыми правилами. Оглавление содержания отражает содержание исследования и этапы его проведения.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 оформлении имеются незначительные отклонения от правил (есть ошибки в оформлении списка литературы, в тексте встречаются стилистические погрешности, имеются пропуски ссылок на источники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 оформлении имеются значительные отклонения от правил (нет ссылок на используемую литературу, в тексте есть грамматические ошибки и стилистические погрешности и др.)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Работа оформлена небрежно, без соблюдения принятых правил. Нет ссылок на используемую литературу. Имеются грамматические ошибки и стилистические погрешности.</w:t>
            </w:r>
          </w:p>
        </w:tc>
      </w:tr>
      <w:tr w:rsidR="00383028" w:rsidRPr="00210F46" w:rsidTr="00543C12">
        <w:trPr>
          <w:trHeight w:val="2276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Защита дипломной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543C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 xml:space="preserve">В выступлении раскрыта логика выполненного исследования, проявлены умения выбирать наиболее значимые теоретические и практические результаты, инновационные социальные  технологии, используемые в работе, привлечены необходимые наглядные средства, </w:t>
            </w:r>
            <w:r w:rsidR="00543C12" w:rsidRPr="00543C12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543C12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543C12" w:rsidRPr="0054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C12">
              <w:rPr>
                <w:rFonts w:ascii="Times New Roman" w:hAnsi="Times New Roman"/>
                <w:sz w:val="24"/>
                <w:szCs w:val="24"/>
              </w:rPr>
              <w:t>убедительны</w:t>
            </w:r>
            <w:r w:rsidR="00543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 выступлении раскрыта логика выполненного исследования, проявлены умения выбирать наиболее значимые теоретические и практические результаты, инновационные социальные  технологии, используемые в работе, но наглядность не используется или используется не эффективно, ответы на вопросы не всегда убедительны.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 выступлении не раскрыта логика выполненного исследования, не отражены наиболее значимые теоретические и практические результаты,  нет навыков использования инновационных социальных  и информационных технологий,  ответы на вопросы не достаточно убедительны, сбивчивы.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028" w:rsidRPr="00210F46" w:rsidRDefault="00383028" w:rsidP="00454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F46">
              <w:rPr>
                <w:rFonts w:ascii="Times New Roman" w:hAnsi="Times New Roman"/>
                <w:sz w:val="26"/>
                <w:szCs w:val="26"/>
              </w:rPr>
              <w:t>Выступление обнаруживает непонимание сути выполненной работы, неумение представить ее основные результаты. Ответы на вопросы неубедительны.</w:t>
            </w:r>
          </w:p>
        </w:tc>
      </w:tr>
    </w:tbl>
    <w:p w:rsidR="00383028" w:rsidRPr="00210F46" w:rsidRDefault="00383028" w:rsidP="00383028">
      <w:pPr>
        <w:rPr>
          <w:sz w:val="26"/>
          <w:szCs w:val="26"/>
        </w:rPr>
      </w:pPr>
    </w:p>
    <w:p w:rsidR="000A6416" w:rsidRDefault="000A6416"/>
    <w:sectPr w:rsidR="000A6416" w:rsidSect="00454410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5B" w:rsidRDefault="00FA7E5B" w:rsidP="00383028">
      <w:pPr>
        <w:spacing w:after="0" w:line="240" w:lineRule="auto"/>
      </w:pPr>
      <w:r>
        <w:separator/>
      </w:r>
    </w:p>
  </w:endnote>
  <w:endnote w:type="continuationSeparator" w:id="0">
    <w:p w:rsidR="00FA7E5B" w:rsidRDefault="00FA7E5B" w:rsidP="003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80" w:rsidRDefault="00A37E02" w:rsidP="00454410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B028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0280" w:rsidRDefault="00CB0280" w:rsidP="00454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80" w:rsidRDefault="00A37E02" w:rsidP="00454410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B028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2697">
      <w:rPr>
        <w:rStyle w:val="af0"/>
        <w:noProof/>
      </w:rPr>
      <w:t>22</w:t>
    </w:r>
    <w:r>
      <w:rPr>
        <w:rStyle w:val="af0"/>
      </w:rPr>
      <w:fldChar w:fldCharType="end"/>
    </w:r>
  </w:p>
  <w:p w:rsidR="00CB0280" w:rsidRDefault="00CB0280" w:rsidP="004544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5B" w:rsidRDefault="00FA7E5B" w:rsidP="00383028">
      <w:pPr>
        <w:spacing w:after="0" w:line="240" w:lineRule="auto"/>
      </w:pPr>
      <w:r>
        <w:separator/>
      </w:r>
    </w:p>
  </w:footnote>
  <w:footnote w:type="continuationSeparator" w:id="0">
    <w:p w:rsidR="00FA7E5B" w:rsidRDefault="00FA7E5B" w:rsidP="00383028">
      <w:pPr>
        <w:spacing w:after="0" w:line="240" w:lineRule="auto"/>
      </w:pPr>
      <w:r>
        <w:continuationSeparator/>
      </w:r>
    </w:p>
  </w:footnote>
  <w:footnote w:id="1">
    <w:p w:rsidR="00CB0280" w:rsidRDefault="00CB0280" w:rsidP="00383028">
      <w:pPr>
        <w:pStyle w:val="a5"/>
        <w:jc w:val="both"/>
      </w:pPr>
      <w:r>
        <w:rPr>
          <w:rStyle w:val="af"/>
          <w:sz w:val="24"/>
        </w:rPr>
        <w:footnoteRef/>
      </w:r>
      <w:r>
        <w:rPr>
          <w:sz w:val="22"/>
          <w:szCs w:val="22"/>
        </w:rPr>
        <w:t>См.: Климантова Г.И., Носкова А.В. Русская семья // Российская семья: Энциклопедия. М., 2008. С. 523-528.</w:t>
      </w:r>
    </w:p>
  </w:footnote>
  <w:footnote w:id="2">
    <w:p w:rsidR="00CB0280" w:rsidRDefault="00CB0280" w:rsidP="00383028">
      <w:pPr>
        <w:pStyle w:val="a5"/>
        <w:jc w:val="both"/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См.: Холостова Е.И., Черняк Е.М., Чупина Г.Н. Сельская семья и социальная работа. М., 2005. С. 45.</w:t>
      </w:r>
    </w:p>
  </w:footnote>
  <w:footnote w:id="3">
    <w:p w:rsidR="00CB0280" w:rsidRDefault="00CB0280" w:rsidP="00383028">
      <w:pPr>
        <w:pStyle w:val="a5"/>
        <w:jc w:val="both"/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См.: Холостова Е.И., Черняк Е.М., Чупина Г.Н. Указ. соч. С. 60.</w:t>
      </w:r>
    </w:p>
  </w:footnote>
  <w:footnote w:id="4">
    <w:p w:rsidR="00CB0280" w:rsidRDefault="00CB0280" w:rsidP="00383028">
      <w:pPr>
        <w:pStyle w:val="a5"/>
        <w:jc w:val="both"/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Там же. С. 61.</w:t>
      </w:r>
    </w:p>
  </w:footnote>
  <w:footnote w:id="5">
    <w:p w:rsidR="00CB0280" w:rsidRDefault="00CB0280" w:rsidP="00383028">
      <w:pPr>
        <w:pStyle w:val="a5"/>
        <w:jc w:val="both"/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Павленок П.Д. Теория социальной работы // Современная энциклопедия социальной работы. 2-е изд., доп. и перераб. М., 2008. С. 342.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FAA"/>
    <w:multiLevelType w:val="hybridMultilevel"/>
    <w:tmpl w:val="0C0A4E4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187D2D73"/>
    <w:multiLevelType w:val="hybridMultilevel"/>
    <w:tmpl w:val="02503466"/>
    <w:lvl w:ilvl="0" w:tplc="CB8C5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A0673"/>
    <w:multiLevelType w:val="hybridMultilevel"/>
    <w:tmpl w:val="6E8E9704"/>
    <w:lvl w:ilvl="0" w:tplc="0A3CEFBA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15B63"/>
    <w:multiLevelType w:val="hybridMultilevel"/>
    <w:tmpl w:val="B082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A57B51"/>
    <w:multiLevelType w:val="hybridMultilevel"/>
    <w:tmpl w:val="4084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E0CA3"/>
    <w:multiLevelType w:val="hybridMultilevel"/>
    <w:tmpl w:val="1102C8F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F54F4F"/>
    <w:multiLevelType w:val="hybridMultilevel"/>
    <w:tmpl w:val="98407C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F92CCE"/>
    <w:multiLevelType w:val="hybridMultilevel"/>
    <w:tmpl w:val="E4FC1ABA"/>
    <w:lvl w:ilvl="0" w:tplc="927622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2B1286"/>
    <w:multiLevelType w:val="hybridMultilevel"/>
    <w:tmpl w:val="A75850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0C7D8A"/>
    <w:multiLevelType w:val="hybridMultilevel"/>
    <w:tmpl w:val="DC58C1B2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5F6C57"/>
    <w:multiLevelType w:val="hybridMultilevel"/>
    <w:tmpl w:val="0C102116"/>
    <w:lvl w:ilvl="0" w:tplc="9CE80628">
      <w:start w:val="1"/>
      <w:numFmt w:val="russianLow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461D5"/>
    <w:multiLevelType w:val="hybridMultilevel"/>
    <w:tmpl w:val="A616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1E2344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28"/>
    <w:rsid w:val="00002B87"/>
    <w:rsid w:val="0005608B"/>
    <w:rsid w:val="000565CB"/>
    <w:rsid w:val="000573A3"/>
    <w:rsid w:val="00077D5A"/>
    <w:rsid w:val="00082D58"/>
    <w:rsid w:val="000A2D31"/>
    <w:rsid w:val="000A6416"/>
    <w:rsid w:val="000F15D0"/>
    <w:rsid w:val="00136488"/>
    <w:rsid w:val="00185BD6"/>
    <w:rsid w:val="001F66D4"/>
    <w:rsid w:val="00223B13"/>
    <w:rsid w:val="00226312"/>
    <w:rsid w:val="002328C4"/>
    <w:rsid w:val="00272317"/>
    <w:rsid w:val="002B2697"/>
    <w:rsid w:val="002D1954"/>
    <w:rsid w:val="002E410D"/>
    <w:rsid w:val="003077F5"/>
    <w:rsid w:val="00325458"/>
    <w:rsid w:val="00332678"/>
    <w:rsid w:val="00383028"/>
    <w:rsid w:val="003B690E"/>
    <w:rsid w:val="004360BA"/>
    <w:rsid w:val="00454410"/>
    <w:rsid w:val="00497C9D"/>
    <w:rsid w:val="004B18BF"/>
    <w:rsid w:val="004D1529"/>
    <w:rsid w:val="00543C12"/>
    <w:rsid w:val="005B2273"/>
    <w:rsid w:val="00646F25"/>
    <w:rsid w:val="0066417B"/>
    <w:rsid w:val="006F4363"/>
    <w:rsid w:val="00701F0C"/>
    <w:rsid w:val="00702A86"/>
    <w:rsid w:val="007062FF"/>
    <w:rsid w:val="007238C8"/>
    <w:rsid w:val="00732022"/>
    <w:rsid w:val="0076494E"/>
    <w:rsid w:val="007A09D3"/>
    <w:rsid w:val="007F5A77"/>
    <w:rsid w:val="00814FBF"/>
    <w:rsid w:val="00814FF5"/>
    <w:rsid w:val="008922AF"/>
    <w:rsid w:val="0089580B"/>
    <w:rsid w:val="008F3D3A"/>
    <w:rsid w:val="00982BB2"/>
    <w:rsid w:val="009876A8"/>
    <w:rsid w:val="00A0137F"/>
    <w:rsid w:val="00A149A1"/>
    <w:rsid w:val="00A22E1C"/>
    <w:rsid w:val="00A37E02"/>
    <w:rsid w:val="00A43B58"/>
    <w:rsid w:val="00AD06CC"/>
    <w:rsid w:val="00AD18F3"/>
    <w:rsid w:val="00AD19BA"/>
    <w:rsid w:val="00AD4BCB"/>
    <w:rsid w:val="00AE5B68"/>
    <w:rsid w:val="00B10547"/>
    <w:rsid w:val="00B43B0D"/>
    <w:rsid w:val="00BC7938"/>
    <w:rsid w:val="00C70902"/>
    <w:rsid w:val="00C735E4"/>
    <w:rsid w:val="00C75489"/>
    <w:rsid w:val="00C9271B"/>
    <w:rsid w:val="00CB0280"/>
    <w:rsid w:val="00CC003E"/>
    <w:rsid w:val="00CC7DBF"/>
    <w:rsid w:val="00CD594B"/>
    <w:rsid w:val="00CF396F"/>
    <w:rsid w:val="00D17912"/>
    <w:rsid w:val="00D44D1C"/>
    <w:rsid w:val="00D75FF3"/>
    <w:rsid w:val="00DF333E"/>
    <w:rsid w:val="00E32F2C"/>
    <w:rsid w:val="00E417F4"/>
    <w:rsid w:val="00E61529"/>
    <w:rsid w:val="00E677FC"/>
    <w:rsid w:val="00E83B66"/>
    <w:rsid w:val="00E95520"/>
    <w:rsid w:val="00EA149F"/>
    <w:rsid w:val="00EB742D"/>
    <w:rsid w:val="00EF2782"/>
    <w:rsid w:val="00EF2E6E"/>
    <w:rsid w:val="00F633EF"/>
    <w:rsid w:val="00F92B49"/>
    <w:rsid w:val="00FA7E5B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FA4A8-C28F-4063-9B27-B2B2E1A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30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302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0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0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rsid w:val="00383028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83028"/>
    <w:rPr>
      <w:rFonts w:ascii="Times New Roman" w:hAnsi="Times New Roman" w:cs="Times New Roman"/>
      <w:b/>
      <w:bCs/>
    </w:rPr>
  </w:style>
  <w:style w:type="paragraph" w:styleId="a5">
    <w:name w:val="footnote text"/>
    <w:basedOn w:val="a"/>
    <w:link w:val="a6"/>
    <w:semiHidden/>
    <w:rsid w:val="0038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830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8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8302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383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383028"/>
    <w:pPr>
      <w:spacing w:after="0" w:line="240" w:lineRule="auto"/>
      <w:ind w:right="851" w:hanging="981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83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383028"/>
    <w:pPr>
      <w:spacing w:after="0" w:line="360" w:lineRule="auto"/>
      <w:ind w:firstLine="900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rsid w:val="00383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8302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83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383028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8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83028"/>
    <w:pPr>
      <w:spacing w:after="0" w:line="360" w:lineRule="atLeast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83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383028"/>
    <w:pPr>
      <w:ind w:left="720"/>
      <w:contextualSpacing/>
    </w:pPr>
    <w:rPr>
      <w:lang w:eastAsia="en-US"/>
    </w:rPr>
  </w:style>
  <w:style w:type="character" w:styleId="af">
    <w:name w:val="footnote reference"/>
    <w:basedOn w:val="a0"/>
    <w:semiHidden/>
    <w:rsid w:val="00383028"/>
    <w:rPr>
      <w:rFonts w:ascii="Times New Roman" w:hAnsi="Times New Roman" w:cs="Times New Roman"/>
      <w:vertAlign w:val="superscript"/>
    </w:rPr>
  </w:style>
  <w:style w:type="character" w:styleId="af0">
    <w:name w:val="page number"/>
    <w:basedOn w:val="a0"/>
    <w:semiHidden/>
    <w:rsid w:val="00383028"/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rsid w:val="003830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0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137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9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nnel.ru/?l=gzl&amp;uid=1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soft.ru/home/textbook.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0597302504914E-2"/>
          <c:y val="8.6206896551724227E-2"/>
          <c:w val="0.53949903660888421"/>
          <c:h val="0.875862068965517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12963">
              <a:solidFill>
                <a:srgbClr val="00008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137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1980</c:v>
                </c:pt>
                <c:pt idx="1">
                  <c:v>1985</c:v>
                </c:pt>
                <c:pt idx="2">
                  <c:v>1987</c:v>
                </c:pt>
                <c:pt idx="3">
                  <c:v>1990</c:v>
                </c:pt>
                <c:pt idx="4">
                  <c:v>1995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15.9</c:v>
                </c:pt>
                <c:pt idx="1">
                  <c:v>16.600000000000001</c:v>
                </c:pt>
                <c:pt idx="2">
                  <c:v>17.2</c:v>
                </c:pt>
                <c:pt idx="3">
                  <c:v>13.4</c:v>
                </c:pt>
                <c:pt idx="4">
                  <c:v>9.3000000000000007</c:v>
                </c:pt>
                <c:pt idx="5">
                  <c:v>8.3000000000000007</c:v>
                </c:pt>
                <c:pt idx="6">
                  <c:v>8.7000000000000011</c:v>
                </c:pt>
                <c:pt idx="7">
                  <c:v>9.1</c:v>
                </c:pt>
                <c:pt idx="8">
                  <c:v>11.3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12963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137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1980</c:v>
                </c:pt>
                <c:pt idx="1">
                  <c:v>1985</c:v>
                </c:pt>
                <c:pt idx="2">
                  <c:v>1987</c:v>
                </c:pt>
                <c:pt idx="3">
                  <c:v>1990</c:v>
                </c:pt>
                <c:pt idx="4">
                  <c:v>1995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</c:v>
                </c:pt>
                <c:pt idx="1">
                  <c:v>11.3</c:v>
                </c:pt>
                <c:pt idx="2">
                  <c:v>10.5</c:v>
                </c:pt>
                <c:pt idx="3">
                  <c:v>11.2</c:v>
                </c:pt>
                <c:pt idx="4">
                  <c:v>15</c:v>
                </c:pt>
                <c:pt idx="5">
                  <c:v>14.7</c:v>
                </c:pt>
                <c:pt idx="6">
                  <c:v>15.4</c:v>
                </c:pt>
                <c:pt idx="7">
                  <c:v>15.6</c:v>
                </c:pt>
                <c:pt idx="8">
                  <c:v>14.6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2963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137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1980</c:v>
                </c:pt>
                <c:pt idx="1">
                  <c:v>1985</c:v>
                </c:pt>
                <c:pt idx="2">
                  <c:v>1987</c:v>
                </c:pt>
                <c:pt idx="3">
                  <c:v>1990</c:v>
                </c:pt>
                <c:pt idx="4">
                  <c:v>1995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2008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5.3</c:v>
                </c:pt>
                <c:pt idx="2">
                  <c:v>6.7</c:v>
                </c:pt>
                <c:pt idx="3">
                  <c:v>2.2000000000000002</c:v>
                </c:pt>
                <c:pt idx="4">
                  <c:v>-5.7</c:v>
                </c:pt>
                <c:pt idx="5">
                  <c:v>-6.4</c:v>
                </c:pt>
                <c:pt idx="6">
                  <c:v>-6.7</c:v>
                </c:pt>
                <c:pt idx="7">
                  <c:v>-6.5</c:v>
                </c:pt>
                <c:pt idx="8">
                  <c:v>-3.3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13592"/>
        <c:axId val="237413984"/>
      </c:lineChart>
      <c:catAx>
        <c:axId val="237413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963">
            <a:solidFill>
              <a:srgbClr val="969696"/>
            </a:solidFill>
            <a:prstDash val="solid"/>
          </a:ln>
        </c:spPr>
        <c:txPr>
          <a:bodyPr rot="-270000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741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413984"/>
        <c:scaling>
          <c:orientation val="minMax"/>
        </c:scaling>
        <c:delete val="0"/>
        <c:axPos val="l"/>
        <c:majorGridlines>
          <c:spPr>
            <a:ln w="1296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963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7413592"/>
        <c:crosses val="autoZero"/>
        <c:crossBetween val="between"/>
      </c:valAx>
      <c:spPr>
        <a:noFill/>
        <a:ln w="129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996908809891863"/>
          <c:y val="0.6503496503496583"/>
          <c:w val="0.33230293663060773"/>
          <c:h val="0.31118881118881658"/>
        </c:manualLayout>
      </c:layout>
      <c:overlay val="0"/>
      <c:spPr>
        <a:noFill/>
        <a:ln w="25926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FE5B-1FD8-4C5E-A47C-D25BC7DA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7967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lukyanova_ie</dc:creator>
  <cp:keywords/>
  <dc:description/>
  <cp:lastModifiedBy>user</cp:lastModifiedBy>
  <cp:revision>42</cp:revision>
  <cp:lastPrinted>2017-03-29T10:52:00Z</cp:lastPrinted>
  <dcterms:created xsi:type="dcterms:W3CDTF">2014-10-01T11:21:00Z</dcterms:created>
  <dcterms:modified xsi:type="dcterms:W3CDTF">2019-02-01T09:48:00Z</dcterms:modified>
</cp:coreProperties>
</file>