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37" w:rsidRPr="00410814" w:rsidRDefault="00337C37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>Министерство здравоохранения Российской Федерации</w:t>
      </w:r>
    </w:p>
    <w:p w:rsidR="00337C37" w:rsidRPr="00410814" w:rsidRDefault="00337C37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>Государственное бюджетное образовательное учреждение</w:t>
      </w:r>
    </w:p>
    <w:p w:rsidR="00337C37" w:rsidRPr="00410814" w:rsidRDefault="00337C37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 xml:space="preserve">высшего профессионального образования </w:t>
      </w:r>
    </w:p>
    <w:p w:rsidR="00337C37" w:rsidRPr="00410814" w:rsidRDefault="00337C37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 xml:space="preserve">«МОСКОВСКИЙ ГОСУДАРСТВЕННЫЙ МЕДИКО-СТОМАТОЛОГИЧЕСКИЙ УНИВЕРСИТЕТ ИМЕНИ А.И. ЕВДОКИМОВА» </w:t>
      </w:r>
    </w:p>
    <w:p w:rsidR="00337C37" w:rsidRPr="00410814" w:rsidRDefault="00337C37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</w:rPr>
      </w:pPr>
      <w:r w:rsidRPr="00410814">
        <w:rPr>
          <w:rFonts w:ascii="Times New Roman" w:hAnsi="Times New Roman"/>
        </w:rPr>
        <w:t>ГБОУ ВПО МГМСУ им. А.И. Евдокимова Минздрава России</w:t>
      </w:r>
    </w:p>
    <w:p w:rsidR="00337C37" w:rsidRPr="00410814" w:rsidRDefault="00337C37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337C37" w:rsidRPr="00410814" w:rsidRDefault="00337C37" w:rsidP="000B0DB9">
      <w:pPr>
        <w:rPr>
          <w:rFonts w:ascii="Times New Roman" w:hAnsi="Times New Roman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337C37" w:rsidRPr="00410814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337C37" w:rsidRPr="00410814" w:rsidRDefault="00337C37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410814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7818F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Клинической функциональной диагностики</w:t>
            </w:r>
          </w:p>
        </w:tc>
      </w:tr>
    </w:tbl>
    <w:p w:rsidR="00337C37" w:rsidRPr="00410814" w:rsidRDefault="00337C37" w:rsidP="000E292A">
      <w:pPr>
        <w:jc w:val="center"/>
        <w:rPr>
          <w:rFonts w:ascii="Times New Roman" w:hAnsi="Times New Roman"/>
          <w:lang w:val="en-US"/>
        </w:rPr>
      </w:pPr>
    </w:p>
    <w:p w:rsidR="00337C37" w:rsidRPr="00410814" w:rsidRDefault="00337C37" w:rsidP="000E292A">
      <w:pPr>
        <w:rPr>
          <w:rFonts w:ascii="Times New Roman" w:hAnsi="Times New Roman"/>
        </w:rPr>
      </w:pPr>
    </w:p>
    <w:p w:rsidR="00337C37" w:rsidRPr="00410814" w:rsidRDefault="00337C37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337C37" w:rsidRPr="0041081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37C37" w:rsidRPr="00410814" w:rsidRDefault="00337C37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УТВЕРЖДАЮ</w:t>
            </w:r>
          </w:p>
        </w:tc>
      </w:tr>
      <w:tr w:rsidR="00337C37" w:rsidRPr="0041081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37C37" w:rsidRPr="00410814" w:rsidRDefault="00337C37" w:rsidP="00F0123E">
            <w:pPr>
              <w:pStyle w:val="Normal1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337C37" w:rsidRPr="0041081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37C37" w:rsidRPr="00410814" w:rsidRDefault="00337C37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337C37" w:rsidRPr="0041081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37C37" w:rsidRPr="00410814" w:rsidRDefault="00337C37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snapToGrid w:val="0"/>
                <w:sz w:val="22"/>
                <w:szCs w:val="22"/>
              </w:rPr>
              <w:t>«____» _____________ 20</w:t>
            </w:r>
            <w:r w:rsidRPr="00410814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410814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337C37" w:rsidRPr="00410814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337C37" w:rsidRPr="00410814" w:rsidRDefault="00337C37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snapToGrid w:val="0"/>
                <w:sz w:val="22"/>
                <w:szCs w:val="22"/>
              </w:rPr>
              <w:t>М. П.</w:t>
            </w:r>
          </w:p>
        </w:tc>
      </w:tr>
    </w:tbl>
    <w:p w:rsidR="00337C37" w:rsidRPr="00410814" w:rsidRDefault="00337C37" w:rsidP="000E292A">
      <w:pPr>
        <w:rPr>
          <w:rFonts w:ascii="Times New Roman" w:hAnsi="Times New Roman"/>
        </w:rPr>
      </w:pPr>
    </w:p>
    <w:p w:rsidR="00337C37" w:rsidRPr="00410814" w:rsidRDefault="00337C37" w:rsidP="000E292A">
      <w:pPr>
        <w:rPr>
          <w:rFonts w:ascii="Times New Roman" w:hAnsi="Times New Roman"/>
        </w:rPr>
      </w:pPr>
    </w:p>
    <w:p w:rsidR="00337C37" w:rsidRPr="00C66362" w:rsidRDefault="00337C37" w:rsidP="000E292A">
      <w:pPr>
        <w:jc w:val="center"/>
        <w:rPr>
          <w:rFonts w:ascii="Times New Roman" w:hAnsi="Times New Roman"/>
          <w:b/>
        </w:rPr>
      </w:pPr>
      <w:r w:rsidRPr="00C66362">
        <w:rPr>
          <w:rFonts w:ascii="Times New Roman" w:hAnsi="Times New Roman"/>
          <w:b/>
        </w:rPr>
        <w:t>ПРОГРАММА ГОСУДАРСТВЕННОЙ ИТОГОВОЙ АТТЕСТАЦИИ</w:t>
      </w:r>
    </w:p>
    <w:tbl>
      <w:tblPr>
        <w:tblW w:w="5000" w:type="pct"/>
        <w:jc w:val="center"/>
        <w:tblLook w:val="00A0"/>
      </w:tblPr>
      <w:tblGrid>
        <w:gridCol w:w="9854"/>
      </w:tblGrid>
      <w:tr w:rsidR="00337C37" w:rsidRPr="00410814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37C37" w:rsidRPr="00C66362" w:rsidRDefault="00337C37" w:rsidP="00C6636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66362">
              <w:rPr>
                <w:rFonts w:ascii="Times New Roman" w:hAnsi="Times New Roman"/>
                <w:b/>
                <w:bCs/>
              </w:rPr>
              <w:t xml:space="preserve">31.08.12 </w:t>
            </w:r>
            <w:r w:rsidR="00C66362" w:rsidRPr="00C66362">
              <w:rPr>
                <w:rFonts w:ascii="Times New Roman" w:hAnsi="Times New Roman"/>
                <w:b/>
                <w:bCs/>
              </w:rPr>
              <w:t>Ф</w:t>
            </w:r>
            <w:r w:rsidRPr="00C66362">
              <w:rPr>
                <w:rFonts w:ascii="Times New Roman" w:hAnsi="Times New Roman"/>
                <w:b/>
                <w:bCs/>
              </w:rPr>
              <w:t>ункциональная диагностика</w:t>
            </w:r>
          </w:p>
        </w:tc>
      </w:tr>
      <w:tr w:rsidR="00337C37" w:rsidRPr="0041081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37C37" w:rsidRPr="00C66362" w:rsidRDefault="00337C37" w:rsidP="00CC727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66362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337C37" w:rsidRPr="00410814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37C37" w:rsidRPr="00C66362" w:rsidRDefault="00337C37" w:rsidP="00960F63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66362">
              <w:rPr>
                <w:rFonts w:ascii="Times New Roman" w:hAnsi="Times New Roman"/>
                <w:b/>
              </w:rPr>
              <w:t>Врач – функциональный диагност</w:t>
            </w:r>
          </w:p>
        </w:tc>
      </w:tr>
      <w:tr w:rsidR="00337C37" w:rsidRPr="00410814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37C37" w:rsidRPr="00C66362" w:rsidRDefault="00337C37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66362">
              <w:rPr>
                <w:rFonts w:ascii="Times New Roman" w:hAnsi="Times New Roman"/>
                <w:i/>
                <w:sz w:val="16"/>
                <w:szCs w:val="16"/>
              </w:rPr>
              <w:t>Квалификация  выпускника</w:t>
            </w:r>
          </w:p>
        </w:tc>
      </w:tr>
    </w:tbl>
    <w:p w:rsidR="00337C37" w:rsidRPr="00410814" w:rsidRDefault="00337C37" w:rsidP="000E292A">
      <w:pPr>
        <w:spacing w:after="0" w:line="240" w:lineRule="auto"/>
        <w:rPr>
          <w:rFonts w:ascii="Times New Roman" w:hAnsi="Times New Roman"/>
        </w:rPr>
      </w:pPr>
      <w:r w:rsidRPr="00410814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337C37" w:rsidRPr="00410814" w:rsidTr="0074715A">
        <w:tc>
          <w:tcPr>
            <w:tcW w:w="9854" w:type="dxa"/>
            <w:gridSpan w:val="2"/>
          </w:tcPr>
          <w:p w:rsidR="00337C37" w:rsidRPr="00410814" w:rsidRDefault="00337C37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Программа </w:t>
            </w:r>
          </w:p>
        </w:tc>
      </w:tr>
      <w:tr w:rsidR="00337C37" w:rsidRPr="00410814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337C37" w:rsidRPr="00C66362" w:rsidRDefault="00337C37" w:rsidP="00C6636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66362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337C37" w:rsidRPr="00410814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337C37" w:rsidRPr="00410814" w:rsidRDefault="00337C37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10814">
              <w:rPr>
                <w:rFonts w:ascii="Times New Roman" w:hAnsi="Times New Roman"/>
                <w:i/>
              </w:rPr>
              <w:t>Название аттестации</w:t>
            </w:r>
          </w:p>
        </w:tc>
      </w:tr>
      <w:tr w:rsidR="00337C37" w:rsidRPr="00410814" w:rsidTr="00F0123E">
        <w:tc>
          <w:tcPr>
            <w:tcW w:w="9854" w:type="dxa"/>
            <w:gridSpan w:val="2"/>
          </w:tcPr>
          <w:p w:rsidR="00337C37" w:rsidRPr="00410814" w:rsidRDefault="00337C37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составлена на основании требований Федерального государственного образовательного стандарта высшего образования по направлению подготовки (уровень подготовки кадров высшей квалификации)</w:t>
            </w:r>
          </w:p>
        </w:tc>
      </w:tr>
      <w:tr w:rsidR="00337C37" w:rsidRPr="00410814" w:rsidTr="00DD1D6B">
        <w:tc>
          <w:tcPr>
            <w:tcW w:w="2802" w:type="dxa"/>
          </w:tcPr>
          <w:p w:rsidR="00337C37" w:rsidRPr="00410814" w:rsidRDefault="00337C37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337C37" w:rsidRPr="00C66362" w:rsidRDefault="00337C37" w:rsidP="00C6636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66362">
              <w:rPr>
                <w:rFonts w:ascii="Times New Roman" w:hAnsi="Times New Roman"/>
                <w:b/>
                <w:bCs/>
              </w:rPr>
              <w:t xml:space="preserve">31.08.12 </w:t>
            </w:r>
            <w:r w:rsidR="00C66362" w:rsidRPr="00C66362">
              <w:rPr>
                <w:rFonts w:ascii="Times New Roman" w:hAnsi="Times New Roman"/>
                <w:b/>
                <w:bCs/>
              </w:rPr>
              <w:t>Ф</w:t>
            </w:r>
            <w:r w:rsidRPr="00C66362">
              <w:rPr>
                <w:rFonts w:ascii="Times New Roman" w:hAnsi="Times New Roman"/>
                <w:b/>
                <w:bCs/>
              </w:rPr>
              <w:t>ункциональная диагностика</w:t>
            </w:r>
          </w:p>
        </w:tc>
      </w:tr>
      <w:tr w:rsidR="00337C37" w:rsidRPr="00410814" w:rsidTr="00DD1D6B">
        <w:tc>
          <w:tcPr>
            <w:tcW w:w="2802" w:type="dxa"/>
          </w:tcPr>
          <w:p w:rsidR="00337C37" w:rsidRPr="00410814" w:rsidRDefault="00337C37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337C37" w:rsidRPr="00410814" w:rsidRDefault="00337C37" w:rsidP="00F24549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10814">
              <w:rPr>
                <w:rFonts w:ascii="Times New Roman" w:hAnsi="Times New Roman"/>
                <w:i/>
              </w:rPr>
              <w:t>Код и наименование специальности/направления подготовки</w:t>
            </w:r>
          </w:p>
        </w:tc>
      </w:tr>
      <w:tr w:rsidR="00337C37" w:rsidRPr="00410814" w:rsidTr="00DD1D6B">
        <w:tc>
          <w:tcPr>
            <w:tcW w:w="2802" w:type="dxa"/>
          </w:tcPr>
          <w:p w:rsidR="00337C37" w:rsidRPr="00410814" w:rsidRDefault="00337C37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337C37" w:rsidRPr="00410814" w:rsidRDefault="00337C37" w:rsidP="00960F6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– функциональный диагност</w:t>
            </w:r>
          </w:p>
        </w:tc>
      </w:tr>
      <w:tr w:rsidR="00337C37" w:rsidRPr="00410814" w:rsidTr="00DD1D6B">
        <w:tc>
          <w:tcPr>
            <w:tcW w:w="2802" w:type="dxa"/>
          </w:tcPr>
          <w:p w:rsidR="00337C37" w:rsidRPr="00410814" w:rsidRDefault="00337C37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337C37" w:rsidRPr="00410814" w:rsidRDefault="00337C37" w:rsidP="00EA275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0814">
              <w:rPr>
                <w:rFonts w:ascii="Times New Roman" w:hAnsi="Times New Roman"/>
                <w:i/>
              </w:rPr>
              <w:t>Квалификация выпускника</w:t>
            </w:r>
          </w:p>
        </w:tc>
      </w:tr>
      <w:tr w:rsidR="00337C37" w:rsidRPr="00410814" w:rsidTr="00DD1D6B">
        <w:tc>
          <w:tcPr>
            <w:tcW w:w="2802" w:type="dxa"/>
          </w:tcPr>
          <w:p w:rsidR="00337C37" w:rsidRPr="00410814" w:rsidRDefault="00337C37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337C37" w:rsidRPr="00410814" w:rsidRDefault="00337C37" w:rsidP="00960F6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Очная</w:t>
            </w:r>
          </w:p>
        </w:tc>
      </w:tr>
      <w:tr w:rsidR="00337C37" w:rsidRPr="00410814" w:rsidTr="00DD1D6B">
        <w:tc>
          <w:tcPr>
            <w:tcW w:w="2802" w:type="dxa"/>
          </w:tcPr>
          <w:p w:rsidR="00337C37" w:rsidRPr="00410814" w:rsidRDefault="00337C37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337C37" w:rsidRPr="00410814" w:rsidRDefault="00337C37" w:rsidP="006B358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10814">
              <w:rPr>
                <w:rFonts w:ascii="Times New Roman" w:hAnsi="Times New Roman"/>
                <w:i/>
              </w:rPr>
              <w:t>Очная/очно-заочная</w:t>
            </w:r>
          </w:p>
        </w:tc>
      </w:tr>
    </w:tbl>
    <w:p w:rsidR="00337C37" w:rsidRPr="00410814" w:rsidRDefault="00337C37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337C37" w:rsidRPr="00410814" w:rsidTr="00F24549">
        <w:tc>
          <w:tcPr>
            <w:tcW w:w="9856" w:type="dxa"/>
            <w:gridSpan w:val="3"/>
          </w:tcPr>
          <w:p w:rsidR="00337C37" w:rsidRPr="00410814" w:rsidRDefault="00337C37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  <w:bCs/>
              </w:rPr>
              <w:t>СОСТАВИТЕЛИ</w:t>
            </w:r>
          </w:p>
        </w:tc>
      </w:tr>
      <w:tr w:rsidR="00C66362" w:rsidRPr="00410814" w:rsidTr="00F24549">
        <w:tc>
          <w:tcPr>
            <w:tcW w:w="1101" w:type="dxa"/>
            <w:tcBorders>
              <w:bottom w:val="single" w:sz="4" w:space="0" w:color="auto"/>
            </w:tcBorders>
          </w:tcPr>
          <w:p w:rsidR="00C66362" w:rsidRPr="00410814" w:rsidRDefault="00C6636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66362" w:rsidRPr="003C7AF4" w:rsidRDefault="00C66362" w:rsidP="00646B90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Васюк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66362" w:rsidRPr="003C7AF4" w:rsidRDefault="00C66362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кафедрой, д.м.н., профессор</w:t>
            </w:r>
          </w:p>
        </w:tc>
      </w:tr>
      <w:tr w:rsidR="00C66362" w:rsidRPr="00410814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66362" w:rsidRPr="00410814" w:rsidRDefault="00C66362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362" w:rsidRPr="003C7AF4" w:rsidRDefault="00C66362" w:rsidP="00646B90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Е.Ю. Шупенина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6362" w:rsidRPr="006C236A" w:rsidRDefault="00C66362" w:rsidP="0064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Ассистент, к.м.н.</w:t>
            </w:r>
          </w:p>
        </w:tc>
      </w:tr>
      <w:tr w:rsidR="00337C37" w:rsidRPr="00C66362" w:rsidTr="00F24549">
        <w:tc>
          <w:tcPr>
            <w:tcW w:w="1101" w:type="dxa"/>
            <w:tcBorders>
              <w:top w:val="single" w:sz="4" w:space="0" w:color="auto"/>
            </w:tcBorders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66362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37C37" w:rsidRPr="00C66362" w:rsidRDefault="00337C37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66362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66362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337C37" w:rsidRPr="00410814" w:rsidRDefault="00337C37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337C37" w:rsidRPr="00410814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337C37" w:rsidRPr="00410814" w:rsidRDefault="00337C37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37" w:rsidRPr="00410814" w:rsidRDefault="00337C37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337C37" w:rsidRPr="00410814" w:rsidRDefault="00337C37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Cs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ПРИНЯТА</w:t>
            </w:r>
          </w:p>
        </w:tc>
      </w:tr>
      <w:tr w:rsidR="00337C37" w:rsidRPr="00410814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337C37" w:rsidRPr="00410814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7C37" w:rsidRPr="00410814" w:rsidRDefault="00337C37" w:rsidP="003F02DD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C37" w:rsidRPr="00C66362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66362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7C37" w:rsidRPr="00C66362" w:rsidRDefault="00337C37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337C37" w:rsidRPr="00C66362" w:rsidRDefault="00337C37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C37" w:rsidRPr="00410814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960F6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C37" w:rsidRPr="00410814" w:rsidRDefault="00337C37" w:rsidP="00960F6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337C37" w:rsidRPr="00410814" w:rsidRDefault="00337C37" w:rsidP="00960F6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37C37" w:rsidRPr="00C66362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66362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362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337C37" w:rsidRPr="00410814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337C37" w:rsidRPr="00410814" w:rsidRDefault="00337C37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7C37" w:rsidRPr="00410814" w:rsidRDefault="00337C37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337C37" w:rsidRPr="00410814" w:rsidRDefault="00337C37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 xml:space="preserve">Председатель </w:t>
            </w:r>
            <w:r w:rsidRPr="00410814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337C37" w:rsidRPr="00410814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7C37" w:rsidRPr="00410814" w:rsidRDefault="00337C37" w:rsidP="00960F6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7C37" w:rsidRPr="00410814" w:rsidRDefault="00337C37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960F63">
            <w:pPr>
              <w:pStyle w:val="af5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337C37" w:rsidRPr="00C66362" w:rsidTr="00DD1D6B">
        <w:tc>
          <w:tcPr>
            <w:tcW w:w="1243" w:type="dxa"/>
            <w:tcBorders>
              <w:top w:val="single" w:sz="4" w:space="0" w:color="auto"/>
            </w:tcBorders>
          </w:tcPr>
          <w:p w:rsidR="00337C37" w:rsidRPr="00C66362" w:rsidRDefault="00337C37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66362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337C37" w:rsidRPr="00C66362" w:rsidRDefault="00337C37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66362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37C37" w:rsidRPr="00C66362" w:rsidRDefault="00337C37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66362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337C37" w:rsidRPr="00C66362" w:rsidRDefault="00337C37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66362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337C37" w:rsidRPr="00410814" w:rsidRDefault="00337C37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337C37" w:rsidRPr="00410814" w:rsidTr="00F0123E">
        <w:tc>
          <w:tcPr>
            <w:tcW w:w="9854" w:type="dxa"/>
            <w:gridSpan w:val="3"/>
            <w:vAlign w:val="center"/>
          </w:tcPr>
          <w:p w:rsidR="00337C37" w:rsidRPr="00410814" w:rsidRDefault="00337C37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  <w:bCs/>
              </w:rPr>
              <w:t>СОГЛАСОВАНО</w:t>
            </w:r>
          </w:p>
        </w:tc>
      </w:tr>
      <w:tr w:rsidR="00337C37" w:rsidRPr="00410814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Н.В. Ярыгин</w:t>
            </w:r>
          </w:p>
        </w:tc>
      </w:tr>
      <w:tr w:rsidR="00337C37" w:rsidRPr="00410814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C37" w:rsidRPr="00410814" w:rsidRDefault="00337C3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C37" w:rsidRPr="00410814" w:rsidRDefault="00337C3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Е.А. Ступакова</w:t>
            </w:r>
          </w:p>
        </w:tc>
      </w:tr>
      <w:tr w:rsidR="00337C37" w:rsidRPr="00C66362" w:rsidTr="000C779F">
        <w:tc>
          <w:tcPr>
            <w:tcW w:w="4503" w:type="dxa"/>
            <w:tcBorders>
              <w:top w:val="single" w:sz="4" w:space="0" w:color="auto"/>
            </w:tcBorders>
          </w:tcPr>
          <w:p w:rsidR="00337C37" w:rsidRPr="00C66362" w:rsidRDefault="00337C37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66362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7C37" w:rsidRPr="00C66362" w:rsidRDefault="00337C37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66362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37C37" w:rsidRPr="00C66362" w:rsidRDefault="00337C37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66362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337C37" w:rsidRPr="00410814" w:rsidRDefault="00337C37" w:rsidP="006B358C">
      <w:pPr>
        <w:rPr>
          <w:rFonts w:ascii="Times New Roman" w:hAnsi="Times New Roman"/>
        </w:rPr>
      </w:pPr>
      <w:r w:rsidRPr="00410814">
        <w:rPr>
          <w:rFonts w:ascii="Times New Roman" w:hAnsi="Times New Roman"/>
        </w:rPr>
        <w:br w:type="page"/>
      </w:r>
    </w:p>
    <w:p w:rsidR="00337C37" w:rsidRPr="00410814" w:rsidRDefault="00337C37" w:rsidP="007202D7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0" w:name="_Toc421786351"/>
      <w:r w:rsidRPr="00410814">
        <w:rPr>
          <w:rFonts w:ascii="Times New Roman" w:hAnsi="Times New Roman"/>
          <w:b w:val="0"/>
          <w:sz w:val="22"/>
          <w:szCs w:val="22"/>
        </w:rPr>
        <w:t xml:space="preserve">Цель и задачи программы 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337C37" w:rsidRPr="00410814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37C37" w:rsidRPr="00410814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600AB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337C37" w:rsidRPr="00410814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37C37" w:rsidRPr="00114C0F" w:rsidRDefault="00337C3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114C0F">
              <w:rPr>
                <w:i/>
                <w:sz w:val="16"/>
                <w:szCs w:val="16"/>
              </w:rPr>
              <w:t>Название аттестации</w:t>
            </w:r>
          </w:p>
        </w:tc>
      </w:tr>
      <w:tr w:rsidR="00337C37" w:rsidRPr="00410814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337C37" w:rsidRPr="00410814" w:rsidTr="007818F3">
        <w:trPr>
          <w:trHeight w:val="113"/>
        </w:trPr>
        <w:tc>
          <w:tcPr>
            <w:tcW w:w="1638" w:type="pct"/>
            <w:gridSpan w:val="4"/>
          </w:tcPr>
          <w:p w:rsidR="00337C37" w:rsidRPr="00114C0F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114C0F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337C37" w:rsidRPr="00410814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337C37" w:rsidRPr="00410814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600AB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31.08.12</w:t>
            </w:r>
            <w:r w:rsidRPr="0041081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Функциональная диагностика</w:t>
            </w:r>
          </w:p>
        </w:tc>
      </w:tr>
      <w:tr w:rsidR="00337C37" w:rsidRPr="00410814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337C37" w:rsidRPr="00114C0F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114C0F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337C37" w:rsidRPr="00410814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формы обучения.</w:t>
            </w:r>
          </w:p>
        </w:tc>
      </w:tr>
      <w:tr w:rsidR="00337C37" w:rsidRPr="00410814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Очной/очно-заочной</w:t>
            </w:r>
          </w:p>
        </w:tc>
        <w:tc>
          <w:tcPr>
            <w:tcW w:w="3866" w:type="pct"/>
            <w:gridSpan w:val="3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337C37" w:rsidRPr="00410814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bCs/>
                <w:sz w:val="22"/>
                <w:szCs w:val="22"/>
              </w:rPr>
              <w:t>Цель:</w:t>
            </w:r>
          </w:p>
        </w:tc>
      </w:tr>
      <w:tr w:rsidR="00337C37" w:rsidRPr="00410814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960F6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данного уровня подготовки требованиям</w:t>
            </w:r>
            <w:r w:rsidR="00600AB4">
              <w:rPr>
                <w:rFonts w:ascii="Times New Roman" w:hAnsi="Times New Roman"/>
              </w:rPr>
              <w:t xml:space="preserve"> федерального</w:t>
            </w:r>
            <w:r w:rsidRPr="00410814">
              <w:rPr>
                <w:rFonts w:ascii="Times New Roman" w:hAnsi="Times New Roman"/>
              </w:rPr>
              <w:t xml:space="preserve"> государственного образовательного стандарта по подготовки кадров высшей квалификации в ординатуре</w:t>
            </w:r>
          </w:p>
        </w:tc>
      </w:tr>
      <w:tr w:rsidR="00337C37" w:rsidRPr="00410814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vAlign w:val="bottom"/>
          </w:tcPr>
          <w:p w:rsidR="00337C37" w:rsidRPr="00410814" w:rsidRDefault="00337C3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337C37" w:rsidRPr="00410814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960F6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 образовательной программой подготовки кадров высшей квалификации</w:t>
            </w:r>
          </w:p>
        </w:tc>
      </w:tr>
    </w:tbl>
    <w:p w:rsidR="00337C37" w:rsidRPr="00410814" w:rsidRDefault="00337C37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410814">
        <w:rPr>
          <w:rFonts w:ascii="Times New Roman" w:hAnsi="Times New Roman"/>
          <w:b w:val="0"/>
          <w:sz w:val="22"/>
          <w:szCs w:val="22"/>
        </w:rPr>
        <w:t xml:space="preserve">Перечень планируемых результатов обучения </w:t>
      </w:r>
      <w:bookmarkEnd w:id="0"/>
      <w:r w:rsidRPr="00410814">
        <w:rPr>
          <w:rFonts w:ascii="Times New Roman" w:hAnsi="Times New Roman"/>
          <w:b w:val="0"/>
          <w:sz w:val="22"/>
          <w:szCs w:val="22"/>
        </w:rPr>
        <w:t>при проведении аттестации</w:t>
      </w:r>
    </w:p>
    <w:p w:rsidR="00337C37" w:rsidRDefault="00337C37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Обучающийся, освоивший программу ординатуры, должен обладать следующими компетенциями: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979"/>
        <w:gridCol w:w="8331"/>
      </w:tblGrid>
      <w:tr w:rsidR="00960F63" w:rsidRPr="0097315B" w:rsidTr="00911056">
        <w:trPr>
          <w:tblHeader/>
        </w:trPr>
        <w:tc>
          <w:tcPr>
            <w:tcW w:w="225" w:type="pct"/>
            <w:shd w:val="clear" w:color="auto" w:fill="auto"/>
            <w:vAlign w:val="center"/>
          </w:tcPr>
          <w:p w:rsidR="00960F63" w:rsidRPr="00960F63" w:rsidRDefault="00960F63" w:rsidP="009110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F63">
              <w:rPr>
                <w:rFonts w:ascii="Times New Roman" w:hAnsi="Times New Roman"/>
              </w:rPr>
              <w:t>№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60F63" w:rsidRPr="0097315B" w:rsidRDefault="00960F63" w:rsidP="00911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273" w:type="pct"/>
            <w:shd w:val="clear" w:color="auto" w:fill="auto"/>
            <w:vAlign w:val="center"/>
          </w:tcPr>
          <w:p w:rsidR="00960F63" w:rsidRPr="0097315B" w:rsidRDefault="00960F63" w:rsidP="009110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315B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УК-1</w:t>
            </w:r>
          </w:p>
        </w:tc>
        <w:tc>
          <w:tcPr>
            <w:tcW w:w="4273" w:type="pct"/>
            <w:shd w:val="clear" w:color="auto" w:fill="auto"/>
            <w:vAlign w:val="bottom"/>
          </w:tcPr>
          <w:p w:rsidR="00960F63" w:rsidRPr="009843CB" w:rsidRDefault="00600AB4" w:rsidP="009110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960F63" w:rsidRPr="009843CB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УК-2</w:t>
            </w:r>
          </w:p>
        </w:tc>
        <w:tc>
          <w:tcPr>
            <w:tcW w:w="4273" w:type="pct"/>
            <w:shd w:val="clear" w:color="auto" w:fill="auto"/>
            <w:vAlign w:val="bottom"/>
          </w:tcPr>
          <w:p w:rsidR="00960F63" w:rsidRPr="009843CB" w:rsidRDefault="00600AB4" w:rsidP="009110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960F63" w:rsidRPr="009843CB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УК-3</w:t>
            </w:r>
          </w:p>
        </w:tc>
        <w:tc>
          <w:tcPr>
            <w:tcW w:w="4273" w:type="pct"/>
            <w:shd w:val="clear" w:color="auto" w:fill="auto"/>
            <w:vAlign w:val="bottom"/>
          </w:tcPr>
          <w:p w:rsidR="00960F63" w:rsidRPr="009843CB" w:rsidRDefault="00600AB4" w:rsidP="009110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960F63" w:rsidRPr="009843CB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ПК-1</w:t>
            </w:r>
          </w:p>
        </w:tc>
        <w:tc>
          <w:tcPr>
            <w:tcW w:w="4273" w:type="pct"/>
            <w:shd w:val="clear" w:color="auto" w:fill="auto"/>
            <w:vAlign w:val="bottom"/>
          </w:tcPr>
          <w:p w:rsidR="00960F63" w:rsidRPr="009843CB" w:rsidRDefault="00600AB4" w:rsidP="009110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960F63" w:rsidRPr="009843CB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ПК-2</w:t>
            </w:r>
          </w:p>
        </w:tc>
        <w:tc>
          <w:tcPr>
            <w:tcW w:w="4273" w:type="pct"/>
            <w:shd w:val="clear" w:color="auto" w:fill="auto"/>
          </w:tcPr>
          <w:p w:rsidR="00960F63" w:rsidRPr="009843CB" w:rsidRDefault="00600AB4" w:rsidP="00911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960F63" w:rsidRPr="009843CB">
              <w:rPr>
                <w:rFonts w:ascii="Times New Roman" w:hAnsi="Times New Roman" w:cs="Times New Roman"/>
                <w:sz w:val="22"/>
                <w:szCs w:val="22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ПК-3</w:t>
            </w:r>
          </w:p>
        </w:tc>
        <w:tc>
          <w:tcPr>
            <w:tcW w:w="4273" w:type="pct"/>
            <w:shd w:val="clear" w:color="auto" w:fill="auto"/>
          </w:tcPr>
          <w:p w:rsidR="00960F63" w:rsidRPr="009843CB" w:rsidRDefault="00600AB4" w:rsidP="009110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r w:rsidR="00960F63" w:rsidRPr="009843CB">
              <w:rPr>
                <w:rFonts w:ascii="Times New Roman" w:hAnsi="Times New Roman" w:cs="Times New Roman"/>
                <w:sz w:val="22"/>
                <w:szCs w:val="22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ПК-4</w:t>
            </w:r>
          </w:p>
        </w:tc>
        <w:tc>
          <w:tcPr>
            <w:tcW w:w="4273" w:type="pct"/>
            <w:shd w:val="clear" w:color="auto" w:fill="auto"/>
          </w:tcPr>
          <w:p w:rsidR="00960F63" w:rsidRPr="009843CB" w:rsidRDefault="00600AB4" w:rsidP="00911056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</w:t>
            </w:r>
            <w:r w:rsidR="00960F63" w:rsidRPr="009843CB">
              <w:rPr>
                <w:sz w:val="22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ПК-5</w:t>
            </w:r>
          </w:p>
        </w:tc>
        <w:tc>
          <w:tcPr>
            <w:tcW w:w="4273" w:type="pct"/>
            <w:shd w:val="clear" w:color="auto" w:fill="auto"/>
          </w:tcPr>
          <w:p w:rsidR="00960F63" w:rsidRPr="009843CB" w:rsidRDefault="00600AB4" w:rsidP="00911056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</w:t>
            </w:r>
            <w:r w:rsidR="00960F63" w:rsidRPr="009843CB">
              <w:rPr>
                <w:sz w:val="22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</w:t>
            </w:r>
            <w:r w:rsidR="00960F63" w:rsidRPr="009843CB">
              <w:rPr>
                <w:color w:val="000000"/>
                <w:sz w:val="22"/>
                <w:szCs w:val="22"/>
              </w:rPr>
              <w:t xml:space="preserve"> </w:t>
            </w:r>
            <w:hyperlink r:id="rId7">
              <w:r w:rsidR="00960F63" w:rsidRPr="009843CB">
                <w:rPr>
                  <w:rStyle w:val="-"/>
                  <w:color w:val="000000"/>
                  <w:sz w:val="22"/>
                  <w:szCs w:val="22"/>
                </w:rPr>
                <w:t>классификацией</w:t>
              </w:r>
            </w:hyperlink>
            <w:r w:rsidR="00960F63" w:rsidRPr="009843CB">
              <w:rPr>
                <w:sz w:val="22"/>
                <w:szCs w:val="22"/>
              </w:rPr>
              <w:t xml:space="preserve"> болезней и проблем, связанных со здоровьем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ПК-6</w:t>
            </w:r>
          </w:p>
        </w:tc>
        <w:tc>
          <w:tcPr>
            <w:tcW w:w="4273" w:type="pct"/>
            <w:shd w:val="clear" w:color="auto" w:fill="auto"/>
          </w:tcPr>
          <w:p w:rsidR="00960F63" w:rsidRPr="009843CB" w:rsidRDefault="00960F63" w:rsidP="00911056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 w:rsidRPr="006D6BBB">
              <w:rPr>
                <w:rFonts w:ascii="Times New Roman" w:hAnsi="Times New Roman"/>
                <w:b w:val="0"/>
              </w:rPr>
              <w:t xml:space="preserve">готовность к применению методов функциональной диагностики и </w:t>
            </w:r>
            <w:r w:rsidRPr="006D6BBB">
              <w:rPr>
                <w:rFonts w:ascii="Times New Roman" w:hAnsi="Times New Roman"/>
                <w:b w:val="0"/>
              </w:rPr>
              <w:lastRenderedPageBreak/>
              <w:t>инте</w:t>
            </w:r>
            <w:r>
              <w:rPr>
                <w:rFonts w:ascii="Times New Roman" w:hAnsi="Times New Roman"/>
                <w:b w:val="0"/>
              </w:rPr>
              <w:t xml:space="preserve">рпретации их результатов 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ПК-7</w:t>
            </w:r>
          </w:p>
        </w:tc>
        <w:tc>
          <w:tcPr>
            <w:tcW w:w="4273" w:type="pct"/>
            <w:shd w:val="clear" w:color="auto" w:fill="auto"/>
          </w:tcPr>
          <w:p w:rsidR="00960F63" w:rsidRPr="009843CB" w:rsidRDefault="00960F63" w:rsidP="00911056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D6BBB">
              <w:rPr>
                <w:rFonts w:ascii="Times New Roman" w:hAnsi="Times New Roman"/>
                <w:b w:val="0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ПК-8</w:t>
            </w:r>
          </w:p>
        </w:tc>
        <w:tc>
          <w:tcPr>
            <w:tcW w:w="4273" w:type="pct"/>
            <w:shd w:val="clear" w:color="auto" w:fill="auto"/>
          </w:tcPr>
          <w:p w:rsidR="00960F63" w:rsidRPr="00600AB4" w:rsidRDefault="00960F63" w:rsidP="00911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AB4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ПК-9</w:t>
            </w:r>
          </w:p>
        </w:tc>
        <w:tc>
          <w:tcPr>
            <w:tcW w:w="4273" w:type="pct"/>
            <w:shd w:val="clear" w:color="auto" w:fill="auto"/>
          </w:tcPr>
          <w:p w:rsidR="00960F63" w:rsidRPr="009843CB" w:rsidRDefault="00960F63" w:rsidP="00911056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D6BBB"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960F63" w:rsidRPr="0097315B" w:rsidTr="00911056">
        <w:trPr>
          <w:trHeight w:val="340"/>
        </w:trPr>
        <w:tc>
          <w:tcPr>
            <w:tcW w:w="225" w:type="pct"/>
            <w:shd w:val="clear" w:color="auto" w:fill="auto"/>
            <w:vAlign w:val="bottom"/>
          </w:tcPr>
          <w:p w:rsidR="00960F63" w:rsidRPr="00960F63" w:rsidRDefault="00960F63" w:rsidP="00960F6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  <w:vAlign w:val="bottom"/>
          </w:tcPr>
          <w:p w:rsidR="00960F63" w:rsidRPr="009843CB" w:rsidRDefault="00960F63" w:rsidP="00911056">
            <w:pPr>
              <w:spacing w:after="0" w:line="240" w:lineRule="auto"/>
              <w:rPr>
                <w:rFonts w:ascii="Times New Roman" w:hAnsi="Times New Roman"/>
              </w:rPr>
            </w:pPr>
            <w:r w:rsidRPr="009843CB">
              <w:rPr>
                <w:rFonts w:ascii="Times New Roman" w:hAnsi="Times New Roman"/>
              </w:rPr>
              <w:t>ПК-10</w:t>
            </w:r>
          </w:p>
        </w:tc>
        <w:tc>
          <w:tcPr>
            <w:tcW w:w="4273" w:type="pct"/>
            <w:shd w:val="clear" w:color="auto" w:fill="auto"/>
          </w:tcPr>
          <w:p w:rsidR="00960F63" w:rsidRPr="009843CB" w:rsidRDefault="00960F63" w:rsidP="00911056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D6BBB"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960F63" w:rsidRDefault="00960F63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960F63" w:rsidRPr="00410814" w:rsidRDefault="00960F63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337C37" w:rsidRPr="00410814" w:rsidRDefault="00337C37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1" w:name="_Toc421786353"/>
      <w:r w:rsidRPr="00410814">
        <w:rPr>
          <w:rFonts w:ascii="Times New Roman" w:hAnsi="Times New Roman"/>
          <w:b w:val="0"/>
          <w:sz w:val="22"/>
          <w:szCs w:val="22"/>
        </w:rPr>
        <w:t>Трудоемкость аттестации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337C37" w:rsidRPr="00410814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337C37" w:rsidRPr="00410814" w:rsidRDefault="00337C37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 высшей квалификации в ординатуре проводится в форме государственного экзамена.</w:t>
            </w:r>
          </w:p>
          <w:p w:rsidR="00337C37" w:rsidRPr="00410814" w:rsidRDefault="00337C37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Государственная итоговая аттестация включает подготовку к сдаче и сдачу государственного экзамена.</w:t>
            </w:r>
          </w:p>
          <w:p w:rsidR="00337C37" w:rsidRPr="00410814" w:rsidRDefault="00337C37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Общая трудоемкость аттестации</w:t>
            </w:r>
          </w:p>
        </w:tc>
      </w:tr>
      <w:tr w:rsidR="00337C37" w:rsidRPr="00410814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600AB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337C37" w:rsidRPr="00410814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37C37" w:rsidRPr="00410814" w:rsidRDefault="00337C3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i/>
                <w:sz w:val="22"/>
                <w:szCs w:val="22"/>
              </w:rPr>
              <w:t>Название аттестации</w:t>
            </w:r>
          </w:p>
        </w:tc>
      </w:tr>
      <w:tr w:rsidR="00337C37" w:rsidRPr="00410814" w:rsidTr="00CB071E">
        <w:trPr>
          <w:trHeight w:val="283"/>
        </w:trPr>
        <w:tc>
          <w:tcPr>
            <w:tcW w:w="665" w:type="pct"/>
            <w:vAlign w:val="bottom"/>
          </w:tcPr>
          <w:p w:rsidR="00337C37" w:rsidRPr="00410814" w:rsidRDefault="00337C37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337C37" w:rsidRPr="00410814" w:rsidRDefault="00337C37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337C37" w:rsidRPr="00410814" w:rsidRDefault="00337C37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337C37" w:rsidRPr="00410814" w:rsidRDefault="00337C37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337C37" w:rsidRPr="00410814" w:rsidRDefault="00337C37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337C37" w:rsidRPr="00410814" w:rsidTr="00077DB8">
        <w:trPr>
          <w:trHeight w:val="146"/>
          <w:tblHeader/>
        </w:trPr>
        <w:tc>
          <w:tcPr>
            <w:tcW w:w="2507" w:type="pct"/>
            <w:vMerge w:val="restar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Продолжительность государственной итоговой аттестации</w:t>
            </w:r>
          </w:p>
        </w:tc>
      </w:tr>
      <w:tr w:rsidR="00337C37" w:rsidRPr="00410814" w:rsidTr="00077DB8">
        <w:trPr>
          <w:trHeight w:val="146"/>
          <w:tblHeader/>
        </w:trPr>
        <w:tc>
          <w:tcPr>
            <w:tcW w:w="2507" w:type="pct"/>
            <w:vMerge/>
            <w:vAlign w:val="center"/>
          </w:tcPr>
          <w:p w:rsidR="00337C37" w:rsidRPr="00410814" w:rsidRDefault="00337C37" w:rsidP="00CC727F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зач. ед.</w:t>
            </w:r>
          </w:p>
        </w:tc>
        <w:tc>
          <w:tcPr>
            <w:tcW w:w="432" w:type="pct"/>
            <w:vMerge w:val="restar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акад. час.</w:t>
            </w:r>
          </w:p>
        </w:tc>
        <w:tc>
          <w:tcPr>
            <w:tcW w:w="1487" w:type="pct"/>
            <w:gridSpan w:val="4"/>
            <w:vAlign w:val="center"/>
          </w:tcPr>
          <w:p w:rsidR="00337C37" w:rsidRPr="00410814" w:rsidRDefault="00337C37" w:rsidP="00077DB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по семестрам</w:t>
            </w:r>
          </w:p>
        </w:tc>
      </w:tr>
      <w:tr w:rsidR="00337C37" w:rsidRPr="00410814" w:rsidTr="00077DB8">
        <w:trPr>
          <w:trHeight w:val="146"/>
          <w:tblHeader/>
        </w:trPr>
        <w:tc>
          <w:tcPr>
            <w:tcW w:w="2507" w:type="pct"/>
            <w:vMerge/>
            <w:vAlign w:val="center"/>
          </w:tcPr>
          <w:p w:rsidR="00337C37" w:rsidRPr="00410814" w:rsidRDefault="00337C37" w:rsidP="00CC727F">
            <w:pPr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337C37" w:rsidRPr="00410814" w:rsidRDefault="00337C37" w:rsidP="00CC727F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vAlign w:val="center"/>
          </w:tcPr>
          <w:p w:rsidR="00337C37" w:rsidRPr="00410814" w:rsidRDefault="00337C37" w:rsidP="00CC72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3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1</w:t>
            </w:r>
          </w:p>
        </w:tc>
        <w:tc>
          <w:tcPr>
            <w:tcW w:w="373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3</w:t>
            </w:r>
          </w:p>
        </w:tc>
        <w:tc>
          <w:tcPr>
            <w:tcW w:w="368" w:type="pct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4</w:t>
            </w:r>
          </w:p>
        </w:tc>
      </w:tr>
      <w:tr w:rsidR="00337C37" w:rsidRPr="00410814" w:rsidTr="00077DB8">
        <w:trPr>
          <w:trHeight w:val="454"/>
        </w:trPr>
        <w:tc>
          <w:tcPr>
            <w:tcW w:w="2507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Общая трудоемкость по учебному плану</w:t>
            </w:r>
          </w:p>
        </w:tc>
        <w:tc>
          <w:tcPr>
            <w:tcW w:w="575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3</w:t>
            </w:r>
          </w:p>
        </w:tc>
        <w:tc>
          <w:tcPr>
            <w:tcW w:w="432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108</w:t>
            </w:r>
          </w:p>
        </w:tc>
        <w:tc>
          <w:tcPr>
            <w:tcW w:w="373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37C37" w:rsidRPr="00410814" w:rsidTr="00077DB8">
        <w:trPr>
          <w:trHeight w:val="454"/>
        </w:trPr>
        <w:tc>
          <w:tcPr>
            <w:tcW w:w="2507" w:type="pct"/>
            <w:vAlign w:val="center"/>
          </w:tcPr>
          <w:p w:rsidR="00337C37" w:rsidRPr="00410814" w:rsidRDefault="00337C37" w:rsidP="00BA0C6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Государственный экзамен (в неделях)</w:t>
            </w:r>
          </w:p>
        </w:tc>
        <w:tc>
          <w:tcPr>
            <w:tcW w:w="575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3</w:t>
            </w:r>
          </w:p>
        </w:tc>
        <w:tc>
          <w:tcPr>
            <w:tcW w:w="432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0</w:t>
            </w:r>
          </w:p>
        </w:tc>
        <w:tc>
          <w:tcPr>
            <w:tcW w:w="373" w:type="pct"/>
            <w:vAlign w:val="center"/>
          </w:tcPr>
          <w:p w:rsidR="00337C37" w:rsidRPr="00410814" w:rsidRDefault="00337C37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  <w:vAlign w:val="center"/>
          </w:tcPr>
          <w:p w:rsidR="00337C37" w:rsidRPr="00410814" w:rsidRDefault="00600AB4" w:rsidP="00CC72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37C37" w:rsidRPr="00410814" w:rsidRDefault="00337C37" w:rsidP="00B56A93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2" w:name="_Toc421786354"/>
      <w:r w:rsidRPr="00410814">
        <w:rPr>
          <w:rFonts w:ascii="Times New Roman" w:hAnsi="Times New Roman"/>
          <w:b w:val="0"/>
          <w:sz w:val="22"/>
          <w:szCs w:val="22"/>
        </w:rPr>
        <w:t>Содержание программы государственного экзамена</w:t>
      </w:r>
    </w:p>
    <w:p w:rsidR="00337C37" w:rsidRPr="00410814" w:rsidRDefault="00337C37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337C37" w:rsidRPr="00410814" w:rsidRDefault="00337C37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 xml:space="preserve">Государственный экзамен проводится в форме междисциплинарного экзамена, который включает разделы нескольких дисциплин (модулей)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337C37" w:rsidRPr="00410814" w:rsidRDefault="00337C37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Содержание государственного экзамена.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1892"/>
        <w:gridCol w:w="7477"/>
      </w:tblGrid>
      <w:tr w:rsidR="00337C37" w:rsidRPr="00410814" w:rsidTr="00600AB4">
        <w:trPr>
          <w:trHeight w:val="260"/>
        </w:trPr>
        <w:tc>
          <w:tcPr>
            <w:tcW w:w="246" w:type="pct"/>
            <w:vMerge w:val="restart"/>
            <w:textDirection w:val="btLr"/>
            <w:vAlign w:val="center"/>
          </w:tcPr>
          <w:bookmarkEnd w:id="2"/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5234">
              <w:rPr>
                <w:sz w:val="22"/>
                <w:szCs w:val="22"/>
              </w:rPr>
              <w:t>№ раздела</w:t>
            </w:r>
          </w:p>
        </w:tc>
        <w:tc>
          <w:tcPr>
            <w:tcW w:w="960" w:type="pct"/>
            <w:vMerge w:val="restart"/>
            <w:vAlign w:val="center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5234">
              <w:rPr>
                <w:sz w:val="22"/>
                <w:szCs w:val="22"/>
              </w:rPr>
              <w:t>Раздел аттестации</w:t>
            </w:r>
          </w:p>
        </w:tc>
        <w:tc>
          <w:tcPr>
            <w:tcW w:w="3794" w:type="pct"/>
            <w:vMerge w:val="restart"/>
            <w:vAlign w:val="center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5234">
              <w:rPr>
                <w:sz w:val="22"/>
                <w:szCs w:val="22"/>
              </w:rPr>
              <w:t>Название тем раздела и их содержание</w:t>
            </w:r>
          </w:p>
        </w:tc>
      </w:tr>
      <w:tr w:rsidR="00337C37" w:rsidRPr="00410814" w:rsidTr="00600AB4">
        <w:trPr>
          <w:trHeight w:val="253"/>
        </w:trPr>
        <w:tc>
          <w:tcPr>
            <w:tcW w:w="246" w:type="pct"/>
            <w:vMerge/>
            <w:vAlign w:val="center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vMerge/>
            <w:vAlign w:val="center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pct"/>
            <w:vMerge/>
            <w:vAlign w:val="center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337C37" w:rsidRPr="00410814" w:rsidTr="00600AB4">
        <w:trPr>
          <w:cantSplit/>
          <w:trHeight w:val="406"/>
        </w:trPr>
        <w:tc>
          <w:tcPr>
            <w:tcW w:w="246" w:type="pct"/>
            <w:vMerge/>
            <w:vAlign w:val="center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vMerge/>
            <w:vAlign w:val="center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pct"/>
            <w:vMerge/>
            <w:vAlign w:val="center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337C37" w:rsidRPr="00410814" w:rsidTr="00600AB4">
        <w:trPr>
          <w:trHeight w:val="87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Pr="00535234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Общие вопросы ФД</w:t>
            </w:r>
          </w:p>
        </w:tc>
        <w:tc>
          <w:tcPr>
            <w:tcW w:w="3794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tabs>
                <w:tab w:val="left" w:pos="176"/>
              </w:tabs>
              <w:ind w:right="-1" w:firstLine="34"/>
              <w:rPr>
                <w:sz w:val="22"/>
                <w:szCs w:val="22"/>
              </w:rPr>
            </w:pPr>
            <w:r w:rsidRPr="00E813EA">
              <w:rPr>
                <w:sz w:val="22"/>
                <w:szCs w:val="22"/>
              </w:rPr>
              <w:t>Организация службы функциональной диагностики. Вопросы лечебной этики, деонтологии. Основные приборы для клинической функциональной диагностики.</w:t>
            </w:r>
          </w:p>
        </w:tc>
      </w:tr>
      <w:tr w:rsidR="00337C37" w:rsidRPr="00410814" w:rsidTr="00600AB4">
        <w:trPr>
          <w:trHeight w:val="87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Pr="00535234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Клиническая ЭКГ</w:t>
            </w:r>
          </w:p>
        </w:tc>
        <w:tc>
          <w:tcPr>
            <w:tcW w:w="3794" w:type="pct"/>
          </w:tcPr>
          <w:p w:rsidR="00337C37" w:rsidRPr="00535234" w:rsidRDefault="00337C37" w:rsidP="00535234">
            <w:pPr>
              <w:tabs>
                <w:tab w:val="left" w:pos="176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lang w:eastAsia="ru-RU"/>
              </w:rPr>
            </w:pPr>
            <w:r w:rsidRPr="00E813EA">
              <w:rPr>
                <w:rFonts w:ascii="Times New Roman" w:hAnsi="Times New Roman"/>
                <w:lang w:eastAsia="ru-RU"/>
              </w:rPr>
              <w:t>Нормальная ЭКГ, теоретические основы ЭКГ.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813EA">
              <w:rPr>
                <w:rFonts w:ascii="Times New Roman" w:hAnsi="Times New Roman"/>
                <w:lang w:eastAsia="ru-RU"/>
              </w:rPr>
              <w:t xml:space="preserve">Электрофизиология миокарда. Возбуждение миокардиальных клеток: потенциал покоя и действия мембраны сократительного волокна. Автоматизм миокардиальных клеток. Электрические механизмы проведения импульса миокардиальными </w:t>
            </w:r>
            <w:r w:rsidRPr="00E813EA">
              <w:rPr>
                <w:rFonts w:ascii="Times New Roman" w:hAnsi="Times New Roman"/>
                <w:lang w:eastAsia="ru-RU"/>
              </w:rPr>
              <w:lastRenderedPageBreak/>
              <w:t>клетками. Рефрактерность возбужденной миокардиальной клетки. Анатомо-функциональная характеристика атриовентрикулярной (АВ) системы; дипольная и мультипольная теория. Формирование электрического поля сердца и генеза ЭКГ. Анализ ЭКГ. Характеристика нормальной ЭКГ. ЭКГ при гипертрофии отделов сердца. Нарушения внутрижелудочковой проводимости и предвозбуждения желудочков. ЭКГ при синдромах предвозбуждения желудочков. ЭКГ при нарушениях ритма и проводимости, сино-атриальной и АВ блокадах. ЭКГ при экстрасистолии. ЭКГ при тахиаритмиях. ЭКГ при ИБС и других заболеваниях ССС.</w:t>
            </w:r>
          </w:p>
        </w:tc>
      </w:tr>
      <w:tr w:rsidR="00337C37" w:rsidRPr="00410814" w:rsidTr="00600AB4">
        <w:trPr>
          <w:trHeight w:val="87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Pr="00535234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Суточное мониторирование ЭКГ</w:t>
            </w:r>
          </w:p>
        </w:tc>
        <w:tc>
          <w:tcPr>
            <w:tcW w:w="3794" w:type="pct"/>
          </w:tcPr>
          <w:p w:rsidR="00337C37" w:rsidRPr="00535234" w:rsidRDefault="00337C37" w:rsidP="00535234">
            <w:pPr>
              <w:tabs>
                <w:tab w:val="left" w:pos="176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lang w:eastAsia="ru-RU"/>
              </w:rPr>
            </w:pPr>
            <w:r w:rsidRPr="00E813EA">
              <w:rPr>
                <w:rFonts w:ascii="Times New Roman" w:hAnsi="Times New Roman"/>
                <w:lang w:eastAsia="ru-RU"/>
              </w:rPr>
              <w:t>Холтеровское мониторирование при аритмиях сердца.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813EA">
              <w:rPr>
                <w:rFonts w:ascii="Times New Roman" w:hAnsi="Times New Roman"/>
                <w:lang w:eastAsia="ru-RU"/>
              </w:rPr>
              <w:t>Холтеровское мониторирование при ИБС и других заболеваниях сердечно-сосудистой системы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E813EA">
              <w:rPr>
                <w:rFonts w:ascii="Times New Roman" w:hAnsi="Times New Roman"/>
                <w:lang w:eastAsia="ru-RU"/>
              </w:rPr>
              <w:t>Оценка вариабельности ритма сердца и поздних потенциалов желудочков при холтеровском мониторировании.</w:t>
            </w:r>
          </w:p>
        </w:tc>
      </w:tr>
      <w:tr w:rsidR="00337C37" w:rsidRPr="00410814" w:rsidTr="00600AB4">
        <w:trPr>
          <w:trHeight w:val="740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Pr="00535234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Нагрузочные пробы в кардиологии</w:t>
            </w:r>
          </w:p>
        </w:tc>
        <w:tc>
          <w:tcPr>
            <w:tcW w:w="3794" w:type="pct"/>
          </w:tcPr>
          <w:p w:rsidR="00337C37" w:rsidRPr="00535234" w:rsidRDefault="00337C37" w:rsidP="00535234">
            <w:pPr>
              <w:tabs>
                <w:tab w:val="left" w:pos="176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lang w:eastAsia="ru-RU"/>
              </w:rPr>
            </w:pPr>
            <w:r w:rsidRPr="00E813EA">
              <w:rPr>
                <w:rFonts w:ascii="Times New Roman" w:hAnsi="Times New Roman"/>
                <w:lang w:eastAsia="ru-RU"/>
              </w:rPr>
              <w:t>Динамические нагрузки (велоэргометрия, тредмил и др.) Статические, ортостатические и др. нагрузки. Медикаментозные пробы.</w:t>
            </w:r>
          </w:p>
        </w:tc>
      </w:tr>
      <w:tr w:rsidR="00337C37" w:rsidRPr="00410814" w:rsidTr="00600AB4">
        <w:trPr>
          <w:trHeight w:val="741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Pr="00535234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Суточное мониторирование АД</w:t>
            </w:r>
          </w:p>
        </w:tc>
        <w:tc>
          <w:tcPr>
            <w:tcW w:w="3794" w:type="pct"/>
          </w:tcPr>
          <w:p w:rsidR="00337C37" w:rsidRPr="00535234" w:rsidRDefault="00337C37" w:rsidP="00E813EA">
            <w:pPr>
              <w:tabs>
                <w:tab w:val="left" w:pos="176"/>
              </w:tabs>
              <w:spacing w:after="60" w:line="240" w:lineRule="auto"/>
              <w:ind w:right="-1" w:firstLine="34"/>
              <w:rPr>
                <w:rFonts w:ascii="Times New Roman" w:hAnsi="Times New Roman"/>
                <w:lang w:eastAsia="ru-RU"/>
              </w:rPr>
            </w:pPr>
            <w:r w:rsidRPr="00E813EA">
              <w:rPr>
                <w:rFonts w:ascii="Times New Roman" w:hAnsi="Times New Roman"/>
                <w:lang w:eastAsia="ru-RU"/>
              </w:rPr>
              <w:t>Показания, противопоказания, методика проведения, методи</w:t>
            </w:r>
            <w:r>
              <w:rPr>
                <w:rFonts w:ascii="Times New Roman" w:hAnsi="Times New Roman"/>
                <w:lang w:eastAsia="ru-RU"/>
              </w:rPr>
              <w:t xml:space="preserve">ка расчета основных </w:t>
            </w:r>
            <w:r w:rsidRPr="00E813EA">
              <w:rPr>
                <w:rFonts w:ascii="Times New Roman" w:hAnsi="Times New Roman"/>
                <w:lang w:eastAsia="ru-RU"/>
              </w:rPr>
              <w:t>показателей, оценка медикаментозной терапии.</w:t>
            </w:r>
          </w:p>
        </w:tc>
      </w:tr>
      <w:tr w:rsidR="00337C37" w:rsidRPr="00410814" w:rsidTr="00600AB4">
        <w:trPr>
          <w:trHeight w:val="1801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Pr="00535234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Ультразвуковое исследование магистральных и периферических сосудов</w:t>
            </w:r>
          </w:p>
        </w:tc>
        <w:tc>
          <w:tcPr>
            <w:tcW w:w="3794" w:type="pct"/>
          </w:tcPr>
          <w:p w:rsidR="00337C37" w:rsidRPr="00535234" w:rsidRDefault="00337C37" w:rsidP="00535234">
            <w:pPr>
              <w:pStyle w:val="afff3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E813EA">
              <w:rPr>
                <w:sz w:val="22"/>
                <w:szCs w:val="22"/>
                <w:lang w:eastAsia="en-US"/>
              </w:rPr>
              <w:t>Принципы ультразвуковой диагностики поражений сосудов головного мозга на экстра- и интракраниальном уровнях. Транскраниальное дуплексное сканирование. Принципы оценки цереброваскулярной реактивности.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13EA">
              <w:rPr>
                <w:sz w:val="22"/>
                <w:szCs w:val="22"/>
                <w:lang w:eastAsia="en-US"/>
              </w:rPr>
              <w:t>Методика исследования периферических артерий. Принципы диагностики поражений периферической артериальной системы.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13EA">
              <w:rPr>
                <w:sz w:val="22"/>
                <w:szCs w:val="22"/>
                <w:lang w:eastAsia="en-US"/>
              </w:rPr>
              <w:t>Методика исследования периферических вен. Принципы диагностики поражений периферической венозной системы.</w:t>
            </w:r>
          </w:p>
        </w:tc>
      </w:tr>
      <w:tr w:rsidR="00337C37" w:rsidRPr="00410814" w:rsidTr="00600AB4">
        <w:trPr>
          <w:trHeight w:val="2147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Pr="00535234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Клиническая эхокардиография</w:t>
            </w:r>
          </w:p>
        </w:tc>
        <w:tc>
          <w:tcPr>
            <w:tcW w:w="3794" w:type="pct"/>
          </w:tcPr>
          <w:p w:rsidR="00337C37" w:rsidRPr="00535234" w:rsidRDefault="00337C37" w:rsidP="00535234">
            <w:pPr>
              <w:pStyle w:val="afff3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015126">
              <w:rPr>
                <w:sz w:val="22"/>
                <w:szCs w:val="22"/>
                <w:lang w:eastAsia="en-US"/>
              </w:rPr>
              <w:t>Эхокардиография. Показания, методика проведения, методика расчета основных показателей.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5126">
              <w:rPr>
                <w:sz w:val="22"/>
                <w:szCs w:val="22"/>
                <w:lang w:eastAsia="en-US"/>
              </w:rPr>
              <w:t>ЭхоКГ-признаки основных заболеваний сердца (пороков, при ИБС, кардиомиопатий, перикардитов).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5126">
              <w:rPr>
                <w:sz w:val="22"/>
                <w:szCs w:val="22"/>
                <w:lang w:eastAsia="en-US"/>
              </w:rPr>
              <w:t>Допплерэхокардиография. Показания, методика проведения, методика расчета основных показателей, оценка медикаментозной терапии.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5126">
              <w:rPr>
                <w:sz w:val="22"/>
                <w:szCs w:val="22"/>
                <w:lang w:eastAsia="en-US"/>
              </w:rPr>
              <w:t>Инновационные технологии в эхокардиографии (тканевая допплерография, технология ультразвуковой визуализации вектора скорости движения миокарда (</w:t>
            </w:r>
            <w:r w:rsidRPr="00015126">
              <w:rPr>
                <w:sz w:val="22"/>
                <w:szCs w:val="22"/>
                <w:lang w:val="en-US" w:eastAsia="en-US"/>
              </w:rPr>
              <w:t>VVI</w:t>
            </w:r>
            <w:r w:rsidRPr="00015126">
              <w:rPr>
                <w:sz w:val="22"/>
                <w:szCs w:val="22"/>
                <w:lang w:eastAsia="en-US"/>
              </w:rPr>
              <w:t>), чреспищеводная четырехмерная (4</w:t>
            </w:r>
            <w:r w:rsidRPr="00015126">
              <w:rPr>
                <w:sz w:val="22"/>
                <w:szCs w:val="22"/>
                <w:lang w:val="en-US" w:eastAsia="en-US"/>
              </w:rPr>
              <w:t>D</w:t>
            </w:r>
            <w:r w:rsidRPr="00015126">
              <w:rPr>
                <w:sz w:val="22"/>
                <w:szCs w:val="22"/>
                <w:lang w:eastAsia="en-US"/>
              </w:rPr>
              <w:t>) визуализация сердца.</w:t>
            </w:r>
          </w:p>
        </w:tc>
      </w:tr>
      <w:tr w:rsidR="00337C37" w:rsidRPr="00410814" w:rsidTr="00600AB4">
        <w:trPr>
          <w:trHeight w:val="1970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Радиоизотопные методы диагностики в кардиологии</w:t>
            </w:r>
          </w:p>
        </w:tc>
        <w:tc>
          <w:tcPr>
            <w:tcW w:w="3794" w:type="pct"/>
          </w:tcPr>
          <w:p w:rsidR="00337C37" w:rsidRPr="00015126" w:rsidRDefault="00337C37" w:rsidP="00535234">
            <w:pPr>
              <w:pStyle w:val="afff3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015126">
              <w:rPr>
                <w:sz w:val="22"/>
                <w:szCs w:val="22"/>
                <w:lang w:eastAsia="en-US"/>
              </w:rPr>
              <w:t>Радионуклидные методы диагностики в кардиологии. Основные виды, показания, диагностические и прогностические возможности. Перфузионная сцинтиграфия миокарда.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5126">
              <w:rPr>
                <w:sz w:val="22"/>
                <w:szCs w:val="22"/>
                <w:lang w:eastAsia="en-US"/>
              </w:rPr>
              <w:t>Радионуклидная ангиография. Основные показания, противопоказания. Методика проведения, диагностические возможности. Позитронно-эмиссионная и магнитно-резонансная томография. Основные показания, противопоказания. Методика проведения, диагностические возможности.</w:t>
            </w:r>
          </w:p>
        </w:tc>
      </w:tr>
      <w:tr w:rsidR="00337C37" w:rsidRPr="00410814" w:rsidTr="00600AB4">
        <w:trPr>
          <w:trHeight w:val="1244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ФД и контроль лечения</w:t>
            </w:r>
          </w:p>
        </w:tc>
        <w:tc>
          <w:tcPr>
            <w:tcW w:w="3794" w:type="pct"/>
          </w:tcPr>
          <w:p w:rsidR="00337C37" w:rsidRPr="00015126" w:rsidRDefault="00337C37" w:rsidP="00535234">
            <w:pPr>
              <w:pStyle w:val="afff3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015126">
              <w:rPr>
                <w:sz w:val="22"/>
                <w:szCs w:val="22"/>
                <w:lang w:eastAsia="en-US"/>
              </w:rPr>
              <w:t>Артериальная гипертензия. ИБС. Острый коронарный синдром, стенокардия напряжения, аритмии и блокады. Пороки сердца. Кардиомиопатии. Перикардиты. Сердечная недостаточность. Заболевания периферических артерий и вен, тромбозы и эмболии. Функциональная диагностика и функциональный контроль лечения сердечно-сосудистой патологии в неотложной кардиологии.</w:t>
            </w:r>
          </w:p>
        </w:tc>
      </w:tr>
      <w:tr w:rsidR="00337C37" w:rsidRPr="00410814" w:rsidTr="00600AB4">
        <w:trPr>
          <w:trHeight w:val="870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Электроэнцефалография</w:t>
            </w:r>
          </w:p>
        </w:tc>
        <w:tc>
          <w:tcPr>
            <w:tcW w:w="3794" w:type="pct"/>
          </w:tcPr>
          <w:p w:rsidR="00337C37" w:rsidRPr="00015126" w:rsidRDefault="00337C37" w:rsidP="00535234">
            <w:pPr>
              <w:pStyle w:val="afff3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015126">
              <w:rPr>
                <w:sz w:val="22"/>
                <w:szCs w:val="22"/>
                <w:lang w:eastAsia="en-US"/>
              </w:rPr>
              <w:t>Показания, противопоказания, методика проведения, методика расчета основных показателей, оценка медикаментозной терапии.</w:t>
            </w:r>
          </w:p>
        </w:tc>
      </w:tr>
      <w:tr w:rsidR="00337C37" w:rsidRPr="00410814" w:rsidTr="00600AB4">
        <w:trPr>
          <w:trHeight w:val="1970"/>
        </w:trPr>
        <w:tc>
          <w:tcPr>
            <w:tcW w:w="246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:rsidR="00337C37" w:rsidRPr="00535234" w:rsidRDefault="00337C37" w:rsidP="00600A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ФД в пульмонологии</w:t>
            </w:r>
          </w:p>
        </w:tc>
        <w:tc>
          <w:tcPr>
            <w:tcW w:w="3794" w:type="pct"/>
          </w:tcPr>
          <w:p w:rsidR="00337C37" w:rsidRPr="00535234" w:rsidRDefault="00337C37" w:rsidP="00535234">
            <w:pPr>
              <w:pStyle w:val="afff3"/>
              <w:tabs>
                <w:tab w:val="left" w:pos="176"/>
              </w:tabs>
              <w:ind w:right="-1" w:firstLine="34"/>
              <w:rPr>
                <w:sz w:val="22"/>
                <w:szCs w:val="22"/>
                <w:lang w:eastAsia="en-US"/>
              </w:rPr>
            </w:pPr>
            <w:r w:rsidRPr="00015126">
              <w:rPr>
                <w:sz w:val="22"/>
                <w:szCs w:val="22"/>
                <w:lang w:eastAsia="en-US"/>
              </w:rPr>
              <w:t>Методы исследования внешнего дыхания у человека. Исследование вентиляционной функции легких и механики дыхания. Спирометрия и спирография. Функциональная диагностика бронхообструктивного синдрома, бронхиальной астмы. Функциональный контроль лечения. Функциональная диагностика рестриктивного синдрома, функциональный контроль лечения.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5126">
              <w:rPr>
                <w:sz w:val="22"/>
                <w:szCs w:val="22"/>
                <w:lang w:eastAsia="en-US"/>
              </w:rPr>
              <w:t>Функциональные пробы (фармакологические) в пульмонологии. Функциональная диагностика и контроль лечения легочного сердца.</w:t>
            </w:r>
          </w:p>
        </w:tc>
      </w:tr>
    </w:tbl>
    <w:p w:rsidR="00337C37" w:rsidRPr="00410814" w:rsidRDefault="00337C37" w:rsidP="00C04EE2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410814">
        <w:rPr>
          <w:rFonts w:ascii="Times New Roman" w:hAnsi="Times New Roman"/>
          <w:b w:val="0"/>
          <w:sz w:val="22"/>
          <w:szCs w:val="22"/>
        </w:rPr>
        <w:t>Порядок проведения государственной итоговой аттестации</w:t>
      </w:r>
    </w:p>
    <w:p w:rsidR="00337C37" w:rsidRPr="00410814" w:rsidRDefault="00337C37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337C37" w:rsidRPr="00410814" w:rsidRDefault="00337C37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Государственный экзамен проводится устно. Государственный экзамен проводится в два этапа.</w:t>
      </w:r>
    </w:p>
    <w:p w:rsidR="00337C37" w:rsidRPr="00410814" w:rsidRDefault="00337C3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1 этап – Аттестационное итоговое тестирование. Тест содержит 100 заданий в тестовой форме, отражающих теоретические компетентности программы обучения.</w:t>
      </w:r>
    </w:p>
    <w:p w:rsidR="00337C37" w:rsidRPr="00410814" w:rsidRDefault="00337C3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 xml:space="preserve">2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 </w:t>
      </w:r>
    </w:p>
    <w:p w:rsidR="00337C37" w:rsidRPr="00410814" w:rsidRDefault="00337C37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600AB4">
        <w:rPr>
          <w:sz w:val="22"/>
          <w:szCs w:val="22"/>
        </w:rPr>
        <w:t>на продолжительностью не менее 7</w:t>
      </w:r>
      <w:r w:rsidRPr="00410814">
        <w:rPr>
          <w:sz w:val="22"/>
          <w:szCs w:val="22"/>
        </w:rPr>
        <w:t xml:space="preserve"> календарных дней.</w:t>
      </w:r>
    </w:p>
    <w:p w:rsidR="00337C37" w:rsidRPr="00410814" w:rsidRDefault="00337C37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337C37" w:rsidRPr="00410814" w:rsidRDefault="00337C37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337C37" w:rsidRPr="00410814" w:rsidRDefault="00337C37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410814">
        <w:rPr>
          <w:rFonts w:ascii="Times New Roman" w:hAnsi="Times New Roman"/>
          <w:b w:val="0"/>
          <w:sz w:val="22"/>
          <w:szCs w:val="22"/>
        </w:rPr>
        <w:t>Формы отчетности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337C37" w:rsidRPr="00410814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337C37" w:rsidRPr="00410814" w:rsidRDefault="00337C37" w:rsidP="00CB071E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vAlign w:val="center"/>
          </w:tcPr>
          <w:p w:rsidR="00337C37" w:rsidRPr="00410814" w:rsidRDefault="00337C37" w:rsidP="00654534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Формы отчетности</w:t>
            </w:r>
          </w:p>
        </w:tc>
      </w:tr>
      <w:tr w:rsidR="00337C37" w:rsidRPr="00410814" w:rsidTr="00451EC7">
        <w:trPr>
          <w:trHeight w:val="340"/>
        </w:trPr>
        <w:tc>
          <w:tcPr>
            <w:tcW w:w="281" w:type="pct"/>
            <w:vAlign w:val="center"/>
          </w:tcPr>
          <w:p w:rsidR="00337C37" w:rsidRPr="00410814" w:rsidRDefault="00337C3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337C37" w:rsidRPr="00410814" w:rsidRDefault="00337C3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</w:p>
        </w:tc>
      </w:tr>
    </w:tbl>
    <w:p w:rsidR="00337C37" w:rsidRPr="00410814" w:rsidRDefault="00337C37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3" w:name="_Toc421786358"/>
      <w:r w:rsidRPr="00410814">
        <w:rPr>
          <w:rFonts w:ascii="Times New Roman" w:hAnsi="Times New Roman"/>
          <w:b w:val="0"/>
          <w:sz w:val="22"/>
          <w:szCs w:val="22"/>
        </w:rPr>
        <w:t xml:space="preserve">Фонд оценочных средств государственной итоговой аттестации </w:t>
      </w:r>
      <w:bookmarkEnd w:id="3"/>
    </w:p>
    <w:p w:rsidR="00337C37" w:rsidRPr="00410814" w:rsidRDefault="00337C37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410814">
        <w:rPr>
          <w:sz w:val="22"/>
          <w:szCs w:val="22"/>
        </w:rPr>
        <w:t xml:space="preserve">Паспорт фонда оценочных средств </w:t>
      </w:r>
      <w:bookmarkEnd w:id="4"/>
      <w:r w:rsidRPr="00410814">
        <w:rPr>
          <w:sz w:val="22"/>
          <w:szCs w:val="22"/>
        </w:rPr>
        <w:t>государственной итоговой аттестации представлен в</w:t>
      </w:r>
      <w:r w:rsidR="00600AB4">
        <w:rPr>
          <w:sz w:val="22"/>
          <w:szCs w:val="22"/>
        </w:rPr>
        <w:t xml:space="preserve"> </w:t>
      </w:r>
      <w:r w:rsidRPr="00410814">
        <w:rPr>
          <w:sz w:val="22"/>
          <w:szCs w:val="22"/>
        </w:rPr>
        <w:t>Приложении 1.</w:t>
      </w:r>
    </w:p>
    <w:p w:rsidR="00337C37" w:rsidRPr="00410814" w:rsidRDefault="00337C37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Фонд оценочных средств</w:t>
      </w:r>
      <w:r w:rsidR="00600AB4">
        <w:rPr>
          <w:sz w:val="22"/>
          <w:szCs w:val="22"/>
        </w:rPr>
        <w:t xml:space="preserve"> </w:t>
      </w:r>
      <w:r w:rsidRPr="00410814">
        <w:rPr>
          <w:sz w:val="22"/>
          <w:szCs w:val="22"/>
        </w:rPr>
        <w:t>государственной итоговой аттестации.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337C37" w:rsidRPr="00410814" w:rsidTr="00535234">
        <w:tc>
          <w:tcPr>
            <w:tcW w:w="3507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5234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5234">
              <w:rPr>
                <w:sz w:val="22"/>
                <w:szCs w:val="22"/>
              </w:rPr>
              <w:t>Количество</w:t>
            </w:r>
          </w:p>
        </w:tc>
      </w:tr>
      <w:tr w:rsidR="00337C37" w:rsidRPr="00410814" w:rsidTr="00535234">
        <w:tc>
          <w:tcPr>
            <w:tcW w:w="3507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5234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5234">
              <w:rPr>
                <w:sz w:val="22"/>
                <w:szCs w:val="22"/>
              </w:rPr>
              <w:t>100</w:t>
            </w:r>
          </w:p>
        </w:tc>
      </w:tr>
      <w:tr w:rsidR="00337C37" w:rsidRPr="00410814" w:rsidTr="00535234">
        <w:tc>
          <w:tcPr>
            <w:tcW w:w="3507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5234">
              <w:rPr>
                <w:sz w:val="22"/>
                <w:szCs w:val="22"/>
              </w:rPr>
              <w:t xml:space="preserve">Контрольные вопросы </w:t>
            </w:r>
          </w:p>
        </w:tc>
        <w:tc>
          <w:tcPr>
            <w:tcW w:w="1493" w:type="pct"/>
          </w:tcPr>
          <w:p w:rsidR="00337C37" w:rsidRPr="00535234" w:rsidRDefault="00337C37" w:rsidP="0053523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337C37" w:rsidRPr="00410814" w:rsidRDefault="00337C37" w:rsidP="00BA5E10">
      <w:pPr>
        <w:pStyle w:val="2"/>
        <w:ind w:left="0" w:firstLine="0"/>
        <w:rPr>
          <w:b w:val="0"/>
          <w:sz w:val="22"/>
          <w:szCs w:val="22"/>
        </w:rPr>
      </w:pPr>
      <w:bookmarkStart w:id="5" w:name="_Toc421786360"/>
      <w:r w:rsidRPr="00410814">
        <w:rPr>
          <w:b w:val="0"/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410814">
        <w:rPr>
          <w:rStyle w:val="afff"/>
          <w:b w:val="0"/>
          <w:sz w:val="22"/>
          <w:szCs w:val="22"/>
        </w:rPr>
        <w:footnoteReference w:id="1"/>
      </w:r>
      <w:bookmarkEnd w:id="5"/>
    </w:p>
    <w:p w:rsidR="00337C37" w:rsidRPr="00410814" w:rsidRDefault="00337C37" w:rsidP="00504B02">
      <w:pPr>
        <w:pStyle w:val="a"/>
        <w:numPr>
          <w:ilvl w:val="0"/>
          <w:numId w:val="0"/>
        </w:numPr>
        <w:ind w:left="284"/>
        <w:contextualSpacing w:val="0"/>
        <w:rPr>
          <w:b/>
          <w:sz w:val="22"/>
          <w:szCs w:val="22"/>
        </w:rPr>
      </w:pPr>
      <w:r w:rsidRPr="00410814">
        <w:rPr>
          <w:b/>
          <w:sz w:val="22"/>
          <w:szCs w:val="22"/>
        </w:rPr>
        <w:t>Задания в тестовой форме</w:t>
      </w:r>
    </w:p>
    <w:p w:rsidR="00337C37" w:rsidRPr="00410814" w:rsidRDefault="00337C37" w:rsidP="00504B02">
      <w:pPr>
        <w:pStyle w:val="a"/>
        <w:numPr>
          <w:ilvl w:val="0"/>
          <w:numId w:val="0"/>
        </w:numPr>
        <w:ind w:left="284"/>
        <w:contextualSpacing w:val="0"/>
        <w:rPr>
          <w:sz w:val="22"/>
          <w:szCs w:val="22"/>
        </w:rPr>
      </w:pPr>
    </w:p>
    <w:p w:rsidR="00337C37" w:rsidRPr="00E17F4F" w:rsidRDefault="00337C37" w:rsidP="00E17F4F">
      <w:pPr>
        <w:pStyle w:val="1c"/>
        <w:tabs>
          <w:tab w:val="left" w:pos="0"/>
        </w:tabs>
        <w:rPr>
          <w:b/>
          <w:bCs/>
        </w:rPr>
      </w:pPr>
      <w:r w:rsidRPr="00E17F4F">
        <w:rPr>
          <w:b/>
          <w:bCs/>
        </w:rPr>
        <w:t>Выберите один правильный ответ.</w:t>
      </w:r>
    </w:p>
    <w:p w:rsidR="00337C37" w:rsidRPr="00E17F4F" w:rsidRDefault="00337C37" w:rsidP="00E17F4F">
      <w:pPr>
        <w:pStyle w:val="1c"/>
        <w:tabs>
          <w:tab w:val="left" w:pos="0"/>
        </w:tabs>
        <w:rPr>
          <w:b/>
          <w:bCs/>
        </w:rPr>
      </w:pPr>
      <w:r w:rsidRPr="00E17F4F">
        <w:rPr>
          <w:b/>
          <w:bCs/>
        </w:rPr>
        <w:t>1. Причиной артефактов записи при холтеровском мониторировании (ХМ) может быть: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lastRenderedPageBreak/>
        <w:t>а. наличие у больного желудочковой тахикардии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б. отсоединение электродов в процессе исследования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в. разрядка элементов питания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г. астеническая конституция пациента</w:t>
      </w:r>
    </w:p>
    <w:p w:rsidR="00337C37" w:rsidRPr="00E17F4F" w:rsidRDefault="00337C37" w:rsidP="00E17F4F">
      <w:pPr>
        <w:pStyle w:val="1c"/>
        <w:tabs>
          <w:tab w:val="left" w:pos="0"/>
        </w:tabs>
      </w:pPr>
    </w:p>
    <w:p w:rsidR="00337C37" w:rsidRPr="00E17F4F" w:rsidRDefault="00337C37" w:rsidP="00E17F4F">
      <w:pPr>
        <w:pStyle w:val="1c"/>
        <w:tabs>
          <w:tab w:val="left" w:pos="0"/>
        </w:tabs>
        <w:rPr>
          <w:b/>
          <w:bCs/>
        </w:rPr>
      </w:pPr>
      <w:r w:rsidRPr="00E17F4F">
        <w:rPr>
          <w:b/>
          <w:bCs/>
        </w:rPr>
        <w:t xml:space="preserve">2. Типичной аритмией у лиц с синдромом удлиненного </w:t>
      </w:r>
      <w:r w:rsidRPr="00E17F4F">
        <w:rPr>
          <w:b/>
          <w:bCs/>
          <w:lang w:val="en-US"/>
        </w:rPr>
        <w:t>QT</w:t>
      </w:r>
      <w:r w:rsidRPr="00E17F4F">
        <w:rPr>
          <w:b/>
          <w:bCs/>
        </w:rPr>
        <w:t xml:space="preserve"> во время синкопе является: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а. мономорфная желудочковая тахикардия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б. желудочковая тахикардия типа «пируэт»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в. ранние желудочковые экстрасистолы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г. залпы наджелудочковой тахикардии</w:t>
      </w:r>
    </w:p>
    <w:p w:rsidR="00337C37" w:rsidRPr="00E17F4F" w:rsidRDefault="00337C37" w:rsidP="00E17F4F">
      <w:pPr>
        <w:pStyle w:val="1c"/>
        <w:tabs>
          <w:tab w:val="left" w:pos="0"/>
        </w:tabs>
      </w:pPr>
    </w:p>
    <w:p w:rsidR="00337C37" w:rsidRPr="00E17F4F" w:rsidRDefault="00337C37" w:rsidP="00E17F4F">
      <w:pPr>
        <w:pStyle w:val="1c"/>
        <w:tabs>
          <w:tab w:val="left" w:pos="0"/>
        </w:tabs>
        <w:rPr>
          <w:b/>
          <w:bCs/>
        </w:rPr>
      </w:pPr>
      <w:r w:rsidRPr="00E17F4F">
        <w:rPr>
          <w:b/>
          <w:bCs/>
        </w:rPr>
        <w:t xml:space="preserve">3. Наиболее специфическим признаком желудочковой тахикардии при ХМ является: 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 xml:space="preserve">а. тахикардия с широким комплексом </w:t>
      </w:r>
      <w:r w:rsidRPr="00E17F4F">
        <w:rPr>
          <w:lang w:val="en-US"/>
        </w:rPr>
        <w:t>QRS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б. тахикардия с частотой более 200 в мин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в. наличие АВ диссоциации</w:t>
      </w: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г. отсутствие зубца Р</w:t>
      </w:r>
    </w:p>
    <w:p w:rsidR="00337C37" w:rsidRPr="00E17F4F" w:rsidRDefault="00337C37" w:rsidP="00E17F4F">
      <w:pPr>
        <w:pStyle w:val="1c"/>
        <w:tabs>
          <w:tab w:val="left" w:pos="0"/>
        </w:tabs>
      </w:pPr>
    </w:p>
    <w:p w:rsidR="00337C37" w:rsidRPr="00E17F4F" w:rsidRDefault="00337C37" w:rsidP="00E17F4F">
      <w:pPr>
        <w:pStyle w:val="1c"/>
        <w:tabs>
          <w:tab w:val="left" w:pos="0"/>
        </w:tabs>
      </w:pPr>
      <w:r w:rsidRPr="00E17F4F">
        <w:t>Правильные ответы: 1б, 2б, 3в</w:t>
      </w:r>
    </w:p>
    <w:p w:rsidR="00337C37" w:rsidRDefault="00337C37" w:rsidP="00E17F4F">
      <w:pPr>
        <w:pStyle w:val="a"/>
        <w:numPr>
          <w:ilvl w:val="0"/>
          <w:numId w:val="0"/>
        </w:numPr>
        <w:ind w:left="494"/>
        <w:rPr>
          <w:bCs/>
        </w:rPr>
      </w:pPr>
    </w:p>
    <w:p w:rsidR="00337C37" w:rsidRPr="00EB0B73" w:rsidRDefault="00337C37" w:rsidP="00E17F4F">
      <w:pPr>
        <w:pStyle w:val="a"/>
        <w:numPr>
          <w:ilvl w:val="0"/>
          <w:numId w:val="0"/>
        </w:numPr>
        <w:ind w:left="494"/>
        <w:rPr>
          <w:bCs/>
        </w:rPr>
      </w:pPr>
      <w:r w:rsidRPr="00EB0B73">
        <w:rPr>
          <w:bCs/>
        </w:rPr>
        <w:t>Экзаменационные вопросы</w:t>
      </w:r>
    </w:p>
    <w:p w:rsidR="00337C37" w:rsidRPr="00EB0B73" w:rsidRDefault="00337C37" w:rsidP="00E17F4F">
      <w:pPr>
        <w:pStyle w:val="a"/>
        <w:numPr>
          <w:ilvl w:val="0"/>
          <w:numId w:val="0"/>
        </w:numPr>
      </w:pPr>
      <w:r w:rsidRPr="00EB0B73">
        <w:t>1. Основные методы диагностики стабильной стенокардии: принципы выбора диагностического метода.</w:t>
      </w:r>
    </w:p>
    <w:p w:rsidR="00337C37" w:rsidRPr="00EB0B73" w:rsidRDefault="00337C37" w:rsidP="00E17F4F">
      <w:pPr>
        <w:pStyle w:val="a"/>
        <w:numPr>
          <w:ilvl w:val="0"/>
          <w:numId w:val="0"/>
        </w:numPr>
      </w:pPr>
      <w:r w:rsidRPr="00EB0B73">
        <w:t>2. ЭхоКГ диагностика стеноза митрального клапана.</w:t>
      </w:r>
    </w:p>
    <w:p w:rsidR="00337C37" w:rsidRPr="00EB0B73" w:rsidRDefault="00337C37" w:rsidP="00E17F4F">
      <w:pPr>
        <w:pStyle w:val="a"/>
        <w:numPr>
          <w:ilvl w:val="0"/>
          <w:numId w:val="0"/>
        </w:numPr>
      </w:pPr>
      <w:r w:rsidRPr="00EB0B73">
        <w:t>3. ЭКГ диагностика гипертрофии предсердий.</w:t>
      </w:r>
    </w:p>
    <w:p w:rsidR="00337C37" w:rsidRPr="00E17F4F" w:rsidRDefault="00337C37" w:rsidP="00E17F4F">
      <w:pPr>
        <w:pStyle w:val="a"/>
        <w:numPr>
          <w:ilvl w:val="0"/>
          <w:numId w:val="0"/>
        </w:numPr>
      </w:pPr>
      <w:r w:rsidRPr="00EB0B73">
        <w:t>4. Расшифруйте электрокардиограмму.</w:t>
      </w:r>
    </w:p>
    <w:p w:rsidR="00337C37" w:rsidRPr="00410814" w:rsidRDefault="00337C37" w:rsidP="0036554B">
      <w:pPr>
        <w:pStyle w:val="2"/>
        <w:ind w:left="0" w:firstLine="0"/>
        <w:rPr>
          <w:b w:val="0"/>
          <w:sz w:val="22"/>
          <w:szCs w:val="22"/>
        </w:rPr>
      </w:pPr>
      <w:bookmarkStart w:id="6" w:name="_Toc421786362"/>
      <w:r w:rsidRPr="00410814">
        <w:rPr>
          <w:b w:val="0"/>
          <w:sz w:val="22"/>
          <w:szCs w:val="22"/>
        </w:rPr>
        <w:t>Критерии и шкала оценивания государственной итоговой аттестации</w:t>
      </w:r>
      <w:bookmarkEnd w:id="6"/>
    </w:p>
    <w:p w:rsidR="00337C37" w:rsidRPr="00410814" w:rsidRDefault="00337C37" w:rsidP="007E13D1">
      <w:pPr>
        <w:pStyle w:val="3"/>
        <w:numPr>
          <w:ilvl w:val="2"/>
          <w:numId w:val="19"/>
        </w:numPr>
        <w:rPr>
          <w:b w:val="0"/>
          <w:sz w:val="22"/>
          <w:szCs w:val="22"/>
        </w:rPr>
      </w:pPr>
      <w:r w:rsidRPr="00410814">
        <w:rPr>
          <w:b w:val="0"/>
          <w:sz w:val="22"/>
          <w:szCs w:val="22"/>
        </w:rPr>
        <w:t>Оценивание обучающегося на государственном экзамене</w:t>
      </w:r>
    </w:p>
    <w:p w:rsidR="00337C37" w:rsidRPr="00410814" w:rsidRDefault="00337C37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337C37" w:rsidRPr="00410814" w:rsidRDefault="00337C37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Обучающийся, получивший на этапе государственного экзамена оценку «неудовлетворительно», к следующему этапу государственного этапа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337C37" w:rsidRPr="00410814" w:rsidTr="00404657">
        <w:trPr>
          <w:tblHeader/>
        </w:trPr>
        <w:tc>
          <w:tcPr>
            <w:tcW w:w="1030" w:type="pct"/>
            <w:vAlign w:val="center"/>
          </w:tcPr>
          <w:p w:rsidR="00337C37" w:rsidRPr="00410814" w:rsidRDefault="00337C37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vAlign w:val="center"/>
          </w:tcPr>
          <w:p w:rsidR="00337C37" w:rsidRPr="00410814" w:rsidRDefault="00337C3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Требования к знаниям</w:t>
            </w:r>
          </w:p>
        </w:tc>
      </w:tr>
      <w:tr w:rsidR="00337C37" w:rsidRPr="00410814" w:rsidTr="00404657">
        <w:tc>
          <w:tcPr>
            <w:tcW w:w="1030" w:type="pct"/>
            <w:vAlign w:val="center"/>
          </w:tcPr>
          <w:p w:rsidR="00337C37" w:rsidRPr="00410814" w:rsidRDefault="00337C3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vAlign w:val="center"/>
          </w:tcPr>
          <w:p w:rsidR="00337C37" w:rsidRPr="00410814" w:rsidRDefault="00337C37" w:rsidP="00600AB4">
            <w:pPr>
              <w:pStyle w:val="aff4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337C37" w:rsidRPr="00410814" w:rsidRDefault="00337C37" w:rsidP="00600AB4">
            <w:pPr>
              <w:pStyle w:val="aff4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337C37" w:rsidRPr="00410814" w:rsidTr="00404657">
        <w:tc>
          <w:tcPr>
            <w:tcW w:w="1030" w:type="pct"/>
            <w:vAlign w:val="center"/>
          </w:tcPr>
          <w:p w:rsidR="00337C37" w:rsidRPr="00410814" w:rsidRDefault="00337C3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vAlign w:val="center"/>
          </w:tcPr>
          <w:p w:rsidR="00337C37" w:rsidRPr="00410814" w:rsidRDefault="00337C37" w:rsidP="00600AB4">
            <w:pPr>
              <w:pStyle w:val="aff4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ситуации, но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337C37" w:rsidRPr="00410814" w:rsidRDefault="00337C37" w:rsidP="00600AB4">
            <w:pPr>
              <w:pStyle w:val="aff4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Обучающийся демонстрирует знание базовых положений в профессиональной области; проявляет логичность и доказательность изложения материала, но допускает отдельные неточности при использовании ключевых понятий; в ответах на дополнительные вопросы имеются незначительные ошибки</w:t>
            </w:r>
          </w:p>
        </w:tc>
      </w:tr>
      <w:tr w:rsidR="00337C37" w:rsidRPr="00410814" w:rsidTr="00404657">
        <w:tc>
          <w:tcPr>
            <w:tcW w:w="1030" w:type="pct"/>
            <w:vAlign w:val="center"/>
          </w:tcPr>
          <w:p w:rsidR="00337C37" w:rsidRPr="00410814" w:rsidRDefault="00337C37" w:rsidP="00CC727F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vAlign w:val="center"/>
          </w:tcPr>
          <w:p w:rsidR="00337C37" w:rsidRPr="00410814" w:rsidRDefault="00337C37" w:rsidP="00600AB4">
            <w:pPr>
              <w:pStyle w:val="aff4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дисциплины, </w:t>
            </w:r>
            <w:r w:rsidRPr="00410814">
              <w:rPr>
                <w:sz w:val="22"/>
                <w:szCs w:val="22"/>
              </w:rPr>
              <w:lastRenderedPageBreak/>
              <w:t>необходимым минимумом  знаний и  способному применять их по образцу в стандартной ситуации</w:t>
            </w:r>
          </w:p>
        </w:tc>
      </w:tr>
      <w:tr w:rsidR="00337C37" w:rsidRPr="00410814" w:rsidTr="00404657">
        <w:tc>
          <w:tcPr>
            <w:tcW w:w="1030" w:type="pct"/>
            <w:vAlign w:val="center"/>
          </w:tcPr>
          <w:p w:rsidR="00337C37" w:rsidRPr="00410814" w:rsidRDefault="00337C37" w:rsidP="00404657">
            <w:pPr>
              <w:pStyle w:val="aff4"/>
              <w:jc w:val="center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3970" w:type="pct"/>
            <w:vAlign w:val="center"/>
          </w:tcPr>
          <w:p w:rsidR="00337C37" w:rsidRPr="00410814" w:rsidRDefault="00337C37" w:rsidP="00600AB4">
            <w:pPr>
              <w:pStyle w:val="aff4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337C37" w:rsidRPr="00410814" w:rsidRDefault="00337C37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r w:rsidRPr="00410814">
        <w:rPr>
          <w:rFonts w:ascii="Times New Roman" w:hAnsi="Times New Roman"/>
          <w:b w:val="0"/>
          <w:sz w:val="22"/>
          <w:szCs w:val="22"/>
        </w:rPr>
        <w:t>Учебно-методическое обеспечение, необходимое для проведения аттестации</w:t>
      </w:r>
    </w:p>
    <w:p w:rsidR="00337C37" w:rsidRPr="00410814" w:rsidRDefault="00337C37" w:rsidP="000E292A">
      <w:pPr>
        <w:pStyle w:val="2"/>
        <w:ind w:left="0" w:firstLine="0"/>
        <w:rPr>
          <w:b w:val="0"/>
          <w:sz w:val="22"/>
          <w:szCs w:val="22"/>
        </w:rPr>
      </w:pPr>
      <w:bookmarkStart w:id="7" w:name="_Toc421786364"/>
      <w:r w:rsidRPr="00410814">
        <w:rPr>
          <w:b w:val="0"/>
          <w:sz w:val="22"/>
          <w:szCs w:val="22"/>
        </w:rPr>
        <w:t>Основная и дополнительная литература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337C37" w:rsidRPr="00410814" w:rsidTr="008D35EA">
        <w:trPr>
          <w:trHeight w:val="276"/>
        </w:trPr>
        <w:tc>
          <w:tcPr>
            <w:tcW w:w="272" w:type="pct"/>
            <w:vMerge w:val="restart"/>
          </w:tcPr>
          <w:p w:rsidR="00337C37" w:rsidRPr="00410814" w:rsidRDefault="00337C37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337C37" w:rsidRPr="00410814" w:rsidRDefault="00337C37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Наименование</w:t>
            </w:r>
          </w:p>
        </w:tc>
      </w:tr>
      <w:tr w:rsidR="00337C37" w:rsidRPr="00410814" w:rsidTr="00642E8E">
        <w:trPr>
          <w:trHeight w:val="276"/>
        </w:trPr>
        <w:tc>
          <w:tcPr>
            <w:tcW w:w="272" w:type="pct"/>
            <w:vMerge/>
          </w:tcPr>
          <w:p w:rsidR="00337C37" w:rsidRPr="00410814" w:rsidRDefault="00337C37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37C37" w:rsidRPr="00410814" w:rsidRDefault="00337C37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7FE1" w:rsidRPr="00410814" w:rsidTr="00642E8E">
        <w:tc>
          <w:tcPr>
            <w:tcW w:w="272" w:type="pct"/>
          </w:tcPr>
          <w:p w:rsidR="00797FE1" w:rsidRPr="00410814" w:rsidRDefault="00797FE1" w:rsidP="00E17F4F">
            <w:pPr>
              <w:pStyle w:val="a"/>
              <w:numPr>
                <w:ilvl w:val="0"/>
                <w:numId w:val="5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97FE1" w:rsidRDefault="00797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Функциональная неинвазивная диагностика органов и систем человека. Медицинский КВЧ-диагностический комплекс: монография /А.Ш. Авшалумов, Р.У. Балтаева, Г. Ф. Филаретов. - М.: МИА, 2013. - 262 с.: цв.ил.</w:t>
            </w:r>
          </w:p>
        </w:tc>
      </w:tr>
      <w:tr w:rsidR="00797FE1" w:rsidRPr="00410814" w:rsidTr="00642E8E">
        <w:tc>
          <w:tcPr>
            <w:tcW w:w="272" w:type="pct"/>
          </w:tcPr>
          <w:p w:rsidR="00797FE1" w:rsidRPr="00410814" w:rsidRDefault="00797FE1" w:rsidP="00E17F4F">
            <w:pPr>
              <w:pStyle w:val="a"/>
              <w:numPr>
                <w:ilvl w:val="0"/>
                <w:numId w:val="5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97FE1" w:rsidRDefault="00797FE1">
            <w:pPr>
              <w:spacing w:after="0" w:line="240" w:lineRule="auto"/>
              <w:rPr>
                <w:rFonts w:ascii="Times New Roman" w:hAnsi="Times New Roman"/>
              </w:rPr>
            </w:pPr>
            <w:bookmarkStart w:id="8" w:name="_GoBack"/>
            <w:bookmarkEnd w:id="8"/>
            <w:r>
              <w:rPr>
                <w:rFonts w:ascii="Times New Roman" w:hAnsi="Times New Roman"/>
                <w:bCs/>
              </w:rPr>
              <w:t xml:space="preserve">     Руководство по функциональной</w:t>
            </w:r>
            <w:r>
              <w:rPr>
                <w:rFonts w:ascii="Times New Roman" w:hAnsi="Times New Roman"/>
              </w:rPr>
              <w:t xml:space="preserve"> диагностике в кардиологии. Современные методы и клиническая интерпретация /под ред. Ю.А. Васюка. - М.: Практическая медицина, 2012. - 162 с.: цв.ил.</w:t>
            </w:r>
          </w:p>
        </w:tc>
      </w:tr>
      <w:tr w:rsidR="00797FE1" w:rsidRPr="00E17F4F" w:rsidTr="00642E8E">
        <w:tc>
          <w:tcPr>
            <w:tcW w:w="272" w:type="pct"/>
          </w:tcPr>
          <w:p w:rsidR="00797FE1" w:rsidRPr="00410814" w:rsidRDefault="00797FE1" w:rsidP="00E17F4F">
            <w:pPr>
              <w:pStyle w:val="a"/>
              <w:numPr>
                <w:ilvl w:val="0"/>
                <w:numId w:val="5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97FE1" w:rsidRDefault="00797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Мышечное напряжение. От диагностики к лечению: клиническое руководство /под ред. М. Б. Цыкунова. - М.: МЕДпресс-информ, 2012. - 358 с. : ил.</w:t>
            </w:r>
          </w:p>
        </w:tc>
      </w:tr>
      <w:tr w:rsidR="00797FE1" w:rsidRPr="00410814" w:rsidTr="00642E8E">
        <w:tc>
          <w:tcPr>
            <w:tcW w:w="272" w:type="pct"/>
          </w:tcPr>
          <w:p w:rsidR="00797FE1" w:rsidRPr="00E17F4F" w:rsidRDefault="00797FE1" w:rsidP="00E17F4F">
            <w:pPr>
              <w:pStyle w:val="a"/>
              <w:numPr>
                <w:ilvl w:val="0"/>
                <w:numId w:val="5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97FE1" w:rsidRDefault="00797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</w:tr>
      <w:tr w:rsidR="00797FE1" w:rsidRPr="00410814" w:rsidTr="00642E8E">
        <w:tc>
          <w:tcPr>
            <w:tcW w:w="272" w:type="pct"/>
          </w:tcPr>
          <w:p w:rsidR="00797FE1" w:rsidRPr="00410814" w:rsidRDefault="00797FE1" w:rsidP="00E17F4F">
            <w:pPr>
              <w:pStyle w:val="a"/>
              <w:numPr>
                <w:ilvl w:val="0"/>
                <w:numId w:val="5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97FE1" w:rsidRDefault="00797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Функциональная диагностика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</w:rPr>
              <w:t xml:space="preserve"> кардиологии: клиническая интерпретация: учебное пособие /А.Б. Хадзегова [и др.]; под ред. Ю. А. Васюка. - М.: Практическая медицина, 2009. - 319 с.: ил.</w:t>
            </w:r>
          </w:p>
        </w:tc>
      </w:tr>
      <w:tr w:rsidR="00797FE1" w:rsidRPr="00410814" w:rsidTr="00642E8E">
        <w:tc>
          <w:tcPr>
            <w:tcW w:w="272" w:type="pct"/>
          </w:tcPr>
          <w:p w:rsidR="00797FE1" w:rsidRPr="00410814" w:rsidRDefault="00797FE1" w:rsidP="00E17F4F">
            <w:pPr>
              <w:pStyle w:val="a"/>
              <w:numPr>
                <w:ilvl w:val="0"/>
                <w:numId w:val="5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97FE1" w:rsidRDefault="00797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797FE1" w:rsidRPr="00410814" w:rsidTr="00642E8E">
        <w:tc>
          <w:tcPr>
            <w:tcW w:w="272" w:type="pct"/>
          </w:tcPr>
          <w:p w:rsidR="00797FE1" w:rsidRPr="00410814" w:rsidRDefault="00797FE1" w:rsidP="00E17F4F">
            <w:pPr>
              <w:pStyle w:val="a"/>
              <w:numPr>
                <w:ilvl w:val="0"/>
                <w:numId w:val="5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97FE1" w:rsidRDefault="00797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797FE1" w:rsidRPr="00410814" w:rsidTr="00642E8E">
        <w:tc>
          <w:tcPr>
            <w:tcW w:w="272" w:type="pct"/>
          </w:tcPr>
          <w:p w:rsidR="00797FE1" w:rsidRPr="00410814" w:rsidRDefault="00797FE1" w:rsidP="00E17F4F">
            <w:pPr>
              <w:pStyle w:val="a"/>
              <w:numPr>
                <w:ilvl w:val="0"/>
                <w:numId w:val="5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97FE1" w:rsidRDefault="00797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797FE1" w:rsidRPr="00410814" w:rsidTr="00642E8E">
        <w:tc>
          <w:tcPr>
            <w:tcW w:w="272" w:type="pct"/>
          </w:tcPr>
          <w:p w:rsidR="00797FE1" w:rsidRPr="00410814" w:rsidRDefault="00797FE1" w:rsidP="00E17F4F">
            <w:pPr>
              <w:pStyle w:val="a"/>
              <w:numPr>
                <w:ilvl w:val="0"/>
                <w:numId w:val="5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97FE1" w:rsidRDefault="00797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</w:tbl>
    <w:p w:rsidR="00337C37" w:rsidRPr="00410814" w:rsidRDefault="00337C37" w:rsidP="0050431B">
      <w:pPr>
        <w:pStyle w:val="2"/>
        <w:ind w:left="0" w:firstLine="0"/>
        <w:rPr>
          <w:b w:val="0"/>
          <w:sz w:val="22"/>
          <w:szCs w:val="22"/>
        </w:rPr>
      </w:pPr>
      <w:bookmarkStart w:id="9" w:name="_Toc421786367"/>
      <w:r w:rsidRPr="00410814">
        <w:rPr>
          <w:b w:val="0"/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03"/>
        <w:gridCol w:w="4838"/>
      </w:tblGrid>
      <w:tr w:rsidR="00337C37" w:rsidRPr="00410814" w:rsidTr="00935317">
        <w:trPr>
          <w:trHeight w:val="276"/>
        </w:trPr>
        <w:tc>
          <w:tcPr>
            <w:tcW w:w="260" w:type="pct"/>
            <w:vMerge w:val="restart"/>
          </w:tcPr>
          <w:p w:rsidR="00337C37" w:rsidRPr="00410814" w:rsidRDefault="00337C37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№ п/п</w:t>
            </w:r>
          </w:p>
        </w:tc>
        <w:tc>
          <w:tcPr>
            <w:tcW w:w="2285" w:type="pct"/>
            <w:vMerge w:val="restart"/>
            <w:vAlign w:val="center"/>
          </w:tcPr>
          <w:p w:rsidR="00337C37" w:rsidRPr="00410814" w:rsidRDefault="00337C37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337C37" w:rsidRPr="00410814" w:rsidRDefault="00337C37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Адрес сайта</w:t>
            </w:r>
          </w:p>
        </w:tc>
      </w:tr>
      <w:tr w:rsidR="00337C37" w:rsidRPr="00410814" w:rsidTr="00935317">
        <w:trPr>
          <w:trHeight w:val="276"/>
        </w:trPr>
        <w:tc>
          <w:tcPr>
            <w:tcW w:w="260" w:type="pct"/>
            <w:vMerge/>
          </w:tcPr>
          <w:p w:rsidR="00337C37" w:rsidRPr="00410814" w:rsidRDefault="00337C37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337C37" w:rsidRPr="00410814" w:rsidRDefault="00337C37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337C37" w:rsidRPr="00410814" w:rsidRDefault="00337C37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37" w:rsidRPr="00410814" w:rsidTr="00935317">
        <w:tc>
          <w:tcPr>
            <w:tcW w:w="260" w:type="pct"/>
          </w:tcPr>
          <w:p w:rsidR="00337C37" w:rsidRPr="00410814" w:rsidRDefault="00337C37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37C37" w:rsidRPr="00410814" w:rsidRDefault="00337C37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Информационно-справочные и поисковые системы PubMed</w:t>
            </w:r>
          </w:p>
        </w:tc>
        <w:tc>
          <w:tcPr>
            <w:tcW w:w="2455" w:type="pct"/>
          </w:tcPr>
          <w:p w:rsidR="00337C37" w:rsidRPr="00410814" w:rsidRDefault="00060844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8">
              <w:r w:rsidR="00337C37" w:rsidRPr="00410814">
                <w:rPr>
                  <w:rFonts w:ascii="Times New Roman" w:hAnsi="Times New Roman"/>
                </w:rPr>
                <w:t>http://www.ncbi.nlm.nih.gov/pubmed</w:t>
              </w:r>
            </w:hyperlink>
          </w:p>
        </w:tc>
      </w:tr>
      <w:tr w:rsidR="00337C37" w:rsidRPr="00410814" w:rsidTr="00935317">
        <w:tc>
          <w:tcPr>
            <w:tcW w:w="260" w:type="pct"/>
          </w:tcPr>
          <w:p w:rsidR="00337C37" w:rsidRPr="00410814" w:rsidRDefault="00337C37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37C37" w:rsidRPr="00410814" w:rsidRDefault="00337C37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337C37" w:rsidRPr="00410814" w:rsidRDefault="00060844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9">
              <w:r w:rsidR="00337C37" w:rsidRPr="00410814">
                <w:rPr>
                  <w:rFonts w:ascii="Times New Roman" w:hAnsi="Times New Roman"/>
                </w:rPr>
                <w:t>http://elibrary.ru/</w:t>
              </w:r>
            </w:hyperlink>
          </w:p>
        </w:tc>
      </w:tr>
      <w:tr w:rsidR="00337C37" w:rsidRPr="00410814" w:rsidTr="00935317">
        <w:tc>
          <w:tcPr>
            <w:tcW w:w="260" w:type="pct"/>
          </w:tcPr>
          <w:p w:rsidR="00337C37" w:rsidRPr="00410814" w:rsidRDefault="00337C37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37C37" w:rsidRPr="00410814" w:rsidRDefault="00337C37" w:rsidP="00CC7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Российское общество кардиологов</w:t>
            </w:r>
          </w:p>
        </w:tc>
        <w:tc>
          <w:tcPr>
            <w:tcW w:w="2455" w:type="pct"/>
          </w:tcPr>
          <w:p w:rsidR="00337C37" w:rsidRPr="00410814" w:rsidRDefault="00060844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337C37" w:rsidRPr="00BD624C">
                <w:rPr>
                  <w:rStyle w:val="aa"/>
                  <w:rFonts w:ascii="Times New Roman" w:hAnsi="Times New Roman"/>
                </w:rPr>
                <w:t>http://www.</w:t>
              </w:r>
              <w:r w:rsidR="00337C37" w:rsidRPr="00BD624C">
                <w:rPr>
                  <w:rStyle w:val="aa"/>
                  <w:rFonts w:ascii="Times New Roman" w:hAnsi="Times New Roman"/>
                  <w:lang w:val="en-US"/>
                </w:rPr>
                <w:t>scardio.ru</w:t>
              </w:r>
              <w:r w:rsidR="00337C37" w:rsidRPr="00BD624C">
                <w:rPr>
                  <w:rStyle w:val="aa"/>
                  <w:rFonts w:ascii="Times New Roman" w:hAnsi="Times New Roman"/>
                </w:rPr>
                <w:t>/</w:t>
              </w:r>
            </w:hyperlink>
          </w:p>
        </w:tc>
      </w:tr>
      <w:tr w:rsidR="00337C37" w:rsidRPr="00410814" w:rsidTr="00935317">
        <w:tc>
          <w:tcPr>
            <w:tcW w:w="260" w:type="pct"/>
          </w:tcPr>
          <w:p w:rsidR="00337C37" w:rsidRPr="00410814" w:rsidRDefault="00337C37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337C37" w:rsidRPr="00410814" w:rsidRDefault="00337C37" w:rsidP="00CC727F">
            <w:pPr>
              <w:spacing w:after="0" w:line="240" w:lineRule="auto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337C37" w:rsidRPr="00410814" w:rsidRDefault="00060844" w:rsidP="00CC727F">
            <w:pPr>
              <w:spacing w:after="0" w:line="240" w:lineRule="auto"/>
              <w:rPr>
                <w:rFonts w:ascii="Times New Roman" w:hAnsi="Times New Roman"/>
              </w:rPr>
            </w:pPr>
            <w:hyperlink r:id="rId11">
              <w:r w:rsidR="00337C37" w:rsidRPr="00410814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</w:tbl>
    <w:p w:rsidR="00337C37" w:rsidRPr="00410814" w:rsidRDefault="00337C37" w:rsidP="000E292A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10" w:name="_Toc421786370"/>
      <w:r w:rsidRPr="00410814">
        <w:rPr>
          <w:rFonts w:ascii="Times New Roman" w:hAnsi="Times New Roman"/>
          <w:b w:val="0"/>
          <w:sz w:val="22"/>
          <w:szCs w:val="22"/>
        </w:rPr>
        <w:t>М</w:t>
      </w:r>
      <w:bookmarkEnd w:id="10"/>
      <w:r w:rsidRPr="00410814">
        <w:rPr>
          <w:rFonts w:ascii="Times New Roman" w:hAnsi="Times New Roman"/>
          <w:b w:val="0"/>
          <w:sz w:val="22"/>
          <w:szCs w:val="22"/>
        </w:rPr>
        <w:t>атериально-техническая база, необходимая для проведения аттестации</w:t>
      </w:r>
    </w:p>
    <w:tbl>
      <w:tblPr>
        <w:tblW w:w="5000" w:type="pct"/>
        <w:tblLook w:val="00A0"/>
      </w:tblPr>
      <w:tblGrid>
        <w:gridCol w:w="9854"/>
      </w:tblGrid>
      <w:tr w:rsidR="00337C37" w:rsidRPr="00410814" w:rsidTr="00705E62">
        <w:trPr>
          <w:trHeight w:val="340"/>
        </w:trPr>
        <w:tc>
          <w:tcPr>
            <w:tcW w:w="5000" w:type="pct"/>
            <w:vAlign w:val="bottom"/>
          </w:tcPr>
          <w:p w:rsidR="00337C37" w:rsidRPr="00410814" w:rsidRDefault="00337C37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При проведении</w:t>
            </w:r>
          </w:p>
        </w:tc>
      </w:tr>
      <w:tr w:rsidR="00337C37" w:rsidRPr="00410814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37C37" w:rsidRPr="00410814" w:rsidRDefault="00337C37" w:rsidP="00600AB4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337C37" w:rsidRPr="00410814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337C37" w:rsidRPr="00410814" w:rsidRDefault="00337C37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410814">
              <w:rPr>
                <w:i/>
                <w:sz w:val="22"/>
                <w:szCs w:val="22"/>
              </w:rPr>
              <w:t>Название аттестации</w:t>
            </w:r>
          </w:p>
        </w:tc>
      </w:tr>
      <w:tr w:rsidR="00337C37" w:rsidRPr="00410814" w:rsidTr="00705E62">
        <w:trPr>
          <w:trHeight w:val="340"/>
        </w:trPr>
        <w:tc>
          <w:tcPr>
            <w:tcW w:w="5000" w:type="pct"/>
            <w:vAlign w:val="bottom"/>
          </w:tcPr>
          <w:p w:rsidR="00337C37" w:rsidRPr="00410814" w:rsidRDefault="00337C37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337C37" w:rsidRPr="00410814" w:rsidTr="00705E62">
        <w:trPr>
          <w:trHeight w:val="340"/>
        </w:trPr>
        <w:tc>
          <w:tcPr>
            <w:tcW w:w="5000" w:type="pct"/>
            <w:vAlign w:val="bottom"/>
          </w:tcPr>
          <w:p w:rsidR="00337C37" w:rsidRPr="00410814" w:rsidRDefault="00337C37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Аудиторный фонд</w:t>
            </w:r>
          </w:p>
        </w:tc>
      </w:tr>
      <w:tr w:rsidR="00337C37" w:rsidRPr="00410814" w:rsidTr="00705E62">
        <w:trPr>
          <w:trHeight w:val="340"/>
        </w:trPr>
        <w:tc>
          <w:tcPr>
            <w:tcW w:w="5000" w:type="pct"/>
            <w:vAlign w:val="bottom"/>
          </w:tcPr>
          <w:p w:rsidR="00337C37" w:rsidRPr="00410814" w:rsidRDefault="00337C37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337C37" w:rsidRPr="00410814" w:rsidTr="00705E62">
        <w:trPr>
          <w:trHeight w:val="340"/>
        </w:trPr>
        <w:tc>
          <w:tcPr>
            <w:tcW w:w="5000" w:type="pct"/>
            <w:vAlign w:val="bottom"/>
          </w:tcPr>
          <w:p w:rsidR="00337C37" w:rsidRPr="00410814" w:rsidRDefault="00337C37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10814">
              <w:rPr>
                <w:sz w:val="22"/>
                <w:szCs w:val="22"/>
              </w:rPr>
              <w:t>Библиотечный фонд</w:t>
            </w:r>
          </w:p>
        </w:tc>
      </w:tr>
    </w:tbl>
    <w:p w:rsidR="00337C37" w:rsidRPr="00410814" w:rsidRDefault="00337C37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lastRenderedPageBreak/>
        <w:t>Аудиторный фонд предлагает обустроенные аудитории для проведения государственного экзамена.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337C37" w:rsidRPr="00410814" w:rsidTr="001113D4">
        <w:trPr>
          <w:trHeight w:val="276"/>
        </w:trPr>
        <w:tc>
          <w:tcPr>
            <w:tcW w:w="272" w:type="pct"/>
            <w:vMerge w:val="restart"/>
          </w:tcPr>
          <w:p w:rsidR="00337C37" w:rsidRPr="00410814" w:rsidRDefault="00337C37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337C37" w:rsidRPr="00410814" w:rsidRDefault="00337C37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14">
              <w:rPr>
                <w:rFonts w:ascii="Times New Roman" w:hAnsi="Times New Roman"/>
              </w:rPr>
              <w:t>Перечень баз</w:t>
            </w:r>
          </w:p>
        </w:tc>
      </w:tr>
      <w:tr w:rsidR="00337C37" w:rsidRPr="00410814" w:rsidTr="001113D4">
        <w:trPr>
          <w:trHeight w:val="276"/>
        </w:trPr>
        <w:tc>
          <w:tcPr>
            <w:tcW w:w="272" w:type="pct"/>
            <w:vMerge/>
          </w:tcPr>
          <w:p w:rsidR="00337C37" w:rsidRPr="00410814" w:rsidRDefault="00337C37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37C37" w:rsidRPr="00410814" w:rsidRDefault="00337C37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7C37" w:rsidRPr="00410814" w:rsidTr="001113D4">
        <w:tc>
          <w:tcPr>
            <w:tcW w:w="272" w:type="pct"/>
          </w:tcPr>
          <w:p w:rsidR="00337C37" w:rsidRPr="00410814" w:rsidRDefault="00337C37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37C37" w:rsidRPr="00E17F4F" w:rsidRDefault="00337C37" w:rsidP="00450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17F4F">
              <w:rPr>
                <w:rFonts w:ascii="Times New Roman" w:hAnsi="Times New Roman"/>
              </w:rPr>
              <w:t xml:space="preserve">ГКБ №5, ул. </w:t>
            </w:r>
            <w:r>
              <w:rPr>
                <w:rFonts w:ascii="Times New Roman" w:hAnsi="Times New Roman"/>
              </w:rPr>
              <w:t>Стромынка, 7 к. 11, 7 этаж</w:t>
            </w:r>
          </w:p>
        </w:tc>
      </w:tr>
    </w:tbl>
    <w:p w:rsidR="00337C37" w:rsidRPr="00410814" w:rsidRDefault="00337C37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Для проведения государственной итоговой аттестации на этапе тестирования используется компьютерный класс.</w:t>
      </w:r>
    </w:p>
    <w:p w:rsidR="00337C37" w:rsidRPr="00410814" w:rsidRDefault="00337C37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10814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337C37" w:rsidRPr="00410814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5F" w:rsidRDefault="00826A5F" w:rsidP="00617194">
      <w:pPr>
        <w:spacing w:after="0" w:line="240" w:lineRule="auto"/>
      </w:pPr>
      <w:r>
        <w:separator/>
      </w:r>
    </w:p>
  </w:endnote>
  <w:endnote w:type="continuationSeparator" w:id="0">
    <w:p w:rsidR="00826A5F" w:rsidRDefault="00826A5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37" w:rsidRDefault="00060844" w:rsidP="00F0123E">
    <w:pPr>
      <w:pStyle w:val="af0"/>
      <w:jc w:val="right"/>
    </w:pPr>
    <w:fldSimple w:instr=" PAGE   \* MERGEFORMAT ">
      <w:r w:rsidR="00600AB4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37" w:rsidRDefault="00337C37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5F" w:rsidRDefault="00826A5F" w:rsidP="00617194">
      <w:pPr>
        <w:spacing w:after="0" w:line="240" w:lineRule="auto"/>
      </w:pPr>
      <w:r>
        <w:separator/>
      </w:r>
    </w:p>
  </w:footnote>
  <w:footnote w:type="continuationSeparator" w:id="0">
    <w:p w:rsidR="00826A5F" w:rsidRDefault="00826A5F" w:rsidP="00617194">
      <w:pPr>
        <w:spacing w:after="0" w:line="240" w:lineRule="auto"/>
      </w:pPr>
      <w:r>
        <w:continuationSeparator/>
      </w:r>
    </w:p>
  </w:footnote>
  <w:footnote w:id="1">
    <w:p w:rsidR="00337C37" w:rsidRDefault="00337C37">
      <w:pPr>
        <w:pStyle w:val="affd"/>
      </w:pPr>
      <w:r>
        <w:rPr>
          <w:rStyle w:val="afff"/>
        </w:rPr>
        <w:footnoteRef/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362" w:rsidRPr="00C66362" w:rsidRDefault="00C66362">
    <w:pPr>
      <w:pStyle w:val="af3"/>
      <w:rPr>
        <w:i/>
        <w:sz w:val="16"/>
        <w:szCs w:val="16"/>
      </w:rPr>
    </w:pPr>
    <w:r w:rsidRPr="00C66362">
      <w:rPr>
        <w:i/>
        <w:sz w:val="16"/>
        <w:szCs w:val="16"/>
      </w:rPr>
      <w:t>31.08.12 Функциональная диагностика</w:t>
    </w:r>
    <w:r w:rsidR="00114C0F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80237"/>
    <w:multiLevelType w:val="multilevel"/>
    <w:tmpl w:val="6DE68B5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CB04CF"/>
    <w:multiLevelType w:val="hybridMultilevel"/>
    <w:tmpl w:val="41F4A19E"/>
    <w:lvl w:ilvl="0" w:tplc="6352A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6352A50A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5318F"/>
    <w:multiLevelType w:val="hybridMultilevel"/>
    <w:tmpl w:val="59DA6A46"/>
    <w:lvl w:ilvl="0" w:tplc="AE02304A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05A71A5"/>
    <w:multiLevelType w:val="hybridMultilevel"/>
    <w:tmpl w:val="47DA00A0"/>
    <w:lvl w:ilvl="0" w:tplc="6352A50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751B52"/>
    <w:multiLevelType w:val="multilevel"/>
    <w:tmpl w:val="90188DC6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59C39DD"/>
    <w:multiLevelType w:val="multilevel"/>
    <w:tmpl w:val="EBBAC67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9">
    <w:nsid w:val="15F33961"/>
    <w:multiLevelType w:val="hybridMultilevel"/>
    <w:tmpl w:val="DFB4828C"/>
    <w:lvl w:ilvl="0" w:tplc="F300FC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C30130"/>
    <w:multiLevelType w:val="hybridMultilevel"/>
    <w:tmpl w:val="63621242"/>
    <w:lvl w:ilvl="0" w:tplc="7FFC8DD6">
      <w:start w:val="1"/>
      <w:numFmt w:val="decimal"/>
      <w:lvlText w:val="%1)"/>
      <w:lvlJc w:val="left"/>
      <w:pPr>
        <w:tabs>
          <w:tab w:val="num" w:pos="709"/>
        </w:tabs>
        <w:ind w:left="1418" w:hanging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A04F5A"/>
    <w:multiLevelType w:val="hybridMultilevel"/>
    <w:tmpl w:val="E684DC7A"/>
    <w:lvl w:ilvl="0" w:tplc="F300FC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6">
    <w:nsid w:val="291E24C9"/>
    <w:multiLevelType w:val="multilevel"/>
    <w:tmpl w:val="DC14A28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F7EBC"/>
    <w:multiLevelType w:val="hybridMultilevel"/>
    <w:tmpl w:val="89A895D4"/>
    <w:lvl w:ilvl="0" w:tplc="6352A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9D282E"/>
    <w:multiLevelType w:val="hybridMultilevel"/>
    <w:tmpl w:val="43880D1E"/>
    <w:lvl w:ilvl="0" w:tplc="ACEE93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>
    <w:nsid w:val="57C601B0"/>
    <w:multiLevelType w:val="hybridMultilevel"/>
    <w:tmpl w:val="07E2D756"/>
    <w:lvl w:ilvl="0" w:tplc="4A9EE0EE">
      <w:start w:val="2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9602BA"/>
    <w:multiLevelType w:val="hybridMultilevel"/>
    <w:tmpl w:val="24985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E163705"/>
    <w:multiLevelType w:val="multilevel"/>
    <w:tmpl w:val="F2A09E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2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33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34">
    <w:nsid w:val="630742DC"/>
    <w:multiLevelType w:val="hybridMultilevel"/>
    <w:tmpl w:val="7ED4FBD6"/>
    <w:lvl w:ilvl="0" w:tplc="7FFC8DD6">
      <w:start w:val="1"/>
      <w:numFmt w:val="decimal"/>
      <w:lvlText w:val="%1)"/>
      <w:lvlJc w:val="left"/>
      <w:pPr>
        <w:tabs>
          <w:tab w:val="num" w:pos="709"/>
        </w:tabs>
        <w:ind w:left="1418" w:hanging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F1C50FE"/>
    <w:multiLevelType w:val="hybridMultilevel"/>
    <w:tmpl w:val="DBF00246"/>
    <w:lvl w:ilvl="0" w:tplc="E6E450CE">
      <w:start w:val="1"/>
      <w:numFmt w:val="decimal"/>
      <w:lvlText w:val="%1)"/>
      <w:lvlJc w:val="left"/>
      <w:pPr>
        <w:tabs>
          <w:tab w:val="num" w:pos="709"/>
        </w:tabs>
        <w:ind w:left="1418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8"/>
        <w:vertAlign w:val="baseline"/>
      </w:rPr>
    </w:lvl>
    <w:lvl w:ilvl="1" w:tplc="44DC04E4">
      <w:start w:val="1"/>
      <w:numFmt w:val="decimal"/>
      <w:lvlText w:val="%2)"/>
      <w:lvlJc w:val="left"/>
      <w:pPr>
        <w:tabs>
          <w:tab w:val="num" w:pos="709"/>
        </w:tabs>
        <w:ind w:left="1418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8"/>
        <w:vertAlign w:val="baseline"/>
      </w:rPr>
    </w:lvl>
    <w:lvl w:ilvl="2" w:tplc="AE02304A">
      <w:start w:val="1"/>
      <w:numFmt w:val="decimal"/>
      <w:lvlText w:val="%3."/>
      <w:lvlJc w:val="left"/>
      <w:pPr>
        <w:tabs>
          <w:tab w:val="num" w:pos="1980"/>
        </w:tabs>
        <w:ind w:left="19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4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D5744E"/>
    <w:multiLevelType w:val="hybridMultilevel"/>
    <w:tmpl w:val="6A12B492"/>
    <w:lvl w:ilvl="0" w:tplc="6352A50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A45BFB"/>
    <w:multiLevelType w:val="multilevel"/>
    <w:tmpl w:val="D324BB9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2E34E0B"/>
    <w:multiLevelType w:val="hybridMultilevel"/>
    <w:tmpl w:val="742C2404"/>
    <w:lvl w:ilvl="0" w:tplc="6352A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6352A50A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</w:num>
  <w:num w:numId="7">
    <w:abstractNumId w:val="41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26"/>
  </w:num>
  <w:num w:numId="13">
    <w:abstractNumId w:val="25"/>
  </w:num>
  <w:num w:numId="14">
    <w:abstractNumId w:val="3"/>
  </w:num>
  <w:num w:numId="15">
    <w:abstractNumId w:val="18"/>
  </w:num>
  <w:num w:numId="16">
    <w:abstractNumId w:val="10"/>
  </w:num>
  <w:num w:numId="17">
    <w:abstractNumId w:val="40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1"/>
  </w:num>
  <w:num w:numId="24">
    <w:abstractNumId w:val="41"/>
  </w:num>
  <w:num w:numId="25">
    <w:abstractNumId w:val="41"/>
  </w:num>
  <w:num w:numId="26">
    <w:abstractNumId w:val="35"/>
  </w:num>
  <w:num w:numId="27">
    <w:abstractNumId w:val="41"/>
  </w:num>
  <w:num w:numId="28">
    <w:abstractNumId w:val="41"/>
  </w:num>
  <w:num w:numId="29">
    <w:abstractNumId w:val="27"/>
  </w:num>
  <w:num w:numId="30">
    <w:abstractNumId w:val="8"/>
  </w:num>
  <w:num w:numId="31">
    <w:abstractNumId w:val="1"/>
  </w:num>
  <w:num w:numId="32">
    <w:abstractNumId w:val="38"/>
  </w:num>
  <w:num w:numId="33">
    <w:abstractNumId w:val="30"/>
  </w:num>
  <w:num w:numId="34">
    <w:abstractNumId w:val="16"/>
  </w:num>
  <w:num w:numId="35">
    <w:abstractNumId w:val="7"/>
  </w:num>
  <w:num w:numId="36">
    <w:abstractNumId w:val="37"/>
  </w:num>
  <w:num w:numId="37">
    <w:abstractNumId w:val="2"/>
  </w:num>
  <w:num w:numId="38">
    <w:abstractNumId w:val="19"/>
  </w:num>
  <w:num w:numId="39">
    <w:abstractNumId w:val="39"/>
  </w:num>
  <w:num w:numId="40">
    <w:abstractNumId w:val="6"/>
  </w:num>
  <w:num w:numId="41">
    <w:abstractNumId w:val="29"/>
  </w:num>
  <w:num w:numId="42">
    <w:abstractNumId w:val="23"/>
  </w:num>
  <w:num w:numId="43">
    <w:abstractNumId w:val="36"/>
  </w:num>
  <w:num w:numId="44">
    <w:abstractNumId w:val="4"/>
  </w:num>
  <w:num w:numId="45">
    <w:abstractNumId w:val="28"/>
  </w:num>
  <w:num w:numId="46">
    <w:abstractNumId w:val="14"/>
  </w:num>
  <w:num w:numId="47">
    <w:abstractNumId w:val="34"/>
  </w:num>
  <w:num w:numId="48">
    <w:abstractNumId w:val="15"/>
  </w:num>
  <w:num w:numId="49">
    <w:abstractNumId w:val="9"/>
  </w:num>
  <w:num w:numId="50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2A"/>
    <w:rsid w:val="00002ED6"/>
    <w:rsid w:val="00003570"/>
    <w:rsid w:val="00004DAE"/>
    <w:rsid w:val="00007770"/>
    <w:rsid w:val="00015126"/>
    <w:rsid w:val="00015FB7"/>
    <w:rsid w:val="000245E6"/>
    <w:rsid w:val="00035734"/>
    <w:rsid w:val="000369F0"/>
    <w:rsid w:val="00040960"/>
    <w:rsid w:val="00046372"/>
    <w:rsid w:val="00051B3F"/>
    <w:rsid w:val="00060844"/>
    <w:rsid w:val="00065A16"/>
    <w:rsid w:val="000667E0"/>
    <w:rsid w:val="00066F48"/>
    <w:rsid w:val="00067793"/>
    <w:rsid w:val="00067894"/>
    <w:rsid w:val="00075B85"/>
    <w:rsid w:val="00077DB8"/>
    <w:rsid w:val="0008444F"/>
    <w:rsid w:val="00084B73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D63BC"/>
    <w:rsid w:val="000E1522"/>
    <w:rsid w:val="000E292A"/>
    <w:rsid w:val="000F131E"/>
    <w:rsid w:val="00104984"/>
    <w:rsid w:val="001113D4"/>
    <w:rsid w:val="001144EF"/>
    <w:rsid w:val="00114C0F"/>
    <w:rsid w:val="00117BAA"/>
    <w:rsid w:val="00117F13"/>
    <w:rsid w:val="00123422"/>
    <w:rsid w:val="00131E6D"/>
    <w:rsid w:val="001436F0"/>
    <w:rsid w:val="0014417A"/>
    <w:rsid w:val="00146082"/>
    <w:rsid w:val="00150B67"/>
    <w:rsid w:val="00150FA4"/>
    <w:rsid w:val="00160B76"/>
    <w:rsid w:val="00185712"/>
    <w:rsid w:val="00187ABA"/>
    <w:rsid w:val="0019164F"/>
    <w:rsid w:val="00195BCC"/>
    <w:rsid w:val="00197F45"/>
    <w:rsid w:val="001A124C"/>
    <w:rsid w:val="001A6D98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A778B"/>
    <w:rsid w:val="002D0155"/>
    <w:rsid w:val="002F2DDF"/>
    <w:rsid w:val="002F76EA"/>
    <w:rsid w:val="00322A1F"/>
    <w:rsid w:val="00323B1B"/>
    <w:rsid w:val="00324B3B"/>
    <w:rsid w:val="00333692"/>
    <w:rsid w:val="00337C37"/>
    <w:rsid w:val="00337C66"/>
    <w:rsid w:val="00355935"/>
    <w:rsid w:val="003576AF"/>
    <w:rsid w:val="0036554B"/>
    <w:rsid w:val="003677C9"/>
    <w:rsid w:val="00386D1B"/>
    <w:rsid w:val="00391823"/>
    <w:rsid w:val="00394EFB"/>
    <w:rsid w:val="00396254"/>
    <w:rsid w:val="003B04BE"/>
    <w:rsid w:val="003C4BEE"/>
    <w:rsid w:val="003C7580"/>
    <w:rsid w:val="003C7A1C"/>
    <w:rsid w:val="003D2A0D"/>
    <w:rsid w:val="003D43AB"/>
    <w:rsid w:val="003E2C4A"/>
    <w:rsid w:val="003E41AA"/>
    <w:rsid w:val="003F02DD"/>
    <w:rsid w:val="003F3FFD"/>
    <w:rsid w:val="00404657"/>
    <w:rsid w:val="00410814"/>
    <w:rsid w:val="00441783"/>
    <w:rsid w:val="0044405E"/>
    <w:rsid w:val="00450AC9"/>
    <w:rsid w:val="00451EC7"/>
    <w:rsid w:val="004707D6"/>
    <w:rsid w:val="004750FC"/>
    <w:rsid w:val="00487278"/>
    <w:rsid w:val="004A2FCC"/>
    <w:rsid w:val="004C2903"/>
    <w:rsid w:val="004C7B39"/>
    <w:rsid w:val="004D0F35"/>
    <w:rsid w:val="004D65EF"/>
    <w:rsid w:val="004E4A23"/>
    <w:rsid w:val="004F5739"/>
    <w:rsid w:val="004F73CD"/>
    <w:rsid w:val="00502C2B"/>
    <w:rsid w:val="0050431B"/>
    <w:rsid w:val="00504B02"/>
    <w:rsid w:val="005062F4"/>
    <w:rsid w:val="005064D9"/>
    <w:rsid w:val="00506AEA"/>
    <w:rsid w:val="00506FE1"/>
    <w:rsid w:val="0051482E"/>
    <w:rsid w:val="00522E84"/>
    <w:rsid w:val="005320E3"/>
    <w:rsid w:val="00535234"/>
    <w:rsid w:val="00540E1F"/>
    <w:rsid w:val="00561E08"/>
    <w:rsid w:val="00564A70"/>
    <w:rsid w:val="005724F6"/>
    <w:rsid w:val="0058586B"/>
    <w:rsid w:val="005B585C"/>
    <w:rsid w:val="005C181A"/>
    <w:rsid w:val="005C42E5"/>
    <w:rsid w:val="005E394F"/>
    <w:rsid w:val="0060090D"/>
    <w:rsid w:val="00600AB4"/>
    <w:rsid w:val="00612475"/>
    <w:rsid w:val="00617194"/>
    <w:rsid w:val="00624974"/>
    <w:rsid w:val="006332A4"/>
    <w:rsid w:val="00636DD1"/>
    <w:rsid w:val="00637B88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A37A3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73E5"/>
    <w:rsid w:val="00717B4A"/>
    <w:rsid w:val="007202D7"/>
    <w:rsid w:val="00726CC4"/>
    <w:rsid w:val="00734FA8"/>
    <w:rsid w:val="00740805"/>
    <w:rsid w:val="00747039"/>
    <w:rsid w:val="0074715A"/>
    <w:rsid w:val="007526DB"/>
    <w:rsid w:val="00767F69"/>
    <w:rsid w:val="007818F3"/>
    <w:rsid w:val="00797FE1"/>
    <w:rsid w:val="007A1496"/>
    <w:rsid w:val="007A527B"/>
    <w:rsid w:val="007B26D7"/>
    <w:rsid w:val="007E13D1"/>
    <w:rsid w:val="007E17E8"/>
    <w:rsid w:val="007E6AA1"/>
    <w:rsid w:val="007F14FE"/>
    <w:rsid w:val="0080189C"/>
    <w:rsid w:val="00802F9A"/>
    <w:rsid w:val="0081002B"/>
    <w:rsid w:val="008256B7"/>
    <w:rsid w:val="00826A5F"/>
    <w:rsid w:val="00832FF4"/>
    <w:rsid w:val="00844A64"/>
    <w:rsid w:val="0085298E"/>
    <w:rsid w:val="00861B78"/>
    <w:rsid w:val="00867F9E"/>
    <w:rsid w:val="008704ED"/>
    <w:rsid w:val="00884DAE"/>
    <w:rsid w:val="00887874"/>
    <w:rsid w:val="0089247F"/>
    <w:rsid w:val="0089644C"/>
    <w:rsid w:val="008A2B12"/>
    <w:rsid w:val="008A7479"/>
    <w:rsid w:val="008B3712"/>
    <w:rsid w:val="008C165F"/>
    <w:rsid w:val="008C2833"/>
    <w:rsid w:val="008C7557"/>
    <w:rsid w:val="008D35EA"/>
    <w:rsid w:val="008D5AD7"/>
    <w:rsid w:val="008E521B"/>
    <w:rsid w:val="008F3944"/>
    <w:rsid w:val="008F7A1B"/>
    <w:rsid w:val="0090221B"/>
    <w:rsid w:val="009250E2"/>
    <w:rsid w:val="00935317"/>
    <w:rsid w:val="009437E0"/>
    <w:rsid w:val="00944581"/>
    <w:rsid w:val="0094701B"/>
    <w:rsid w:val="00960F63"/>
    <w:rsid w:val="0096161E"/>
    <w:rsid w:val="00972E6F"/>
    <w:rsid w:val="009827A3"/>
    <w:rsid w:val="00983209"/>
    <w:rsid w:val="00991008"/>
    <w:rsid w:val="0099156E"/>
    <w:rsid w:val="00995065"/>
    <w:rsid w:val="00995F52"/>
    <w:rsid w:val="009A660D"/>
    <w:rsid w:val="009B30A9"/>
    <w:rsid w:val="009D051A"/>
    <w:rsid w:val="009D12E4"/>
    <w:rsid w:val="009D16A9"/>
    <w:rsid w:val="009D2067"/>
    <w:rsid w:val="009D7752"/>
    <w:rsid w:val="009E5312"/>
    <w:rsid w:val="009E7987"/>
    <w:rsid w:val="009F091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1EB6"/>
    <w:rsid w:val="00A83168"/>
    <w:rsid w:val="00A835ED"/>
    <w:rsid w:val="00A848FC"/>
    <w:rsid w:val="00A85D21"/>
    <w:rsid w:val="00A87FAE"/>
    <w:rsid w:val="00AA2C61"/>
    <w:rsid w:val="00AA5925"/>
    <w:rsid w:val="00AB26FF"/>
    <w:rsid w:val="00AB7C9E"/>
    <w:rsid w:val="00B02470"/>
    <w:rsid w:val="00B3087C"/>
    <w:rsid w:val="00B56A93"/>
    <w:rsid w:val="00B60D84"/>
    <w:rsid w:val="00BA0C6E"/>
    <w:rsid w:val="00BA5E10"/>
    <w:rsid w:val="00BB1F72"/>
    <w:rsid w:val="00BC06B8"/>
    <w:rsid w:val="00BD57FC"/>
    <w:rsid w:val="00BD624C"/>
    <w:rsid w:val="00C04EE2"/>
    <w:rsid w:val="00C06A04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66362"/>
    <w:rsid w:val="00C744A2"/>
    <w:rsid w:val="00C758E1"/>
    <w:rsid w:val="00C84058"/>
    <w:rsid w:val="00C913F3"/>
    <w:rsid w:val="00CB071E"/>
    <w:rsid w:val="00CC727F"/>
    <w:rsid w:val="00CD30D5"/>
    <w:rsid w:val="00CD4417"/>
    <w:rsid w:val="00CE22FD"/>
    <w:rsid w:val="00CE30BC"/>
    <w:rsid w:val="00CF2213"/>
    <w:rsid w:val="00CF55F9"/>
    <w:rsid w:val="00D26FEC"/>
    <w:rsid w:val="00D333B9"/>
    <w:rsid w:val="00D3432C"/>
    <w:rsid w:val="00D46A38"/>
    <w:rsid w:val="00D60FB1"/>
    <w:rsid w:val="00D627F1"/>
    <w:rsid w:val="00D7057B"/>
    <w:rsid w:val="00D957BA"/>
    <w:rsid w:val="00DB51E0"/>
    <w:rsid w:val="00DB5CF7"/>
    <w:rsid w:val="00DC3D78"/>
    <w:rsid w:val="00DD1D6B"/>
    <w:rsid w:val="00DE6623"/>
    <w:rsid w:val="00DF1C3D"/>
    <w:rsid w:val="00DF28BD"/>
    <w:rsid w:val="00DF6667"/>
    <w:rsid w:val="00E019FC"/>
    <w:rsid w:val="00E069CC"/>
    <w:rsid w:val="00E11C44"/>
    <w:rsid w:val="00E12886"/>
    <w:rsid w:val="00E14AAC"/>
    <w:rsid w:val="00E1734D"/>
    <w:rsid w:val="00E17CE6"/>
    <w:rsid w:val="00E17F4F"/>
    <w:rsid w:val="00E23151"/>
    <w:rsid w:val="00E362DB"/>
    <w:rsid w:val="00E366B7"/>
    <w:rsid w:val="00E51126"/>
    <w:rsid w:val="00E52B46"/>
    <w:rsid w:val="00E60110"/>
    <w:rsid w:val="00E63164"/>
    <w:rsid w:val="00E716B4"/>
    <w:rsid w:val="00E76761"/>
    <w:rsid w:val="00E813EA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0B73"/>
    <w:rsid w:val="00EB3841"/>
    <w:rsid w:val="00EB7B97"/>
    <w:rsid w:val="00ED18FB"/>
    <w:rsid w:val="00ED6EF6"/>
    <w:rsid w:val="00ED7782"/>
    <w:rsid w:val="00EE1A2F"/>
    <w:rsid w:val="00EE33DB"/>
    <w:rsid w:val="00EF7D35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0"/>
    <w:uiPriority w:val="99"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link w:val="20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link w:val="30"/>
    <w:uiPriority w:val="99"/>
    <w:semiHidden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link w:val="6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eastAsia="Times New Roman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link w:val="a8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link w:val="ac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link w:val="af0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link w:val="af3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link w:val="33"/>
    <w:uiPriority w:val="99"/>
    <w:semiHidden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eastAsia="Times New Roman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link w:val="afb"/>
    <w:uiPriority w:val="99"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eastAsia="Times New Roman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link w:val="afd"/>
    <w:uiPriority w:val="99"/>
    <w:semiHidden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eastAsia="Times New Roman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link w:val="aff"/>
    <w:uiPriority w:val="99"/>
    <w:semiHidden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link w:val="aff2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Times New Roman" w:hAnsi="Times New Roman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link w:val="affd"/>
    <w:uiPriority w:val="99"/>
    <w:semiHidden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/>
      <w:caps/>
      <w:color w:val="000080"/>
    </w:rPr>
  </w:style>
  <w:style w:type="character" w:styleId="afff1">
    <w:name w:val="Strong"/>
    <w:basedOn w:val="a1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2">
    <w:name w:val="Block Text"/>
    <w:basedOn w:val="a0"/>
    <w:uiPriority w:val="99"/>
    <w:rsid w:val="008F7A1B"/>
    <w:pPr>
      <w:suppressAutoHyphens/>
      <w:autoSpaceDE w:val="0"/>
      <w:autoSpaceDN w:val="0"/>
      <w:adjustRightInd w:val="0"/>
      <w:spacing w:after="0" w:line="240" w:lineRule="auto"/>
      <w:ind w:left="2220" w:right="36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3">
    <w:name w:val="No Spacing"/>
    <w:uiPriority w:val="99"/>
    <w:qFormat/>
    <w:rsid w:val="006A37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western">
    <w:name w:val="western"/>
    <w:basedOn w:val="a0"/>
    <w:uiPriority w:val="99"/>
    <w:rsid w:val="00450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1">
    <w:name w:val="style41"/>
    <w:uiPriority w:val="99"/>
    <w:rsid w:val="00450AC9"/>
    <w:rPr>
      <w:rFonts w:ascii="Arial" w:hAnsi="Arial"/>
      <w:sz w:val="27"/>
    </w:rPr>
  </w:style>
  <w:style w:type="character" w:customStyle="1" w:styleId="lg">
    <w:name w:val="lg"/>
    <w:basedOn w:val="a1"/>
    <w:uiPriority w:val="99"/>
    <w:rsid w:val="00450AC9"/>
    <w:rPr>
      <w:rFonts w:cs="Times New Roman"/>
    </w:rPr>
  </w:style>
  <w:style w:type="paragraph" w:customStyle="1" w:styleId="1c">
    <w:name w:val="Стиль1"/>
    <w:basedOn w:val="a0"/>
    <w:uiPriority w:val="99"/>
    <w:rsid w:val="009832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Стиль6"/>
    <w:basedOn w:val="a0"/>
    <w:uiPriority w:val="99"/>
    <w:rsid w:val="001A6D98"/>
    <w:pPr>
      <w:spacing w:after="0" w:line="240" w:lineRule="auto"/>
      <w:ind w:firstLine="708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5">
    <w:name w:val="Body Text 2"/>
    <w:basedOn w:val="a0"/>
    <w:link w:val="26"/>
    <w:uiPriority w:val="99"/>
    <w:rsid w:val="00E17F4F"/>
    <w:pPr>
      <w:spacing w:after="120" w:line="480" w:lineRule="auto"/>
    </w:pPr>
    <w:rPr>
      <w:sz w:val="28"/>
      <w:szCs w:val="28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semiHidden/>
    <w:locked/>
    <w:rsid w:val="00E17F4F"/>
    <w:rPr>
      <w:rFonts w:ascii="Calibri" w:hAnsi="Calibri" w:cs="Times New Roman"/>
      <w:sz w:val="28"/>
      <w:szCs w:val="28"/>
      <w:lang w:val="ru-RU" w:eastAsia="ru-RU" w:bidi="ar-SA"/>
    </w:rPr>
  </w:style>
  <w:style w:type="paragraph" w:styleId="38">
    <w:name w:val="Body Text Indent 3"/>
    <w:basedOn w:val="a0"/>
    <w:link w:val="39"/>
    <w:uiPriority w:val="99"/>
    <w:rsid w:val="00E17F4F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locked/>
    <w:rsid w:val="00E17F4F"/>
    <w:rPr>
      <w:rFonts w:ascii="Calibri" w:hAnsi="Calibri" w:cs="Times New Roman"/>
      <w:sz w:val="16"/>
      <w:szCs w:val="16"/>
      <w:lang w:val="ru-RU" w:eastAsia="ru-RU" w:bidi="ar-SA"/>
    </w:rPr>
  </w:style>
  <w:style w:type="character" w:customStyle="1" w:styleId="-">
    <w:name w:val="Интернет-ссылка"/>
    <w:basedOn w:val="12"/>
    <w:uiPriority w:val="99"/>
    <w:rsid w:val="00960F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025E39BD1D983561918E91195A457B1F2E7EC6CA3777A52D17Au542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sml.rss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ard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2091</Words>
  <Characters>17137</Characters>
  <Application>Microsoft Office Word</Application>
  <DocSecurity>0</DocSecurity>
  <Lines>142</Lines>
  <Paragraphs>38</Paragraphs>
  <ScaleCrop>false</ScaleCrop>
  <Company>МГМСУ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pustovalovda@hotmail.com</cp:lastModifiedBy>
  <cp:revision>7</cp:revision>
  <cp:lastPrinted>2015-10-19T09:40:00Z</cp:lastPrinted>
  <dcterms:created xsi:type="dcterms:W3CDTF">2015-11-17T21:15:00Z</dcterms:created>
  <dcterms:modified xsi:type="dcterms:W3CDTF">2016-03-24T12:56:00Z</dcterms:modified>
</cp:coreProperties>
</file>