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B9" w:rsidRPr="00C758E1" w:rsidRDefault="000B0DB9" w:rsidP="000B0DB9">
      <w:pPr>
        <w:pBdr>
          <w:bottom w:val="thinThickSmallGap" w:sz="24" w:space="0" w:color="auto"/>
        </w:pBdr>
        <w:spacing w:after="0"/>
        <w:jc w:val="center"/>
        <w:rPr>
          <w:rFonts w:ascii="Times New Roman" w:hAnsi="Times New Roman"/>
          <w:u w:val="single"/>
        </w:rPr>
      </w:pPr>
      <w:r w:rsidRPr="00C758E1">
        <w:rPr>
          <w:rFonts w:ascii="Times New Roman" w:hAnsi="Times New Roman"/>
          <w:u w:val="single"/>
        </w:rPr>
        <w:t xml:space="preserve">Министерство здравоохранения </w:t>
      </w:r>
      <w:r w:rsidR="001B0191" w:rsidRPr="00C758E1">
        <w:rPr>
          <w:rFonts w:ascii="Times New Roman" w:hAnsi="Times New Roman"/>
          <w:u w:val="single"/>
        </w:rPr>
        <w:t>Р</w:t>
      </w:r>
      <w:r w:rsidRPr="00C758E1">
        <w:rPr>
          <w:rFonts w:ascii="Times New Roman" w:hAnsi="Times New Roman"/>
          <w:u w:val="single"/>
        </w:rPr>
        <w:t xml:space="preserve">оссийской </w:t>
      </w:r>
      <w:r w:rsidR="001B0191" w:rsidRPr="00C758E1">
        <w:rPr>
          <w:rFonts w:ascii="Times New Roman" w:hAnsi="Times New Roman"/>
          <w:u w:val="single"/>
        </w:rPr>
        <w:t>Ф</w:t>
      </w:r>
      <w:r w:rsidRPr="00C758E1">
        <w:rPr>
          <w:rFonts w:ascii="Times New Roman" w:hAnsi="Times New Roman"/>
          <w:u w:val="single"/>
        </w:rPr>
        <w:t>едерации</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Государственное бюджетное образовательное учреждение</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высшего профессионального образования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«МОСКОВСКИЙ ГОСУДАРСТВЕННЫЙ МЕДИКО-СТОМАТОЛОГИЧЕСКИЙ УНИВЕРСИТЕТ ИМЕНИ А.И. ЕВДОКИМОВА»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ГБОУ ВПО МГМСУ им. А.И. Евдокимова Минздрава России</w:t>
      </w:r>
    </w:p>
    <w:p w:rsidR="000B0DB9" w:rsidRPr="00C758E1" w:rsidRDefault="000B0DB9" w:rsidP="000B0DB9">
      <w:pPr>
        <w:pBdr>
          <w:bottom w:val="thinThickSmallGap" w:sz="24" w:space="0" w:color="auto"/>
        </w:pBdr>
        <w:rPr>
          <w:rFonts w:ascii="Times New Roman" w:hAnsi="Times New Roman"/>
        </w:rPr>
      </w:pPr>
    </w:p>
    <w:p w:rsidR="000B0DB9" w:rsidRPr="00C758E1" w:rsidRDefault="000B0DB9" w:rsidP="000B0DB9">
      <w:pPr>
        <w:rPr>
          <w:rFonts w:ascii="Times New Roman" w:hAnsi="Times New Roman"/>
          <w:color w:val="000000"/>
        </w:rPr>
      </w:pPr>
    </w:p>
    <w:tbl>
      <w:tblPr>
        <w:tblW w:w="5000" w:type="pct"/>
        <w:jc w:val="center"/>
        <w:tblLook w:val="04A0"/>
      </w:tblPr>
      <w:tblGrid>
        <w:gridCol w:w="1525"/>
        <w:gridCol w:w="8329"/>
      </w:tblGrid>
      <w:tr w:rsidR="000B0DB9" w:rsidRPr="00C758E1" w:rsidTr="002547E3">
        <w:trPr>
          <w:trHeight w:val="680"/>
          <w:jc w:val="center"/>
        </w:trPr>
        <w:tc>
          <w:tcPr>
            <w:tcW w:w="774" w:type="pct"/>
            <w:vAlign w:val="bottom"/>
          </w:tcPr>
          <w:p w:rsidR="000B0DB9" w:rsidRPr="00C758E1" w:rsidRDefault="000B0DB9" w:rsidP="007818F3">
            <w:pPr>
              <w:spacing w:after="0"/>
              <w:rPr>
                <w:rFonts w:ascii="Times New Roman" w:hAnsi="Times New Roman"/>
                <w:lang w:val="en-US"/>
              </w:rPr>
            </w:pPr>
            <w:r w:rsidRPr="00C758E1">
              <w:rPr>
                <w:rFonts w:ascii="Times New Roman" w:hAnsi="Times New Roman"/>
              </w:rPr>
              <w:t>Кафедра</w:t>
            </w:r>
          </w:p>
        </w:tc>
        <w:tc>
          <w:tcPr>
            <w:tcW w:w="4226" w:type="pct"/>
            <w:tcBorders>
              <w:bottom w:val="single" w:sz="4" w:space="0" w:color="auto"/>
            </w:tcBorders>
            <w:vAlign w:val="bottom"/>
          </w:tcPr>
          <w:p w:rsidR="000B0DB9" w:rsidRPr="0080468C" w:rsidRDefault="008F1B3F" w:rsidP="008F1B3F">
            <w:pPr>
              <w:spacing w:after="0"/>
              <w:rPr>
                <w:rFonts w:ascii="Times New Roman" w:hAnsi="Times New Roman"/>
              </w:rPr>
            </w:pPr>
            <w:r w:rsidRPr="0080468C">
              <w:rPr>
                <w:rFonts w:ascii="Times New Roman" w:hAnsi="Times New Roman"/>
              </w:rPr>
              <w:t>Клинической биохимии и лабораторной диагностики</w:t>
            </w:r>
          </w:p>
        </w:tc>
      </w:tr>
    </w:tbl>
    <w:p w:rsidR="000E292A" w:rsidRPr="008023E3" w:rsidRDefault="000E292A" w:rsidP="000E292A">
      <w:pPr>
        <w:jc w:val="center"/>
        <w:rPr>
          <w:rFonts w:ascii="Times New Roman" w:hAnsi="Times New Roman"/>
        </w:rPr>
      </w:pPr>
    </w:p>
    <w:p w:rsidR="000E292A" w:rsidRPr="00C758E1" w:rsidRDefault="000E292A" w:rsidP="000E292A">
      <w:pPr>
        <w:rPr>
          <w:rFonts w:ascii="Times New Roman" w:hAnsi="Times New Roman"/>
        </w:rPr>
      </w:pPr>
    </w:p>
    <w:p w:rsidR="000E292A" w:rsidRPr="00C758E1" w:rsidRDefault="000E292A" w:rsidP="000E292A">
      <w:pPr>
        <w:rPr>
          <w:rFonts w:ascii="Times New Roman" w:hAnsi="Times New Roman"/>
        </w:rPr>
      </w:pPr>
    </w:p>
    <w:tbl>
      <w:tblPr>
        <w:tblW w:w="4261" w:type="dxa"/>
        <w:jc w:val="right"/>
        <w:tblLayout w:type="fixed"/>
        <w:tblLook w:val="0000"/>
      </w:tblPr>
      <w:tblGrid>
        <w:gridCol w:w="4261"/>
      </w:tblGrid>
      <w:tr w:rsidR="000E292A" w:rsidRPr="00C758E1" w:rsidTr="00F0123E">
        <w:trPr>
          <w:jc w:val="right"/>
        </w:trPr>
        <w:tc>
          <w:tcPr>
            <w:tcW w:w="4261" w:type="dxa"/>
            <w:tcBorders>
              <w:top w:val="nil"/>
              <w:left w:val="nil"/>
              <w:bottom w:val="nil"/>
              <w:right w:val="nil"/>
            </w:tcBorders>
            <w:shd w:val="clear" w:color="auto" w:fill="auto"/>
          </w:tcPr>
          <w:p w:rsidR="000E292A" w:rsidRPr="00C758E1" w:rsidRDefault="000E292A" w:rsidP="00F0123E">
            <w:pPr>
              <w:pStyle w:val="Normal1"/>
              <w:widowControl w:val="0"/>
              <w:spacing w:before="120" w:after="120"/>
              <w:rPr>
                <w:snapToGrid w:val="0"/>
                <w:sz w:val="22"/>
                <w:szCs w:val="22"/>
              </w:rPr>
            </w:pPr>
            <w:r w:rsidRPr="00C758E1">
              <w:rPr>
                <w:b/>
                <w:bCs/>
                <w:sz w:val="22"/>
                <w:szCs w:val="22"/>
              </w:rPr>
              <w:t>УТВЕРЖДАЮ</w:t>
            </w:r>
          </w:p>
        </w:tc>
      </w:tr>
      <w:tr w:rsidR="000E292A" w:rsidRPr="00C758E1" w:rsidTr="00F0123E">
        <w:trPr>
          <w:jc w:val="right"/>
        </w:trPr>
        <w:tc>
          <w:tcPr>
            <w:tcW w:w="4261" w:type="dxa"/>
            <w:tcBorders>
              <w:top w:val="nil"/>
              <w:left w:val="nil"/>
              <w:bottom w:val="nil"/>
              <w:right w:val="nil"/>
            </w:tcBorders>
          </w:tcPr>
          <w:p w:rsidR="000E292A" w:rsidRPr="00C758E1" w:rsidRDefault="000E292A" w:rsidP="00F0123E">
            <w:pPr>
              <w:pStyle w:val="Normal1"/>
              <w:spacing w:before="120" w:after="120"/>
              <w:ind w:firstLine="0"/>
              <w:rPr>
                <w:b/>
                <w:snapToGrid w:val="0"/>
                <w:sz w:val="22"/>
                <w:szCs w:val="22"/>
              </w:rPr>
            </w:pPr>
            <w:r w:rsidRPr="00C758E1">
              <w:rPr>
                <w:b/>
                <w:bCs/>
                <w:sz w:val="22"/>
                <w:szCs w:val="22"/>
              </w:rPr>
              <w:t>Проректор по учебной работе</w:t>
            </w:r>
          </w:p>
        </w:tc>
      </w:tr>
      <w:tr w:rsidR="000E292A" w:rsidRPr="00C758E1" w:rsidTr="00F0123E">
        <w:trPr>
          <w:jc w:val="right"/>
        </w:trPr>
        <w:tc>
          <w:tcPr>
            <w:tcW w:w="4261" w:type="dxa"/>
            <w:tcBorders>
              <w:top w:val="nil"/>
              <w:left w:val="nil"/>
              <w:bottom w:val="nil"/>
              <w:right w:val="nil"/>
            </w:tcBorders>
          </w:tcPr>
          <w:p w:rsidR="000E292A" w:rsidRPr="00C758E1" w:rsidRDefault="000E292A" w:rsidP="002547E3">
            <w:pPr>
              <w:pStyle w:val="Normal1"/>
              <w:widowControl w:val="0"/>
              <w:spacing w:before="240"/>
              <w:ind w:firstLine="0"/>
              <w:rPr>
                <w:snapToGrid w:val="0"/>
                <w:sz w:val="22"/>
                <w:szCs w:val="22"/>
              </w:rPr>
            </w:pPr>
            <w:r w:rsidRPr="00C758E1">
              <w:rPr>
                <w:snapToGrid w:val="0"/>
                <w:sz w:val="22"/>
                <w:szCs w:val="22"/>
              </w:rPr>
              <w:t>____________</w:t>
            </w:r>
            <w:r w:rsidR="001B0191" w:rsidRPr="00C758E1">
              <w:rPr>
                <w:snapToGrid w:val="0"/>
                <w:sz w:val="22"/>
                <w:szCs w:val="22"/>
              </w:rPr>
              <w:t>______</w:t>
            </w:r>
            <w:r w:rsidRPr="00C758E1">
              <w:rPr>
                <w:snapToGrid w:val="0"/>
                <w:sz w:val="22"/>
                <w:szCs w:val="22"/>
              </w:rPr>
              <w:t xml:space="preserve">__ </w:t>
            </w:r>
            <w:r w:rsidR="001B0191" w:rsidRPr="00C758E1">
              <w:rPr>
                <w:snapToGrid w:val="0"/>
                <w:sz w:val="22"/>
                <w:szCs w:val="22"/>
              </w:rPr>
              <w:t>/</w:t>
            </w:r>
            <w:r w:rsidR="002547E3" w:rsidRPr="00C758E1">
              <w:rPr>
                <w:snapToGrid w:val="0"/>
                <w:sz w:val="22"/>
                <w:szCs w:val="22"/>
              </w:rPr>
              <w:t xml:space="preserve">И.В. </w:t>
            </w:r>
            <w:proofErr w:type="spellStart"/>
            <w:r w:rsidR="002547E3" w:rsidRPr="00C758E1">
              <w:rPr>
                <w:snapToGrid w:val="0"/>
                <w:sz w:val="22"/>
                <w:szCs w:val="22"/>
              </w:rPr>
              <w:t>Маев</w:t>
            </w:r>
            <w:proofErr w:type="spellEnd"/>
            <w:r w:rsidR="001B0191" w:rsidRPr="00C758E1">
              <w:rPr>
                <w:snapToGrid w:val="0"/>
                <w:sz w:val="22"/>
                <w:szCs w:val="22"/>
              </w:rPr>
              <w:t>/</w:t>
            </w:r>
          </w:p>
        </w:tc>
      </w:tr>
      <w:tr w:rsidR="000E292A" w:rsidRPr="00C758E1" w:rsidTr="00F0123E">
        <w:trPr>
          <w:jc w:val="right"/>
        </w:trPr>
        <w:tc>
          <w:tcPr>
            <w:tcW w:w="4261" w:type="dxa"/>
            <w:tcBorders>
              <w:top w:val="nil"/>
              <w:left w:val="nil"/>
              <w:bottom w:val="nil"/>
              <w:right w:val="nil"/>
            </w:tcBorders>
          </w:tcPr>
          <w:p w:rsidR="000E292A" w:rsidRPr="00C758E1" w:rsidRDefault="000E292A" w:rsidP="00F0123E">
            <w:pPr>
              <w:pStyle w:val="Normal1"/>
              <w:widowControl w:val="0"/>
              <w:spacing w:before="240"/>
              <w:ind w:firstLine="0"/>
              <w:rPr>
                <w:snapToGrid w:val="0"/>
                <w:sz w:val="22"/>
                <w:szCs w:val="22"/>
              </w:rPr>
            </w:pPr>
            <w:r w:rsidRPr="00C758E1">
              <w:rPr>
                <w:snapToGrid w:val="0"/>
                <w:sz w:val="22"/>
                <w:szCs w:val="22"/>
              </w:rPr>
              <w:t>«____» _____________ 20</w:t>
            </w:r>
            <w:r w:rsidRPr="00C758E1">
              <w:rPr>
                <w:snapToGrid w:val="0"/>
                <w:sz w:val="22"/>
                <w:szCs w:val="22"/>
                <w:lang w:val="en-US"/>
              </w:rPr>
              <w:t>___</w:t>
            </w:r>
            <w:r w:rsidRPr="00C758E1">
              <w:rPr>
                <w:snapToGrid w:val="0"/>
                <w:sz w:val="22"/>
                <w:szCs w:val="22"/>
              </w:rPr>
              <w:t>г.</w:t>
            </w:r>
          </w:p>
        </w:tc>
      </w:tr>
      <w:tr w:rsidR="000E292A" w:rsidRPr="00C758E1" w:rsidTr="00F0123E">
        <w:trPr>
          <w:jc w:val="right"/>
        </w:trPr>
        <w:tc>
          <w:tcPr>
            <w:tcW w:w="4261" w:type="dxa"/>
            <w:tcBorders>
              <w:top w:val="nil"/>
              <w:left w:val="nil"/>
              <w:bottom w:val="nil"/>
              <w:right w:val="nil"/>
            </w:tcBorders>
          </w:tcPr>
          <w:p w:rsidR="000E292A" w:rsidRPr="00C758E1" w:rsidRDefault="000E292A" w:rsidP="00F0123E">
            <w:pPr>
              <w:pStyle w:val="Normal1"/>
              <w:widowControl w:val="0"/>
              <w:ind w:firstLine="0"/>
              <w:rPr>
                <w:snapToGrid w:val="0"/>
                <w:sz w:val="22"/>
                <w:szCs w:val="22"/>
              </w:rPr>
            </w:pPr>
            <w:r w:rsidRPr="00C758E1">
              <w:rPr>
                <w:snapToGrid w:val="0"/>
                <w:color w:val="BFBFBF"/>
                <w:sz w:val="22"/>
                <w:szCs w:val="22"/>
              </w:rPr>
              <w:t>М. П.</w:t>
            </w:r>
          </w:p>
        </w:tc>
      </w:tr>
    </w:tbl>
    <w:p w:rsidR="000E292A" w:rsidRPr="00C758E1" w:rsidRDefault="000E292A" w:rsidP="000E292A">
      <w:pPr>
        <w:rPr>
          <w:rFonts w:ascii="Times New Roman" w:hAnsi="Times New Roman"/>
        </w:rPr>
      </w:pPr>
    </w:p>
    <w:p w:rsidR="000E292A" w:rsidRPr="00C758E1" w:rsidRDefault="000E292A" w:rsidP="000E292A">
      <w:pPr>
        <w:rPr>
          <w:rFonts w:ascii="Times New Roman" w:hAnsi="Times New Roman"/>
        </w:rPr>
      </w:pPr>
    </w:p>
    <w:p w:rsidR="000E292A" w:rsidRPr="0080468C" w:rsidRDefault="000E292A" w:rsidP="000E292A">
      <w:pPr>
        <w:jc w:val="center"/>
        <w:rPr>
          <w:rFonts w:ascii="Times New Roman" w:hAnsi="Times New Roman"/>
          <w:b/>
        </w:rPr>
      </w:pPr>
      <w:r w:rsidRPr="0080468C">
        <w:rPr>
          <w:rFonts w:ascii="Times New Roman" w:hAnsi="Times New Roman"/>
          <w:b/>
        </w:rPr>
        <w:t xml:space="preserve">ПРОГРАММА </w:t>
      </w:r>
      <w:r w:rsidR="000245E6" w:rsidRPr="0080468C">
        <w:rPr>
          <w:rFonts w:ascii="Times New Roman" w:hAnsi="Times New Roman"/>
          <w:b/>
        </w:rPr>
        <w:t>ГОСУДАРСТВЕННОЙ ИТОГОВОЙ АТТЕСТАЦИИ</w:t>
      </w:r>
    </w:p>
    <w:tbl>
      <w:tblPr>
        <w:tblW w:w="5000" w:type="pct"/>
        <w:jc w:val="center"/>
        <w:tblLook w:val="04A0"/>
      </w:tblPr>
      <w:tblGrid>
        <w:gridCol w:w="9854"/>
      </w:tblGrid>
      <w:tr w:rsidR="00EA275D" w:rsidRPr="0080468C" w:rsidTr="00EA275D">
        <w:trPr>
          <w:trHeight w:val="680"/>
          <w:jc w:val="center"/>
        </w:trPr>
        <w:tc>
          <w:tcPr>
            <w:tcW w:w="5000" w:type="pct"/>
            <w:tcBorders>
              <w:bottom w:val="single" w:sz="4" w:space="0" w:color="auto"/>
            </w:tcBorders>
            <w:vAlign w:val="bottom"/>
          </w:tcPr>
          <w:p w:rsidR="00EA275D" w:rsidRPr="0080468C" w:rsidRDefault="008F1B3F" w:rsidP="008F1B3F">
            <w:pPr>
              <w:pStyle w:val="af5"/>
              <w:spacing w:after="0" w:line="240" w:lineRule="auto"/>
              <w:ind w:left="0"/>
              <w:jc w:val="center"/>
              <w:rPr>
                <w:rFonts w:ascii="Times New Roman" w:hAnsi="Times New Roman"/>
                <w:b/>
              </w:rPr>
            </w:pPr>
            <w:r w:rsidRPr="0080468C">
              <w:rPr>
                <w:rFonts w:ascii="Times New Roman" w:hAnsi="Times New Roman"/>
                <w:b/>
              </w:rPr>
              <w:t>31.08.05. КЛИНИЧЕСКАЯ ЛАБОРАТОРНАЯ ДИАГНОСТИКА</w:t>
            </w:r>
          </w:p>
        </w:tc>
      </w:tr>
      <w:tr w:rsidR="00EA275D" w:rsidRPr="00C758E1" w:rsidTr="009F7EB4">
        <w:trPr>
          <w:trHeight w:val="122"/>
          <w:jc w:val="center"/>
        </w:trPr>
        <w:tc>
          <w:tcPr>
            <w:tcW w:w="5000" w:type="pct"/>
            <w:tcBorders>
              <w:top w:val="single" w:sz="4" w:space="0" w:color="auto"/>
            </w:tcBorders>
          </w:tcPr>
          <w:p w:rsidR="00EA275D" w:rsidRPr="00C758E1" w:rsidRDefault="00EA275D" w:rsidP="00DF7D14">
            <w:pPr>
              <w:spacing w:after="0"/>
              <w:jc w:val="center"/>
              <w:rPr>
                <w:rFonts w:ascii="Times New Roman" w:hAnsi="Times New Roman"/>
                <w:color w:val="333333"/>
                <w:sz w:val="16"/>
                <w:szCs w:val="16"/>
                <w:shd w:val="clear" w:color="auto" w:fill="FFFFFF"/>
              </w:rPr>
            </w:pPr>
            <w:r w:rsidRPr="00C758E1">
              <w:rPr>
                <w:rFonts w:ascii="Times New Roman" w:hAnsi="Times New Roman"/>
                <w:i/>
                <w:sz w:val="16"/>
                <w:szCs w:val="16"/>
              </w:rPr>
              <w:t>Код и наименование специальности/направления подготовки</w:t>
            </w:r>
          </w:p>
        </w:tc>
      </w:tr>
      <w:tr w:rsidR="00EA275D" w:rsidRPr="00EA275D" w:rsidTr="00EA275D">
        <w:trPr>
          <w:trHeight w:val="680"/>
          <w:jc w:val="center"/>
        </w:trPr>
        <w:tc>
          <w:tcPr>
            <w:tcW w:w="5000" w:type="pct"/>
            <w:tcBorders>
              <w:bottom w:val="single" w:sz="4" w:space="0" w:color="auto"/>
            </w:tcBorders>
            <w:vAlign w:val="bottom"/>
          </w:tcPr>
          <w:p w:rsidR="00EA275D" w:rsidRPr="0080468C" w:rsidRDefault="008023E3" w:rsidP="0080468C">
            <w:pPr>
              <w:pStyle w:val="af5"/>
              <w:spacing w:after="0" w:line="240" w:lineRule="auto"/>
              <w:ind w:left="0"/>
              <w:jc w:val="center"/>
              <w:rPr>
                <w:rFonts w:ascii="Times New Roman" w:hAnsi="Times New Roman"/>
                <w:b/>
              </w:rPr>
            </w:pPr>
            <w:r w:rsidRPr="0080468C">
              <w:rPr>
                <w:rFonts w:ascii="Times New Roman" w:hAnsi="Times New Roman"/>
                <w:b/>
              </w:rPr>
              <w:t>Врач</w:t>
            </w:r>
            <w:r w:rsidR="0080468C">
              <w:rPr>
                <w:rFonts w:ascii="Times New Roman" w:hAnsi="Times New Roman"/>
                <w:b/>
              </w:rPr>
              <w:t xml:space="preserve"> </w:t>
            </w:r>
            <w:r w:rsidR="008F1B3F" w:rsidRPr="0080468C">
              <w:rPr>
                <w:rFonts w:ascii="Times New Roman" w:hAnsi="Times New Roman"/>
                <w:b/>
              </w:rPr>
              <w:t xml:space="preserve"> клинической лабораторной диагностики</w:t>
            </w:r>
          </w:p>
        </w:tc>
      </w:tr>
      <w:tr w:rsidR="00EA275D" w:rsidRPr="00C758E1" w:rsidTr="007818F3">
        <w:trPr>
          <w:trHeight w:val="155"/>
          <w:jc w:val="center"/>
        </w:trPr>
        <w:tc>
          <w:tcPr>
            <w:tcW w:w="5000" w:type="pct"/>
            <w:tcBorders>
              <w:top w:val="single" w:sz="4" w:space="0" w:color="auto"/>
            </w:tcBorders>
          </w:tcPr>
          <w:p w:rsidR="00EA275D"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 xml:space="preserve">Квалификация </w:t>
            </w:r>
            <w:r w:rsidRPr="00C758E1">
              <w:rPr>
                <w:rFonts w:ascii="Times New Roman" w:hAnsi="Times New Roman"/>
                <w:i/>
                <w:sz w:val="16"/>
                <w:szCs w:val="16"/>
              </w:rPr>
              <w:t xml:space="preserve"> выпускника</w:t>
            </w:r>
          </w:p>
        </w:tc>
      </w:tr>
    </w:tbl>
    <w:p w:rsidR="000E292A" w:rsidRPr="00C758E1" w:rsidRDefault="000E292A" w:rsidP="000E292A">
      <w:pPr>
        <w:spacing w:after="0" w:line="240" w:lineRule="auto"/>
        <w:rPr>
          <w:rFonts w:ascii="Times New Roman" w:hAnsi="Times New Roman"/>
        </w:rPr>
      </w:pPr>
      <w:r w:rsidRPr="00C758E1">
        <w:rPr>
          <w:rFonts w:ascii="Times New Roman" w:hAnsi="Times New Roman"/>
        </w:rPr>
        <w:br w:type="page"/>
      </w:r>
    </w:p>
    <w:tbl>
      <w:tblPr>
        <w:tblW w:w="0" w:type="auto"/>
        <w:tblInd w:w="-284" w:type="dxa"/>
        <w:tblLook w:val="04A0"/>
      </w:tblPr>
      <w:tblGrid>
        <w:gridCol w:w="2802"/>
        <w:gridCol w:w="7052"/>
      </w:tblGrid>
      <w:tr w:rsidR="0074715A" w:rsidRPr="00C758E1" w:rsidTr="0074715A">
        <w:tc>
          <w:tcPr>
            <w:tcW w:w="9854" w:type="dxa"/>
            <w:gridSpan w:val="2"/>
          </w:tcPr>
          <w:p w:rsidR="0074715A" w:rsidRPr="00C758E1" w:rsidRDefault="00104984" w:rsidP="000245E6">
            <w:pPr>
              <w:spacing w:after="0"/>
              <w:jc w:val="both"/>
              <w:rPr>
                <w:rFonts w:ascii="Times New Roman" w:hAnsi="Times New Roman"/>
              </w:rPr>
            </w:pPr>
            <w:r w:rsidRPr="00C758E1">
              <w:rPr>
                <w:rFonts w:ascii="Times New Roman" w:hAnsi="Times New Roman"/>
              </w:rPr>
              <w:lastRenderedPageBreak/>
              <w:t>П</w:t>
            </w:r>
            <w:r w:rsidR="0074715A" w:rsidRPr="00C758E1">
              <w:rPr>
                <w:rFonts w:ascii="Times New Roman" w:hAnsi="Times New Roman"/>
              </w:rPr>
              <w:t xml:space="preserve">рограмма </w:t>
            </w:r>
          </w:p>
        </w:tc>
      </w:tr>
      <w:tr w:rsidR="0074715A" w:rsidRPr="00C758E1" w:rsidTr="0074715A">
        <w:tc>
          <w:tcPr>
            <w:tcW w:w="9854" w:type="dxa"/>
            <w:gridSpan w:val="2"/>
            <w:tcBorders>
              <w:bottom w:val="single" w:sz="4" w:space="0" w:color="auto"/>
            </w:tcBorders>
          </w:tcPr>
          <w:p w:rsidR="0074715A" w:rsidRPr="0080468C" w:rsidRDefault="000245E6" w:rsidP="0080468C">
            <w:pPr>
              <w:pStyle w:val="af5"/>
              <w:spacing w:after="0" w:line="240" w:lineRule="auto"/>
              <w:ind w:left="0"/>
              <w:jc w:val="center"/>
              <w:rPr>
                <w:rFonts w:ascii="Times New Roman" w:hAnsi="Times New Roman"/>
                <w:b/>
              </w:rPr>
            </w:pPr>
            <w:r w:rsidRPr="0080468C">
              <w:rPr>
                <w:rFonts w:ascii="Times New Roman" w:hAnsi="Times New Roman"/>
                <w:b/>
              </w:rPr>
              <w:t>Государственной итоговой аттестации</w:t>
            </w:r>
          </w:p>
        </w:tc>
      </w:tr>
      <w:tr w:rsidR="0074715A" w:rsidRPr="00C758E1" w:rsidTr="0074715A">
        <w:trPr>
          <w:trHeight w:val="172"/>
        </w:trPr>
        <w:tc>
          <w:tcPr>
            <w:tcW w:w="9854" w:type="dxa"/>
            <w:gridSpan w:val="2"/>
            <w:tcBorders>
              <w:top w:val="single" w:sz="4" w:space="0" w:color="auto"/>
            </w:tcBorders>
          </w:tcPr>
          <w:p w:rsidR="0074715A" w:rsidRPr="00C758E1" w:rsidRDefault="0074715A" w:rsidP="00EA275D">
            <w:pPr>
              <w:spacing w:after="0" w:line="240" w:lineRule="auto"/>
              <w:jc w:val="center"/>
              <w:rPr>
                <w:rFonts w:ascii="Times New Roman" w:hAnsi="Times New Roman"/>
                <w:i/>
                <w:sz w:val="16"/>
                <w:szCs w:val="16"/>
              </w:rPr>
            </w:pPr>
            <w:r w:rsidRPr="00C758E1">
              <w:rPr>
                <w:rFonts w:ascii="Times New Roman" w:hAnsi="Times New Roman"/>
                <w:i/>
                <w:sz w:val="16"/>
                <w:szCs w:val="16"/>
              </w:rPr>
              <w:t xml:space="preserve">Название </w:t>
            </w:r>
            <w:r w:rsidR="00EA275D">
              <w:rPr>
                <w:rFonts w:ascii="Times New Roman" w:hAnsi="Times New Roman"/>
                <w:i/>
                <w:sz w:val="16"/>
                <w:szCs w:val="16"/>
              </w:rPr>
              <w:t>аттестации</w:t>
            </w:r>
          </w:p>
        </w:tc>
      </w:tr>
      <w:tr w:rsidR="000E292A" w:rsidRPr="00C758E1" w:rsidTr="00F0123E">
        <w:tc>
          <w:tcPr>
            <w:tcW w:w="9854" w:type="dxa"/>
            <w:gridSpan w:val="2"/>
          </w:tcPr>
          <w:p w:rsidR="000E292A" w:rsidRPr="00C758E1" w:rsidRDefault="000E292A" w:rsidP="00E60110">
            <w:pPr>
              <w:spacing w:after="0"/>
              <w:jc w:val="both"/>
              <w:rPr>
                <w:rFonts w:ascii="Times New Roman" w:hAnsi="Times New Roman"/>
              </w:rPr>
            </w:pPr>
            <w:proofErr w:type="gramStart"/>
            <w:r w:rsidRPr="00C758E1">
              <w:rPr>
                <w:rFonts w:ascii="Times New Roman" w:hAnsi="Times New Roman"/>
              </w:rPr>
              <w:t>составлена</w:t>
            </w:r>
            <w:proofErr w:type="gramEnd"/>
            <w:r w:rsidRPr="00C758E1">
              <w:rPr>
                <w:rFonts w:ascii="Times New Roman" w:hAnsi="Times New Roman"/>
              </w:rPr>
              <w:t xml:space="preserve"> на основании требований Федерального государственного образовательного стандарта высшего образования </w:t>
            </w:r>
            <w:r w:rsidR="005320E3" w:rsidRPr="00C758E1">
              <w:rPr>
                <w:rFonts w:ascii="Times New Roman" w:hAnsi="Times New Roman"/>
              </w:rPr>
              <w:t>по направлению подготовки (уровень подготовки кадров высшей квалификации)</w:t>
            </w:r>
          </w:p>
        </w:tc>
      </w:tr>
      <w:tr w:rsidR="000E292A" w:rsidRPr="00C758E1" w:rsidTr="00DD1D6B">
        <w:tc>
          <w:tcPr>
            <w:tcW w:w="2802" w:type="dxa"/>
          </w:tcPr>
          <w:p w:rsidR="000E292A" w:rsidRPr="00C758E1" w:rsidRDefault="000E292A" w:rsidP="00F0123E">
            <w:pPr>
              <w:spacing w:after="0"/>
              <w:jc w:val="both"/>
              <w:rPr>
                <w:rFonts w:ascii="Times New Roman" w:hAnsi="Times New Roman"/>
              </w:rPr>
            </w:pPr>
          </w:p>
        </w:tc>
        <w:tc>
          <w:tcPr>
            <w:tcW w:w="7052" w:type="dxa"/>
            <w:tcBorders>
              <w:bottom w:val="single" w:sz="4" w:space="0" w:color="auto"/>
            </w:tcBorders>
          </w:tcPr>
          <w:p w:rsidR="000E292A" w:rsidRPr="0080468C" w:rsidRDefault="00CC068A" w:rsidP="0080468C">
            <w:pPr>
              <w:pStyle w:val="af5"/>
              <w:spacing w:after="0" w:line="240" w:lineRule="auto"/>
              <w:ind w:left="0"/>
              <w:jc w:val="both"/>
              <w:rPr>
                <w:rFonts w:ascii="Times New Roman" w:hAnsi="Times New Roman"/>
                <w:b/>
              </w:rPr>
            </w:pPr>
            <w:r w:rsidRPr="0080468C">
              <w:rPr>
                <w:rFonts w:ascii="Times New Roman" w:hAnsi="Times New Roman"/>
                <w:b/>
              </w:rPr>
              <w:t>31.08.05 Клиническая лабораторная диагностика</w:t>
            </w:r>
          </w:p>
        </w:tc>
      </w:tr>
      <w:tr w:rsidR="00F24549" w:rsidRPr="00C758E1" w:rsidTr="00DD1D6B">
        <w:tc>
          <w:tcPr>
            <w:tcW w:w="2802" w:type="dxa"/>
          </w:tcPr>
          <w:p w:rsidR="00F24549" w:rsidRPr="00C758E1" w:rsidRDefault="00F24549" w:rsidP="00F0123E">
            <w:pPr>
              <w:spacing w:after="0"/>
              <w:jc w:val="both"/>
              <w:rPr>
                <w:rFonts w:ascii="Times New Roman" w:hAnsi="Times New Roman"/>
              </w:rPr>
            </w:pPr>
          </w:p>
        </w:tc>
        <w:tc>
          <w:tcPr>
            <w:tcW w:w="7052" w:type="dxa"/>
          </w:tcPr>
          <w:p w:rsidR="00F24549" w:rsidRPr="00C758E1" w:rsidRDefault="00F24549" w:rsidP="00F24549">
            <w:pPr>
              <w:spacing w:after="0"/>
              <w:jc w:val="center"/>
              <w:rPr>
                <w:rFonts w:ascii="Times New Roman" w:hAnsi="Times New Roman"/>
                <w:color w:val="333333"/>
                <w:sz w:val="16"/>
                <w:szCs w:val="16"/>
                <w:shd w:val="clear" w:color="auto" w:fill="FFFFFF"/>
              </w:rPr>
            </w:pPr>
            <w:r w:rsidRPr="00C758E1">
              <w:rPr>
                <w:rFonts w:ascii="Times New Roman" w:hAnsi="Times New Roman"/>
                <w:i/>
                <w:sz w:val="16"/>
                <w:szCs w:val="16"/>
              </w:rPr>
              <w:t>Код и наименование специальности/направления подготовки</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Квалификация выпускника</w:t>
            </w:r>
          </w:p>
        </w:tc>
        <w:tc>
          <w:tcPr>
            <w:tcW w:w="7052" w:type="dxa"/>
            <w:tcBorders>
              <w:bottom w:val="single" w:sz="4" w:space="0" w:color="auto"/>
            </w:tcBorders>
          </w:tcPr>
          <w:p w:rsidR="006B358C" w:rsidRPr="00C758E1" w:rsidRDefault="008023E3" w:rsidP="0080468C">
            <w:pPr>
              <w:pStyle w:val="af5"/>
              <w:spacing w:after="0" w:line="240" w:lineRule="auto"/>
              <w:ind w:left="0"/>
              <w:jc w:val="both"/>
              <w:rPr>
                <w:rFonts w:ascii="Times New Roman" w:hAnsi="Times New Roman"/>
              </w:rPr>
            </w:pPr>
            <w:r>
              <w:rPr>
                <w:rFonts w:ascii="Times New Roman" w:hAnsi="Times New Roman"/>
              </w:rPr>
              <w:t>Врач</w:t>
            </w:r>
            <w:r w:rsidR="0080468C">
              <w:rPr>
                <w:rFonts w:ascii="Times New Roman" w:hAnsi="Times New Roman"/>
              </w:rPr>
              <w:t xml:space="preserve"> </w:t>
            </w:r>
            <w:r w:rsidR="00CC068A">
              <w:rPr>
                <w:rFonts w:ascii="Times New Roman" w:hAnsi="Times New Roman"/>
              </w:rPr>
              <w:t xml:space="preserve"> клинической лабораторной диагностики</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Квалификация</w:t>
            </w:r>
            <w:r w:rsidR="006B358C" w:rsidRPr="00C758E1">
              <w:rPr>
                <w:rFonts w:ascii="Times New Roman" w:hAnsi="Times New Roman"/>
                <w:i/>
                <w:sz w:val="16"/>
                <w:szCs w:val="16"/>
              </w:rPr>
              <w:t xml:space="preserve"> выпускника</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Форма обучения</w:t>
            </w:r>
          </w:p>
        </w:tc>
        <w:tc>
          <w:tcPr>
            <w:tcW w:w="7052" w:type="dxa"/>
            <w:tcBorders>
              <w:bottom w:val="single" w:sz="4" w:space="0" w:color="auto"/>
            </w:tcBorders>
          </w:tcPr>
          <w:p w:rsidR="006B358C" w:rsidRPr="00C758E1" w:rsidRDefault="00E60110" w:rsidP="008023E3">
            <w:pPr>
              <w:pStyle w:val="af5"/>
              <w:spacing w:after="0" w:line="240" w:lineRule="auto"/>
              <w:ind w:left="0"/>
              <w:jc w:val="both"/>
              <w:rPr>
                <w:rFonts w:ascii="Times New Roman" w:hAnsi="Times New Roman"/>
              </w:rPr>
            </w:pPr>
            <w:r w:rsidRPr="00C758E1">
              <w:rPr>
                <w:rFonts w:ascii="Times New Roman" w:hAnsi="Times New Roman"/>
              </w:rPr>
              <w:t>Очная</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6B358C" w:rsidP="006B358C">
            <w:pPr>
              <w:spacing w:after="0"/>
              <w:jc w:val="center"/>
              <w:rPr>
                <w:rFonts w:ascii="Times New Roman" w:hAnsi="Times New Roman"/>
                <w:i/>
                <w:sz w:val="16"/>
                <w:szCs w:val="16"/>
              </w:rPr>
            </w:pPr>
            <w:r w:rsidRPr="00C758E1">
              <w:rPr>
                <w:rFonts w:ascii="Times New Roman" w:hAnsi="Times New Roman"/>
                <w:i/>
                <w:sz w:val="16"/>
                <w:szCs w:val="16"/>
              </w:rPr>
              <w:t>Очная/</w:t>
            </w:r>
            <w:proofErr w:type="spellStart"/>
            <w:r w:rsidRPr="00C758E1">
              <w:rPr>
                <w:rFonts w:ascii="Times New Roman" w:hAnsi="Times New Roman"/>
                <w:i/>
                <w:sz w:val="16"/>
                <w:szCs w:val="16"/>
              </w:rPr>
              <w:t>очно-заочная</w:t>
            </w:r>
            <w:proofErr w:type="spellEnd"/>
          </w:p>
        </w:tc>
      </w:tr>
    </w:tbl>
    <w:p w:rsidR="000E292A" w:rsidRPr="00C758E1" w:rsidRDefault="000E292A" w:rsidP="000E292A">
      <w:pPr>
        <w:ind w:left="-284"/>
        <w:jc w:val="both"/>
        <w:rPr>
          <w:rFonts w:ascii="Times New Roman" w:hAnsi="Times New Roman"/>
        </w:rPr>
      </w:pPr>
    </w:p>
    <w:tbl>
      <w:tblPr>
        <w:tblW w:w="0" w:type="auto"/>
        <w:tblInd w:w="-284" w:type="dxa"/>
        <w:tblLook w:val="04A0"/>
      </w:tblPr>
      <w:tblGrid>
        <w:gridCol w:w="1243"/>
        <w:gridCol w:w="1984"/>
        <w:gridCol w:w="6629"/>
      </w:tblGrid>
      <w:tr w:rsidR="000E292A" w:rsidRPr="00C758E1" w:rsidTr="00F24549">
        <w:tc>
          <w:tcPr>
            <w:tcW w:w="9856" w:type="dxa"/>
            <w:gridSpan w:val="3"/>
            <w:shd w:val="clear" w:color="auto" w:fill="auto"/>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СОСТАВИТЕЛИ</w:t>
            </w:r>
          </w:p>
        </w:tc>
      </w:tr>
      <w:tr w:rsidR="008023E3" w:rsidRPr="004B5EC7" w:rsidTr="00DF7D14">
        <w:tc>
          <w:tcPr>
            <w:tcW w:w="1243" w:type="dxa"/>
            <w:tcBorders>
              <w:bottom w:val="single" w:sz="4" w:space="0" w:color="auto"/>
            </w:tcBorders>
            <w:shd w:val="clear" w:color="auto" w:fill="auto"/>
          </w:tcPr>
          <w:p w:rsidR="008023E3" w:rsidRPr="004B5EC7" w:rsidRDefault="008023E3" w:rsidP="00DF7D14">
            <w:pPr>
              <w:spacing w:before="120" w:after="120" w:line="240" w:lineRule="auto"/>
              <w:rPr>
                <w:rFonts w:ascii="Times New Roman" w:hAnsi="Times New Roman"/>
              </w:rPr>
            </w:pPr>
          </w:p>
        </w:tc>
        <w:tc>
          <w:tcPr>
            <w:tcW w:w="1984" w:type="dxa"/>
            <w:tcBorders>
              <w:bottom w:val="single" w:sz="4" w:space="0" w:color="auto"/>
              <w:right w:val="single" w:sz="4" w:space="0" w:color="auto"/>
            </w:tcBorders>
            <w:vAlign w:val="bottom"/>
          </w:tcPr>
          <w:p w:rsidR="008023E3" w:rsidRPr="004B5EC7" w:rsidRDefault="00CC068A" w:rsidP="00DF7D14">
            <w:pPr>
              <w:pStyle w:val="af5"/>
              <w:spacing w:after="0" w:line="240" w:lineRule="auto"/>
              <w:ind w:left="0"/>
              <w:rPr>
                <w:rFonts w:ascii="Times New Roman" w:hAnsi="Times New Roman"/>
              </w:rPr>
            </w:pPr>
            <w:r>
              <w:rPr>
                <w:rFonts w:ascii="Times New Roman" w:hAnsi="Times New Roman"/>
              </w:rPr>
              <w:t>Н.Е.</w:t>
            </w:r>
            <w:r w:rsidR="0080468C">
              <w:rPr>
                <w:rFonts w:ascii="Times New Roman" w:hAnsi="Times New Roman"/>
              </w:rPr>
              <w:t xml:space="preserve"> </w:t>
            </w:r>
            <w:proofErr w:type="spellStart"/>
            <w:r>
              <w:rPr>
                <w:rFonts w:ascii="Times New Roman" w:hAnsi="Times New Roman"/>
              </w:rPr>
              <w:t>Кушлинский</w:t>
            </w:r>
            <w:proofErr w:type="spellEnd"/>
          </w:p>
        </w:tc>
        <w:tc>
          <w:tcPr>
            <w:tcW w:w="6629" w:type="dxa"/>
            <w:tcBorders>
              <w:left w:val="single" w:sz="4" w:space="0" w:color="auto"/>
              <w:bottom w:val="single" w:sz="4" w:space="0" w:color="auto"/>
            </w:tcBorders>
            <w:vAlign w:val="bottom"/>
          </w:tcPr>
          <w:p w:rsidR="008023E3" w:rsidRPr="0080468C" w:rsidRDefault="0080468C" w:rsidP="00CC068A">
            <w:pPr>
              <w:spacing w:after="0" w:line="240" w:lineRule="auto"/>
              <w:rPr>
                <w:rFonts w:ascii="Times New Roman" w:hAnsi="Times New Roman"/>
                <w:sz w:val="20"/>
              </w:rPr>
            </w:pPr>
            <w:r w:rsidRPr="0080468C">
              <w:rPr>
                <w:rFonts w:ascii="Times New Roman" w:hAnsi="Times New Roman"/>
              </w:rPr>
              <w:t>Заведующий кафедрой, профессор, член-корр. РАН</w:t>
            </w:r>
          </w:p>
        </w:tc>
      </w:tr>
      <w:tr w:rsidR="008023E3" w:rsidRPr="004B5EC7" w:rsidTr="00DF7D14">
        <w:tc>
          <w:tcPr>
            <w:tcW w:w="1243" w:type="dxa"/>
            <w:tcBorders>
              <w:top w:val="single" w:sz="4" w:space="0" w:color="auto"/>
              <w:bottom w:val="single" w:sz="4" w:space="0" w:color="auto"/>
            </w:tcBorders>
            <w:shd w:val="clear" w:color="auto" w:fill="auto"/>
          </w:tcPr>
          <w:p w:rsidR="008023E3" w:rsidRPr="004B5EC7" w:rsidRDefault="008023E3" w:rsidP="00DF7D14">
            <w:pPr>
              <w:spacing w:before="120" w:after="120" w:line="240" w:lineRule="auto"/>
              <w:rPr>
                <w:rFonts w:ascii="Times New Roman" w:hAnsi="Times New Roman"/>
              </w:rPr>
            </w:pPr>
          </w:p>
        </w:tc>
        <w:tc>
          <w:tcPr>
            <w:tcW w:w="1984" w:type="dxa"/>
            <w:tcBorders>
              <w:top w:val="single" w:sz="4" w:space="0" w:color="auto"/>
              <w:bottom w:val="single" w:sz="4" w:space="0" w:color="auto"/>
              <w:right w:val="single" w:sz="4" w:space="0" w:color="auto"/>
            </w:tcBorders>
            <w:vAlign w:val="bottom"/>
          </w:tcPr>
          <w:p w:rsidR="008023E3" w:rsidRPr="004B5EC7" w:rsidRDefault="00CC068A" w:rsidP="00DF7D14">
            <w:pPr>
              <w:pStyle w:val="af5"/>
              <w:spacing w:after="0" w:line="240" w:lineRule="auto"/>
              <w:ind w:left="0"/>
              <w:rPr>
                <w:rFonts w:ascii="Times New Roman" w:hAnsi="Times New Roman"/>
              </w:rPr>
            </w:pPr>
            <w:r>
              <w:rPr>
                <w:rFonts w:ascii="Times New Roman" w:hAnsi="Times New Roman"/>
              </w:rPr>
              <w:t>О.В.</w:t>
            </w:r>
            <w:r w:rsidR="0080468C">
              <w:rPr>
                <w:rFonts w:ascii="Times New Roman" w:hAnsi="Times New Roman"/>
              </w:rPr>
              <w:t xml:space="preserve"> </w:t>
            </w:r>
            <w:proofErr w:type="spellStart"/>
            <w:r>
              <w:rPr>
                <w:rFonts w:ascii="Times New Roman" w:hAnsi="Times New Roman"/>
              </w:rPr>
              <w:t>Сомонова</w:t>
            </w:r>
            <w:proofErr w:type="spellEnd"/>
          </w:p>
        </w:tc>
        <w:tc>
          <w:tcPr>
            <w:tcW w:w="6629" w:type="dxa"/>
            <w:tcBorders>
              <w:top w:val="single" w:sz="4" w:space="0" w:color="auto"/>
              <w:left w:val="single" w:sz="4" w:space="0" w:color="auto"/>
              <w:bottom w:val="single" w:sz="4" w:space="0" w:color="auto"/>
            </w:tcBorders>
            <w:vAlign w:val="bottom"/>
          </w:tcPr>
          <w:p w:rsidR="008023E3" w:rsidRPr="0080468C" w:rsidRDefault="00CC068A" w:rsidP="00CC068A">
            <w:pPr>
              <w:spacing w:after="0" w:line="240" w:lineRule="auto"/>
              <w:rPr>
                <w:rFonts w:ascii="Times New Roman" w:hAnsi="Times New Roman"/>
              </w:rPr>
            </w:pPr>
            <w:r w:rsidRPr="0080468C">
              <w:rPr>
                <w:rFonts w:ascii="Times New Roman" w:hAnsi="Times New Roman"/>
              </w:rPr>
              <w:t>Доцент, д.м.н.</w:t>
            </w:r>
          </w:p>
        </w:tc>
      </w:tr>
      <w:tr w:rsidR="008023E3" w:rsidRPr="004B5EC7" w:rsidTr="00DF7D14">
        <w:tc>
          <w:tcPr>
            <w:tcW w:w="1243" w:type="dxa"/>
            <w:tcBorders>
              <w:top w:val="single" w:sz="4" w:space="0" w:color="auto"/>
            </w:tcBorders>
          </w:tcPr>
          <w:p w:rsidR="008023E3" w:rsidRPr="00CC068A" w:rsidRDefault="008023E3" w:rsidP="00DF7D14">
            <w:pPr>
              <w:spacing w:after="0" w:line="240" w:lineRule="auto"/>
              <w:jc w:val="center"/>
              <w:rPr>
                <w:rFonts w:ascii="Times New Roman" w:hAnsi="Times New Roman"/>
                <w:i/>
                <w:sz w:val="16"/>
                <w:szCs w:val="16"/>
              </w:rPr>
            </w:pPr>
            <w:r w:rsidRPr="00CC068A">
              <w:rPr>
                <w:rFonts w:ascii="Times New Roman" w:hAnsi="Times New Roman"/>
                <w:i/>
                <w:sz w:val="16"/>
                <w:szCs w:val="16"/>
              </w:rPr>
              <w:t>Подпись</w:t>
            </w:r>
          </w:p>
        </w:tc>
        <w:tc>
          <w:tcPr>
            <w:tcW w:w="1984" w:type="dxa"/>
            <w:tcBorders>
              <w:top w:val="single" w:sz="4" w:space="0" w:color="auto"/>
            </w:tcBorders>
          </w:tcPr>
          <w:p w:rsidR="008023E3" w:rsidRPr="00CC068A" w:rsidRDefault="008023E3" w:rsidP="00DF7D14">
            <w:pPr>
              <w:spacing w:after="0" w:line="240" w:lineRule="auto"/>
              <w:jc w:val="center"/>
              <w:rPr>
                <w:rFonts w:ascii="Times New Roman" w:hAnsi="Times New Roman"/>
                <w:i/>
                <w:sz w:val="16"/>
                <w:szCs w:val="16"/>
              </w:rPr>
            </w:pPr>
            <w:r w:rsidRPr="00CC068A">
              <w:rPr>
                <w:rFonts w:ascii="Times New Roman" w:hAnsi="Times New Roman"/>
                <w:i/>
                <w:sz w:val="16"/>
                <w:szCs w:val="16"/>
              </w:rPr>
              <w:t>ФИО</w:t>
            </w:r>
          </w:p>
        </w:tc>
        <w:tc>
          <w:tcPr>
            <w:tcW w:w="6629" w:type="dxa"/>
            <w:tcBorders>
              <w:top w:val="single" w:sz="4" w:space="0" w:color="auto"/>
            </w:tcBorders>
          </w:tcPr>
          <w:p w:rsidR="008023E3" w:rsidRPr="00CC068A" w:rsidRDefault="008023E3" w:rsidP="00DF7D14">
            <w:pPr>
              <w:spacing w:after="0" w:line="240" w:lineRule="auto"/>
              <w:jc w:val="center"/>
              <w:rPr>
                <w:rFonts w:ascii="Times New Roman" w:hAnsi="Times New Roman"/>
                <w:i/>
                <w:sz w:val="16"/>
                <w:szCs w:val="16"/>
              </w:rPr>
            </w:pPr>
            <w:r w:rsidRPr="00CC068A">
              <w:rPr>
                <w:rFonts w:ascii="Times New Roman" w:hAnsi="Times New Roman"/>
                <w:i/>
                <w:sz w:val="16"/>
                <w:szCs w:val="16"/>
              </w:rPr>
              <w:t>Должность, степень</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1243"/>
        <w:gridCol w:w="850"/>
        <w:gridCol w:w="1418"/>
        <w:gridCol w:w="993"/>
        <w:gridCol w:w="567"/>
        <w:gridCol w:w="1558"/>
        <w:gridCol w:w="993"/>
        <w:gridCol w:w="1417"/>
        <w:gridCol w:w="818"/>
      </w:tblGrid>
      <w:tr w:rsidR="000E292A" w:rsidRPr="00C758E1" w:rsidTr="00DD1D6B">
        <w:tc>
          <w:tcPr>
            <w:tcW w:w="4504" w:type="dxa"/>
            <w:gridSpan w:val="4"/>
            <w:tcBorders>
              <w:right w:val="single" w:sz="4" w:space="0" w:color="auto"/>
            </w:tcBorders>
            <w:shd w:val="clear" w:color="auto" w:fill="auto"/>
            <w:vAlign w:val="center"/>
          </w:tcPr>
          <w:p w:rsidR="00515CCF" w:rsidRDefault="00515CCF" w:rsidP="00F0123E">
            <w:pPr>
              <w:pStyle w:val="Normal1"/>
              <w:widowControl w:val="0"/>
              <w:spacing w:before="120" w:after="120"/>
              <w:ind w:firstLine="0"/>
              <w:jc w:val="center"/>
              <w:rPr>
                <w:b/>
                <w:bCs/>
                <w:sz w:val="22"/>
                <w:szCs w:val="22"/>
              </w:rPr>
            </w:pPr>
          </w:p>
          <w:p w:rsidR="000E292A" w:rsidRPr="00C758E1" w:rsidRDefault="000E292A" w:rsidP="00515CCF">
            <w:pPr>
              <w:pStyle w:val="Normal1"/>
              <w:widowControl w:val="0"/>
              <w:spacing w:before="120" w:after="120"/>
              <w:ind w:firstLine="0"/>
              <w:jc w:val="center"/>
              <w:rPr>
                <w:snapToGrid w:val="0"/>
                <w:sz w:val="22"/>
                <w:szCs w:val="22"/>
              </w:rPr>
            </w:pPr>
            <w:r w:rsidRPr="00C758E1">
              <w:rPr>
                <w:b/>
                <w:bCs/>
                <w:sz w:val="22"/>
                <w:szCs w:val="22"/>
              </w:rPr>
              <w:t>РАССМОТРЕНА</w:t>
            </w:r>
          </w:p>
        </w:tc>
        <w:tc>
          <w:tcPr>
            <w:tcW w:w="567" w:type="dxa"/>
            <w:tcBorders>
              <w:left w:val="single" w:sz="4" w:space="0" w:color="auto"/>
              <w:righ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p>
        </w:tc>
        <w:tc>
          <w:tcPr>
            <w:tcW w:w="4786" w:type="dxa"/>
            <w:gridSpan w:val="4"/>
            <w:tcBorders>
              <w:lef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proofErr w:type="gramStart"/>
            <w:r w:rsidRPr="00C758E1">
              <w:rPr>
                <w:b/>
                <w:bCs/>
                <w:sz w:val="22"/>
                <w:szCs w:val="22"/>
              </w:rPr>
              <w:t>ПРИНЯТА</w:t>
            </w:r>
            <w:proofErr w:type="gramEnd"/>
          </w:p>
        </w:tc>
      </w:tr>
      <w:tr w:rsidR="008023E3" w:rsidRPr="00C758E1" w:rsidTr="00522E84">
        <w:tc>
          <w:tcPr>
            <w:tcW w:w="4504" w:type="dxa"/>
            <w:gridSpan w:val="4"/>
            <w:tcBorders>
              <w:right w:val="single" w:sz="4" w:space="0" w:color="auto"/>
            </w:tcBorders>
            <w:vAlign w:val="bottom"/>
          </w:tcPr>
          <w:p w:rsidR="00CC068A" w:rsidRDefault="008023E3" w:rsidP="00CC068A">
            <w:pPr>
              <w:spacing w:after="0" w:line="240" w:lineRule="auto"/>
              <w:rPr>
                <w:rFonts w:ascii="Times New Roman" w:hAnsi="Times New Roman"/>
              </w:rPr>
            </w:pPr>
            <w:r w:rsidRPr="004B5EC7">
              <w:rPr>
                <w:rFonts w:ascii="Times New Roman" w:hAnsi="Times New Roman"/>
              </w:rPr>
              <w:t xml:space="preserve">на заседании кафедры </w:t>
            </w:r>
          </w:p>
          <w:p w:rsidR="00CC068A" w:rsidRDefault="00CC068A" w:rsidP="00CC068A">
            <w:pPr>
              <w:spacing w:after="0" w:line="240" w:lineRule="auto"/>
              <w:rPr>
                <w:rFonts w:ascii="Times New Roman" w:hAnsi="Times New Roman"/>
              </w:rPr>
            </w:pPr>
          </w:p>
          <w:p w:rsidR="008023E3" w:rsidRPr="004B5EC7" w:rsidRDefault="00CC068A" w:rsidP="00CC068A">
            <w:pPr>
              <w:spacing w:after="0" w:line="240" w:lineRule="auto"/>
              <w:rPr>
                <w:rFonts w:ascii="Times New Roman" w:hAnsi="Times New Roman"/>
              </w:rPr>
            </w:pPr>
            <w:r>
              <w:rPr>
                <w:rFonts w:ascii="Times New Roman" w:hAnsi="Times New Roman"/>
              </w:rPr>
              <w:t xml:space="preserve">Клинической биохимии и лабораторной диагностики </w:t>
            </w:r>
          </w:p>
        </w:tc>
        <w:tc>
          <w:tcPr>
            <w:tcW w:w="567" w:type="dxa"/>
            <w:tcBorders>
              <w:left w:val="single" w:sz="4" w:space="0" w:color="auto"/>
              <w:right w:val="single" w:sz="4" w:space="0" w:color="auto"/>
            </w:tcBorders>
            <w:vAlign w:val="bottom"/>
          </w:tcPr>
          <w:p w:rsidR="008023E3" w:rsidRPr="00C758E1" w:rsidRDefault="008023E3" w:rsidP="008023E3">
            <w:pPr>
              <w:spacing w:before="120" w:after="120" w:line="240" w:lineRule="auto"/>
              <w:rPr>
                <w:rFonts w:ascii="Times New Roman" w:hAnsi="Times New Roman"/>
              </w:rPr>
            </w:pPr>
          </w:p>
        </w:tc>
        <w:tc>
          <w:tcPr>
            <w:tcW w:w="4786" w:type="dxa"/>
            <w:gridSpan w:val="4"/>
            <w:tcBorders>
              <w:left w:val="single" w:sz="4" w:space="0" w:color="auto"/>
            </w:tcBorders>
            <w:vAlign w:val="bottom"/>
          </w:tcPr>
          <w:p w:rsidR="008023E3" w:rsidRPr="00C758E1" w:rsidRDefault="008023E3" w:rsidP="008023E3">
            <w:pPr>
              <w:spacing w:after="0" w:line="240" w:lineRule="auto"/>
              <w:rPr>
                <w:rFonts w:ascii="Times New Roman" w:hAnsi="Times New Roman"/>
              </w:rPr>
            </w:pPr>
            <w:r w:rsidRPr="00C758E1">
              <w:rPr>
                <w:rFonts w:ascii="Times New Roman" w:hAnsi="Times New Roman"/>
              </w:rPr>
              <w:t>на заседании Ученого совета факультета</w:t>
            </w:r>
          </w:p>
        </w:tc>
      </w:tr>
      <w:tr w:rsidR="008023E3" w:rsidRPr="00C758E1" w:rsidTr="00522E84">
        <w:trPr>
          <w:trHeight w:val="288"/>
        </w:trPr>
        <w:tc>
          <w:tcPr>
            <w:tcW w:w="4504" w:type="dxa"/>
            <w:gridSpan w:val="4"/>
            <w:tcBorders>
              <w:bottom w:val="single" w:sz="4" w:space="0" w:color="auto"/>
              <w:right w:val="single" w:sz="4" w:space="0" w:color="auto"/>
            </w:tcBorders>
            <w:shd w:val="clear" w:color="auto" w:fill="auto"/>
            <w:vAlign w:val="bottom"/>
          </w:tcPr>
          <w:p w:rsidR="008023E3" w:rsidRPr="004B5EC7" w:rsidRDefault="008023E3" w:rsidP="008023E3">
            <w:pPr>
              <w:pStyle w:val="af5"/>
              <w:spacing w:after="0" w:line="240" w:lineRule="auto"/>
              <w:ind w:left="0"/>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8023E3" w:rsidRPr="00C758E1" w:rsidRDefault="008023E3" w:rsidP="008023E3">
            <w:pPr>
              <w:spacing w:before="120" w:after="120" w:line="240" w:lineRule="auto"/>
              <w:rPr>
                <w:rFonts w:ascii="Times New Roman" w:hAnsi="Times New Roman"/>
              </w:rPr>
            </w:pPr>
          </w:p>
        </w:tc>
        <w:tc>
          <w:tcPr>
            <w:tcW w:w="4786" w:type="dxa"/>
            <w:gridSpan w:val="4"/>
            <w:tcBorders>
              <w:left w:val="single" w:sz="4" w:space="0" w:color="auto"/>
              <w:bottom w:val="single" w:sz="4" w:space="0" w:color="auto"/>
            </w:tcBorders>
            <w:shd w:val="clear" w:color="auto" w:fill="auto"/>
            <w:vAlign w:val="bottom"/>
          </w:tcPr>
          <w:p w:rsidR="008023E3" w:rsidRPr="00C758E1" w:rsidRDefault="008023E3" w:rsidP="008023E3">
            <w:pPr>
              <w:spacing w:after="0" w:line="240" w:lineRule="auto"/>
              <w:rPr>
                <w:rFonts w:ascii="Times New Roman" w:hAnsi="Times New Roman"/>
              </w:rPr>
            </w:pPr>
          </w:p>
        </w:tc>
      </w:tr>
      <w:tr w:rsidR="00DD1D6B" w:rsidRPr="00EA275D" w:rsidTr="00522E84">
        <w:tc>
          <w:tcPr>
            <w:tcW w:w="3511" w:type="dxa"/>
            <w:gridSpan w:val="3"/>
            <w:tcBorders>
              <w:top w:val="single" w:sz="4" w:space="0" w:color="auto"/>
            </w:tcBorders>
          </w:tcPr>
          <w:p w:rsidR="00DD1D6B" w:rsidRPr="00EA275D" w:rsidRDefault="00DD1D6B"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Наименование кафедры</w:t>
            </w:r>
          </w:p>
        </w:tc>
        <w:tc>
          <w:tcPr>
            <w:tcW w:w="993" w:type="dxa"/>
            <w:tcBorders>
              <w:top w:val="single" w:sz="4" w:space="0" w:color="auto"/>
              <w:left w:val="nil"/>
              <w:right w:val="single" w:sz="4" w:space="0" w:color="auto"/>
            </w:tcBorders>
          </w:tcPr>
          <w:p w:rsidR="00DD1D6B" w:rsidRPr="00EA275D" w:rsidRDefault="00DD1D6B" w:rsidP="00DD1D6B">
            <w:pPr>
              <w:spacing w:after="0" w:line="240" w:lineRule="auto"/>
              <w:jc w:val="center"/>
              <w:rPr>
                <w:rFonts w:ascii="Times New Roman" w:hAnsi="Times New Roman"/>
                <w:i/>
                <w:sz w:val="16"/>
                <w:szCs w:val="16"/>
              </w:rPr>
            </w:pPr>
          </w:p>
        </w:tc>
        <w:tc>
          <w:tcPr>
            <w:tcW w:w="567" w:type="dxa"/>
            <w:tcBorders>
              <w:left w:val="single" w:sz="4" w:space="0" w:color="auto"/>
              <w:righ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3968" w:type="dxa"/>
            <w:gridSpan w:val="3"/>
            <w:tcBorders>
              <w:top w:val="single" w:sz="4" w:space="0" w:color="auto"/>
              <w:lef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818" w:type="dxa"/>
            <w:tcBorders>
              <w:top w:val="single" w:sz="4" w:space="0" w:color="auto"/>
              <w:left w:val="nil"/>
            </w:tcBorders>
          </w:tcPr>
          <w:p w:rsidR="00DD1D6B" w:rsidRPr="00EA275D" w:rsidRDefault="00DD1D6B" w:rsidP="00DD1D6B">
            <w:pPr>
              <w:spacing w:after="0" w:line="240" w:lineRule="auto"/>
              <w:jc w:val="center"/>
              <w:rPr>
                <w:rFonts w:ascii="Times New Roman" w:hAnsi="Times New Roman"/>
                <w:sz w:val="16"/>
                <w:szCs w:val="16"/>
              </w:rPr>
            </w:pPr>
          </w:p>
        </w:tc>
      </w:tr>
      <w:tr w:rsidR="00DD1D6B" w:rsidRPr="00C758E1" w:rsidTr="00E14AAC">
        <w:tc>
          <w:tcPr>
            <w:tcW w:w="2093" w:type="dxa"/>
            <w:gridSpan w:val="2"/>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1418"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993" w:type="dxa"/>
            <w:tcBorders>
              <w:left w:val="nil"/>
              <w:bottom w:val="single" w:sz="4" w:space="0" w:color="auto"/>
              <w:right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DD1D6B" w:rsidRPr="00C758E1" w:rsidRDefault="00DD1D6B" w:rsidP="00F0123E">
            <w:pPr>
              <w:spacing w:before="120" w:after="120" w:line="240" w:lineRule="auto"/>
              <w:rPr>
                <w:rFonts w:ascii="Times New Roman" w:hAnsi="Times New Roman"/>
              </w:rPr>
            </w:pPr>
          </w:p>
        </w:tc>
        <w:tc>
          <w:tcPr>
            <w:tcW w:w="2551" w:type="dxa"/>
            <w:gridSpan w:val="2"/>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p>
        </w:tc>
        <w:tc>
          <w:tcPr>
            <w:tcW w:w="1417"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818" w:type="dxa"/>
            <w:tcBorders>
              <w:left w:val="nil"/>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r>
      <w:tr w:rsidR="000E292A" w:rsidRPr="00EA275D" w:rsidTr="00DD1D6B">
        <w:tc>
          <w:tcPr>
            <w:tcW w:w="4504" w:type="dxa"/>
            <w:gridSpan w:val="4"/>
            <w:tcBorders>
              <w:top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Дата                                          Номер протокола</w:t>
            </w:r>
          </w:p>
        </w:tc>
        <w:tc>
          <w:tcPr>
            <w:tcW w:w="567" w:type="dxa"/>
            <w:tcBorders>
              <w:left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sz w:val="16"/>
                <w:szCs w:val="16"/>
              </w:rPr>
            </w:pPr>
          </w:p>
        </w:tc>
        <w:tc>
          <w:tcPr>
            <w:tcW w:w="4786" w:type="dxa"/>
            <w:gridSpan w:val="4"/>
            <w:tcBorders>
              <w:top w:val="single" w:sz="4" w:space="0" w:color="auto"/>
              <w:left w:val="single" w:sz="4" w:space="0" w:color="auto"/>
            </w:tcBorders>
          </w:tcPr>
          <w:p w:rsidR="000E292A" w:rsidRPr="00EA275D" w:rsidRDefault="000E292A" w:rsidP="00F0123E">
            <w:pPr>
              <w:spacing w:after="0" w:line="240" w:lineRule="auto"/>
              <w:jc w:val="center"/>
              <w:rPr>
                <w:rFonts w:ascii="Times New Roman" w:hAnsi="Times New Roman"/>
                <w:sz w:val="16"/>
                <w:szCs w:val="16"/>
              </w:rPr>
            </w:pPr>
            <w:r w:rsidRPr="00EA275D">
              <w:rPr>
                <w:rFonts w:ascii="Times New Roman" w:hAnsi="Times New Roman"/>
                <w:i/>
                <w:sz w:val="16"/>
                <w:szCs w:val="16"/>
              </w:rPr>
              <w:t>Дата                                          Номер протокола</w:t>
            </w:r>
          </w:p>
        </w:tc>
      </w:tr>
      <w:tr w:rsidR="000E292A" w:rsidRPr="00C758E1" w:rsidTr="00DD1D6B">
        <w:tc>
          <w:tcPr>
            <w:tcW w:w="4504" w:type="dxa"/>
            <w:gridSpan w:val="4"/>
            <w:tcBorders>
              <w:righ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Заведующий кафедрой</w:t>
            </w:r>
          </w:p>
        </w:tc>
        <w:tc>
          <w:tcPr>
            <w:tcW w:w="567" w:type="dxa"/>
            <w:tcBorders>
              <w:left w:val="single" w:sz="4" w:space="0" w:color="auto"/>
              <w:right w:val="single" w:sz="4" w:space="0" w:color="auto"/>
            </w:tcBorders>
            <w:vAlign w:val="bottom"/>
          </w:tcPr>
          <w:p w:rsidR="000E292A" w:rsidRPr="00C758E1" w:rsidRDefault="000E292A" w:rsidP="00F0123E">
            <w:pPr>
              <w:pStyle w:val="Normal1"/>
              <w:widowControl w:val="0"/>
              <w:spacing w:before="120" w:after="120"/>
              <w:ind w:firstLine="0"/>
              <w:rPr>
                <w:snapToGrid w:val="0"/>
                <w:sz w:val="22"/>
                <w:szCs w:val="22"/>
              </w:rPr>
            </w:pPr>
          </w:p>
        </w:tc>
        <w:tc>
          <w:tcPr>
            <w:tcW w:w="4786" w:type="dxa"/>
            <w:gridSpan w:val="4"/>
            <w:tcBorders>
              <w:lef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 xml:space="preserve">Председатель </w:t>
            </w:r>
            <w:r w:rsidR="00522E84" w:rsidRPr="00C758E1">
              <w:rPr>
                <w:sz w:val="22"/>
                <w:szCs w:val="22"/>
              </w:rPr>
              <w:t>Ученого совета факультета</w:t>
            </w:r>
          </w:p>
        </w:tc>
      </w:tr>
      <w:tr w:rsidR="00DD1D6B" w:rsidRPr="00C758E1" w:rsidTr="00DD1D6B">
        <w:tc>
          <w:tcPr>
            <w:tcW w:w="1243" w:type="dxa"/>
            <w:tcBorders>
              <w:bottom w:val="single" w:sz="4" w:space="0" w:color="auto"/>
            </w:tcBorders>
            <w:shd w:val="clear" w:color="auto" w:fill="auto"/>
            <w:vAlign w:val="bottom"/>
          </w:tcPr>
          <w:p w:rsidR="00DD1D6B" w:rsidRPr="00C758E1" w:rsidRDefault="00DD1D6B" w:rsidP="00DD1D6B">
            <w:pPr>
              <w:pStyle w:val="af5"/>
              <w:spacing w:after="0" w:line="240" w:lineRule="auto"/>
              <w:ind w:left="0"/>
              <w:jc w:val="both"/>
              <w:rPr>
                <w:rFonts w:ascii="Times New Roman" w:hAnsi="Times New Roman"/>
              </w:rPr>
            </w:pPr>
          </w:p>
        </w:tc>
        <w:tc>
          <w:tcPr>
            <w:tcW w:w="3261" w:type="dxa"/>
            <w:gridSpan w:val="3"/>
            <w:tcBorders>
              <w:bottom w:val="single" w:sz="4" w:space="0" w:color="auto"/>
              <w:right w:val="single" w:sz="4" w:space="0" w:color="auto"/>
            </w:tcBorders>
            <w:shd w:val="clear" w:color="auto" w:fill="auto"/>
            <w:vAlign w:val="bottom"/>
          </w:tcPr>
          <w:p w:rsidR="00DD1D6B" w:rsidRPr="008023E3" w:rsidRDefault="00CC068A" w:rsidP="008023E3">
            <w:pPr>
              <w:pStyle w:val="af5"/>
              <w:spacing w:after="0" w:line="240" w:lineRule="auto"/>
              <w:ind w:left="0"/>
              <w:jc w:val="both"/>
              <w:rPr>
                <w:rFonts w:ascii="Times New Roman" w:hAnsi="Times New Roman"/>
              </w:rPr>
            </w:pPr>
            <w:r>
              <w:rPr>
                <w:rFonts w:ascii="Times New Roman" w:hAnsi="Times New Roman"/>
              </w:rPr>
              <w:t>Н.Е.</w:t>
            </w:r>
            <w:r w:rsidR="0080468C">
              <w:rPr>
                <w:rFonts w:ascii="Times New Roman" w:hAnsi="Times New Roman"/>
              </w:rPr>
              <w:t xml:space="preserve"> </w:t>
            </w:r>
            <w:proofErr w:type="spellStart"/>
            <w:r>
              <w:rPr>
                <w:rFonts w:ascii="Times New Roman" w:hAnsi="Times New Roman"/>
              </w:rPr>
              <w:t>Кушлинский</w:t>
            </w:r>
            <w:proofErr w:type="spellEnd"/>
          </w:p>
        </w:tc>
        <w:tc>
          <w:tcPr>
            <w:tcW w:w="567" w:type="dxa"/>
            <w:tcBorders>
              <w:left w:val="single" w:sz="4" w:space="0" w:color="auto"/>
              <w:right w:val="single" w:sz="4" w:space="0" w:color="auto"/>
            </w:tcBorders>
            <w:shd w:val="clear" w:color="auto" w:fill="auto"/>
            <w:vAlign w:val="bottom"/>
          </w:tcPr>
          <w:p w:rsidR="00DD1D6B" w:rsidRPr="00C758E1" w:rsidRDefault="00DD1D6B" w:rsidP="00C45B30">
            <w:pPr>
              <w:pStyle w:val="af5"/>
              <w:rPr>
                <w:rFonts w:ascii="Times New Roman" w:hAnsi="Times New Roman"/>
              </w:rPr>
            </w:pPr>
          </w:p>
        </w:tc>
        <w:tc>
          <w:tcPr>
            <w:tcW w:w="1558" w:type="dxa"/>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jc w:val="right"/>
              <w:rPr>
                <w:rFonts w:ascii="Times New Roman" w:hAnsi="Times New Roman"/>
              </w:rPr>
            </w:pPr>
          </w:p>
        </w:tc>
        <w:tc>
          <w:tcPr>
            <w:tcW w:w="3228" w:type="dxa"/>
            <w:gridSpan w:val="3"/>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right"/>
              <w:rPr>
                <w:rFonts w:ascii="Times New Roman" w:hAnsi="Times New Roman"/>
              </w:rPr>
            </w:pPr>
          </w:p>
        </w:tc>
      </w:tr>
      <w:tr w:rsidR="000E292A" w:rsidRPr="00EA275D" w:rsidTr="00DD1D6B">
        <w:tc>
          <w:tcPr>
            <w:tcW w:w="1243"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61"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c>
          <w:tcPr>
            <w:tcW w:w="567" w:type="dxa"/>
          </w:tcPr>
          <w:p w:rsidR="000E292A" w:rsidRPr="00EA275D" w:rsidRDefault="000E292A" w:rsidP="00F0123E">
            <w:pPr>
              <w:spacing w:after="0" w:line="240" w:lineRule="auto"/>
              <w:jc w:val="center"/>
              <w:rPr>
                <w:rFonts w:ascii="Times New Roman" w:hAnsi="Times New Roman"/>
                <w:i/>
                <w:sz w:val="16"/>
                <w:szCs w:val="16"/>
              </w:rPr>
            </w:pPr>
          </w:p>
        </w:tc>
        <w:tc>
          <w:tcPr>
            <w:tcW w:w="1558"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28"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4503"/>
        <w:gridCol w:w="2268"/>
        <w:gridCol w:w="3083"/>
      </w:tblGrid>
      <w:tr w:rsidR="000E292A" w:rsidRPr="00C758E1" w:rsidTr="00F0123E">
        <w:tc>
          <w:tcPr>
            <w:tcW w:w="9854" w:type="dxa"/>
            <w:gridSpan w:val="3"/>
            <w:shd w:val="clear" w:color="auto" w:fill="auto"/>
            <w:vAlign w:val="center"/>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СОГЛАСОВАНО</w:t>
            </w:r>
          </w:p>
        </w:tc>
      </w:tr>
      <w:tr w:rsidR="000E292A" w:rsidRPr="00C758E1" w:rsidTr="000C779F">
        <w:tc>
          <w:tcPr>
            <w:tcW w:w="4503" w:type="dxa"/>
            <w:tcBorders>
              <w:bottom w:val="single" w:sz="4" w:space="0" w:color="auto"/>
            </w:tcBorders>
            <w:vAlign w:val="bottom"/>
          </w:tcPr>
          <w:p w:rsidR="000E292A" w:rsidRPr="00C758E1" w:rsidRDefault="007202D7" w:rsidP="00E14AAC">
            <w:pPr>
              <w:spacing w:after="0" w:line="240" w:lineRule="auto"/>
              <w:rPr>
                <w:rFonts w:ascii="Times New Roman" w:hAnsi="Times New Roman"/>
              </w:rPr>
            </w:pPr>
            <w:r w:rsidRPr="00C758E1">
              <w:rPr>
                <w:rFonts w:ascii="Times New Roman" w:hAnsi="Times New Roman"/>
              </w:rPr>
              <w:t>Начальник учебного управления профессионального образования</w:t>
            </w:r>
          </w:p>
        </w:tc>
        <w:tc>
          <w:tcPr>
            <w:tcW w:w="2268" w:type="dxa"/>
            <w:tcBorders>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bottom w:val="single" w:sz="4" w:space="0" w:color="auto"/>
            </w:tcBorders>
            <w:vAlign w:val="bottom"/>
          </w:tcPr>
          <w:p w:rsidR="000E292A" w:rsidRPr="00C758E1" w:rsidRDefault="007202D7" w:rsidP="000C779F">
            <w:pPr>
              <w:spacing w:after="0" w:line="240" w:lineRule="auto"/>
              <w:jc w:val="center"/>
              <w:rPr>
                <w:rFonts w:ascii="Times New Roman" w:hAnsi="Times New Roman"/>
              </w:rPr>
            </w:pPr>
            <w:r w:rsidRPr="00C758E1">
              <w:rPr>
                <w:rFonts w:ascii="Times New Roman" w:hAnsi="Times New Roman"/>
              </w:rPr>
              <w:t>Н.В. Ярыгин</w:t>
            </w:r>
          </w:p>
        </w:tc>
      </w:tr>
      <w:tr w:rsidR="000E292A" w:rsidRPr="00C758E1" w:rsidTr="000C779F">
        <w:tc>
          <w:tcPr>
            <w:tcW w:w="4503" w:type="dxa"/>
            <w:tcBorders>
              <w:top w:val="single" w:sz="4" w:space="0" w:color="auto"/>
              <w:bottom w:val="single" w:sz="4" w:space="0" w:color="auto"/>
            </w:tcBorders>
            <w:vAlign w:val="bottom"/>
          </w:tcPr>
          <w:p w:rsidR="000E292A" w:rsidRPr="00C758E1" w:rsidRDefault="00C50EE3" w:rsidP="00F0123E">
            <w:pPr>
              <w:spacing w:after="0" w:line="240" w:lineRule="auto"/>
              <w:rPr>
                <w:rFonts w:ascii="Times New Roman" w:hAnsi="Times New Roman"/>
              </w:rPr>
            </w:pPr>
            <w:r w:rsidRPr="00C758E1">
              <w:rPr>
                <w:rFonts w:ascii="Times New Roman" w:hAnsi="Times New Roman"/>
              </w:rPr>
              <w:t>Директор фундаментальной библиотеки</w:t>
            </w:r>
          </w:p>
        </w:tc>
        <w:tc>
          <w:tcPr>
            <w:tcW w:w="2268" w:type="dxa"/>
            <w:tcBorders>
              <w:top w:val="single" w:sz="4" w:space="0" w:color="auto"/>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top w:val="single" w:sz="4" w:space="0" w:color="auto"/>
              <w:bottom w:val="single" w:sz="4" w:space="0" w:color="auto"/>
            </w:tcBorders>
            <w:vAlign w:val="bottom"/>
          </w:tcPr>
          <w:p w:rsidR="000E292A" w:rsidRDefault="00104984" w:rsidP="000C779F">
            <w:pPr>
              <w:spacing w:after="0" w:line="240" w:lineRule="auto"/>
              <w:jc w:val="center"/>
              <w:rPr>
                <w:rFonts w:ascii="Times New Roman" w:hAnsi="Times New Roman"/>
              </w:rPr>
            </w:pPr>
            <w:r w:rsidRPr="00C758E1">
              <w:rPr>
                <w:rFonts w:ascii="Times New Roman" w:hAnsi="Times New Roman"/>
              </w:rPr>
              <w:t>Е.А. Ступакова</w:t>
            </w:r>
          </w:p>
          <w:p w:rsidR="00DD5045" w:rsidRPr="00C758E1" w:rsidRDefault="00DD5045" w:rsidP="000C779F">
            <w:pPr>
              <w:spacing w:after="0" w:line="240" w:lineRule="auto"/>
              <w:jc w:val="center"/>
              <w:rPr>
                <w:rFonts w:ascii="Times New Roman" w:hAnsi="Times New Roman"/>
              </w:rPr>
            </w:pPr>
          </w:p>
        </w:tc>
      </w:tr>
      <w:tr w:rsidR="000E292A" w:rsidRPr="00C758E1" w:rsidTr="00515CCF">
        <w:tc>
          <w:tcPr>
            <w:tcW w:w="4503" w:type="dxa"/>
            <w:tcBorders>
              <w:top w:val="single" w:sz="4" w:space="0" w:color="auto"/>
              <w:bottom w:val="single" w:sz="4" w:space="0" w:color="auto"/>
            </w:tcBorders>
          </w:tcPr>
          <w:p w:rsidR="000E292A" w:rsidRPr="00C758E1" w:rsidRDefault="000E292A" w:rsidP="00F0123E">
            <w:pPr>
              <w:spacing w:after="0" w:line="240" w:lineRule="auto"/>
              <w:jc w:val="center"/>
              <w:rPr>
                <w:rFonts w:ascii="Times New Roman" w:hAnsi="Times New Roman"/>
                <w:i/>
                <w:sz w:val="16"/>
                <w:szCs w:val="16"/>
              </w:rPr>
            </w:pPr>
            <w:r w:rsidRPr="00C758E1">
              <w:rPr>
                <w:rFonts w:ascii="Times New Roman" w:hAnsi="Times New Roman"/>
                <w:i/>
                <w:sz w:val="16"/>
                <w:szCs w:val="16"/>
              </w:rPr>
              <w:t>Должность</w:t>
            </w:r>
          </w:p>
        </w:tc>
        <w:tc>
          <w:tcPr>
            <w:tcW w:w="2268" w:type="dxa"/>
            <w:tcBorders>
              <w:top w:val="single" w:sz="4" w:space="0" w:color="auto"/>
              <w:bottom w:val="single" w:sz="4" w:space="0" w:color="auto"/>
            </w:tcBorders>
          </w:tcPr>
          <w:p w:rsidR="000E292A" w:rsidRPr="00C758E1" w:rsidRDefault="000E292A" w:rsidP="00F0123E">
            <w:pPr>
              <w:pStyle w:val="Normal1"/>
              <w:widowControl w:val="0"/>
              <w:ind w:firstLine="0"/>
              <w:jc w:val="center"/>
              <w:rPr>
                <w:i/>
                <w:snapToGrid w:val="0"/>
                <w:sz w:val="16"/>
                <w:szCs w:val="16"/>
              </w:rPr>
            </w:pPr>
            <w:r w:rsidRPr="00C758E1">
              <w:rPr>
                <w:i/>
                <w:snapToGrid w:val="0"/>
                <w:sz w:val="16"/>
                <w:szCs w:val="16"/>
              </w:rPr>
              <w:t>Подпись</w:t>
            </w:r>
          </w:p>
        </w:tc>
        <w:tc>
          <w:tcPr>
            <w:tcW w:w="3083" w:type="dxa"/>
            <w:tcBorders>
              <w:top w:val="single" w:sz="4" w:space="0" w:color="auto"/>
              <w:bottom w:val="single" w:sz="4" w:space="0" w:color="auto"/>
            </w:tcBorders>
          </w:tcPr>
          <w:p w:rsidR="000E292A" w:rsidRDefault="000E292A" w:rsidP="00F0123E">
            <w:pPr>
              <w:pStyle w:val="Normal1"/>
              <w:widowControl w:val="0"/>
              <w:ind w:firstLine="0"/>
              <w:jc w:val="center"/>
              <w:rPr>
                <w:i/>
                <w:snapToGrid w:val="0"/>
                <w:sz w:val="16"/>
                <w:szCs w:val="16"/>
              </w:rPr>
            </w:pPr>
            <w:r w:rsidRPr="00C758E1">
              <w:rPr>
                <w:i/>
                <w:snapToGrid w:val="0"/>
                <w:sz w:val="16"/>
                <w:szCs w:val="16"/>
              </w:rPr>
              <w:t>Расшифровка подписи</w:t>
            </w:r>
          </w:p>
          <w:p w:rsidR="00DD5045" w:rsidRPr="00C758E1" w:rsidRDefault="00DD5045" w:rsidP="00F0123E">
            <w:pPr>
              <w:pStyle w:val="Normal1"/>
              <w:widowControl w:val="0"/>
              <w:ind w:firstLine="0"/>
              <w:jc w:val="center"/>
              <w:rPr>
                <w:i/>
                <w:snapToGrid w:val="0"/>
                <w:sz w:val="16"/>
                <w:szCs w:val="16"/>
              </w:rPr>
            </w:pPr>
          </w:p>
        </w:tc>
      </w:tr>
      <w:tr w:rsidR="00515CCF" w:rsidRPr="00C758E1" w:rsidTr="000C779F">
        <w:tc>
          <w:tcPr>
            <w:tcW w:w="4503" w:type="dxa"/>
            <w:tcBorders>
              <w:top w:val="single" w:sz="4" w:space="0" w:color="auto"/>
            </w:tcBorders>
          </w:tcPr>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Default="00515CCF" w:rsidP="00F0123E">
            <w:pPr>
              <w:spacing w:after="0" w:line="240" w:lineRule="auto"/>
              <w:jc w:val="center"/>
              <w:rPr>
                <w:rFonts w:ascii="Times New Roman" w:hAnsi="Times New Roman"/>
                <w:i/>
                <w:sz w:val="16"/>
                <w:szCs w:val="16"/>
              </w:rPr>
            </w:pPr>
          </w:p>
          <w:p w:rsidR="00515CCF" w:rsidRPr="00C758E1" w:rsidRDefault="00515CCF" w:rsidP="00F0123E">
            <w:pPr>
              <w:spacing w:after="0" w:line="240" w:lineRule="auto"/>
              <w:jc w:val="center"/>
              <w:rPr>
                <w:rFonts w:ascii="Times New Roman" w:hAnsi="Times New Roman"/>
                <w:i/>
                <w:sz w:val="16"/>
                <w:szCs w:val="16"/>
              </w:rPr>
            </w:pPr>
          </w:p>
        </w:tc>
        <w:tc>
          <w:tcPr>
            <w:tcW w:w="2268" w:type="dxa"/>
            <w:tcBorders>
              <w:top w:val="single" w:sz="4" w:space="0" w:color="auto"/>
            </w:tcBorders>
          </w:tcPr>
          <w:p w:rsidR="00515CCF" w:rsidRPr="00C758E1" w:rsidRDefault="00515CCF" w:rsidP="00F0123E">
            <w:pPr>
              <w:pStyle w:val="Normal1"/>
              <w:widowControl w:val="0"/>
              <w:ind w:firstLine="0"/>
              <w:jc w:val="center"/>
              <w:rPr>
                <w:i/>
                <w:snapToGrid w:val="0"/>
                <w:sz w:val="16"/>
                <w:szCs w:val="16"/>
              </w:rPr>
            </w:pPr>
          </w:p>
        </w:tc>
        <w:tc>
          <w:tcPr>
            <w:tcW w:w="3083" w:type="dxa"/>
            <w:tcBorders>
              <w:top w:val="single" w:sz="4" w:space="0" w:color="auto"/>
            </w:tcBorders>
          </w:tcPr>
          <w:p w:rsidR="00515CCF" w:rsidRPr="00C758E1" w:rsidRDefault="00515CCF" w:rsidP="00F0123E">
            <w:pPr>
              <w:pStyle w:val="Normal1"/>
              <w:widowControl w:val="0"/>
              <w:ind w:firstLine="0"/>
              <w:jc w:val="center"/>
              <w:rPr>
                <w:i/>
                <w:snapToGrid w:val="0"/>
                <w:sz w:val="16"/>
                <w:szCs w:val="16"/>
              </w:rPr>
            </w:pPr>
          </w:p>
        </w:tc>
      </w:tr>
    </w:tbl>
    <w:p w:rsidR="007202D7" w:rsidRPr="00C758E1" w:rsidRDefault="007202D7" w:rsidP="007202D7">
      <w:pPr>
        <w:pStyle w:val="1"/>
        <w:rPr>
          <w:rFonts w:ascii="Times New Roman" w:hAnsi="Times New Roman"/>
          <w:sz w:val="22"/>
          <w:szCs w:val="22"/>
        </w:rPr>
      </w:pPr>
      <w:bookmarkStart w:id="0" w:name="_Toc421786351"/>
      <w:r w:rsidRPr="00C758E1">
        <w:rPr>
          <w:rFonts w:ascii="Times New Roman" w:hAnsi="Times New Roman"/>
          <w:sz w:val="22"/>
          <w:szCs w:val="22"/>
        </w:rPr>
        <w:lastRenderedPageBreak/>
        <w:t xml:space="preserve">Цель и задачи программы </w:t>
      </w:r>
    </w:p>
    <w:tbl>
      <w:tblPr>
        <w:tblW w:w="5000" w:type="pct"/>
        <w:tblLook w:val="04A0"/>
      </w:tblPr>
      <w:tblGrid>
        <w:gridCol w:w="1526"/>
        <w:gridCol w:w="709"/>
        <w:gridCol w:w="142"/>
        <w:gridCol w:w="851"/>
        <w:gridCol w:w="6626"/>
      </w:tblGrid>
      <w:tr w:rsidR="007202D7" w:rsidRPr="00C758E1" w:rsidTr="007818F3">
        <w:trPr>
          <w:trHeight w:val="340"/>
        </w:trPr>
        <w:tc>
          <w:tcPr>
            <w:tcW w:w="1206" w:type="pct"/>
            <w:gridSpan w:val="3"/>
            <w:vAlign w:val="bottom"/>
          </w:tcPr>
          <w:p w:rsidR="007202D7" w:rsidRPr="00C758E1" w:rsidRDefault="000245E6" w:rsidP="007818F3">
            <w:pPr>
              <w:pStyle w:val="a"/>
              <w:numPr>
                <w:ilvl w:val="0"/>
                <w:numId w:val="0"/>
              </w:numPr>
              <w:contextualSpacing w:val="0"/>
              <w:jc w:val="left"/>
              <w:rPr>
                <w:sz w:val="22"/>
                <w:szCs w:val="22"/>
              </w:rPr>
            </w:pPr>
            <w:r>
              <w:rPr>
                <w:sz w:val="22"/>
                <w:szCs w:val="22"/>
              </w:rPr>
              <w:t xml:space="preserve">Программа </w:t>
            </w:r>
          </w:p>
        </w:tc>
        <w:tc>
          <w:tcPr>
            <w:tcW w:w="3794" w:type="pct"/>
            <w:gridSpan w:val="2"/>
            <w:shd w:val="clear" w:color="auto" w:fill="auto"/>
            <w:vAlign w:val="bottom"/>
          </w:tcPr>
          <w:p w:rsidR="007202D7" w:rsidRPr="00C758E1" w:rsidRDefault="007202D7" w:rsidP="007818F3">
            <w:pPr>
              <w:pStyle w:val="a"/>
              <w:numPr>
                <w:ilvl w:val="0"/>
                <w:numId w:val="0"/>
              </w:numPr>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0245E6" w:rsidP="008023E3">
            <w:pPr>
              <w:pStyle w:val="af5"/>
              <w:spacing w:after="0" w:line="240" w:lineRule="auto"/>
              <w:ind w:left="0"/>
              <w:jc w:val="both"/>
              <w:rPr>
                <w:rFonts w:ascii="Times New Roman" w:hAnsi="Times New Roman"/>
              </w:rPr>
            </w:pPr>
            <w:r>
              <w:rPr>
                <w:rFonts w:ascii="Times New Roman" w:hAnsi="Times New Roman"/>
              </w:rPr>
              <w:t>Государственной итоговой аттестации</w:t>
            </w:r>
          </w:p>
        </w:tc>
      </w:tr>
      <w:tr w:rsidR="007202D7" w:rsidRPr="00C758E1" w:rsidTr="007818F3">
        <w:trPr>
          <w:trHeight w:val="218"/>
        </w:trPr>
        <w:tc>
          <w:tcPr>
            <w:tcW w:w="5000" w:type="pct"/>
            <w:gridSpan w:val="5"/>
            <w:tcBorders>
              <w:top w:val="single" w:sz="4" w:space="0" w:color="auto"/>
            </w:tcBorders>
          </w:tcPr>
          <w:p w:rsidR="007202D7" w:rsidRPr="00C758E1" w:rsidRDefault="007202D7"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аттестации</w:t>
            </w:r>
          </w:p>
        </w:tc>
      </w:tr>
      <w:tr w:rsidR="007202D7" w:rsidRPr="00C758E1" w:rsidTr="007818F3">
        <w:trPr>
          <w:trHeight w:val="283"/>
        </w:trPr>
        <w:tc>
          <w:tcPr>
            <w:tcW w:w="774" w:type="pct"/>
            <w:tcMar>
              <w:left w:w="0" w:type="dxa"/>
              <w:right w:w="0" w:type="dxa"/>
            </w:tcMar>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реализуется в</w:t>
            </w:r>
          </w:p>
        </w:tc>
        <w:tc>
          <w:tcPr>
            <w:tcW w:w="864" w:type="pct"/>
            <w:gridSpan w:val="3"/>
            <w:tcBorders>
              <w:bottom w:val="single" w:sz="4" w:space="0" w:color="auto"/>
            </w:tcBorders>
            <w:vAlign w:val="bottom"/>
          </w:tcPr>
          <w:p w:rsidR="007202D7" w:rsidRPr="00C758E1" w:rsidRDefault="000245E6" w:rsidP="007818F3">
            <w:pPr>
              <w:pStyle w:val="a"/>
              <w:numPr>
                <w:ilvl w:val="0"/>
                <w:numId w:val="0"/>
              </w:numPr>
              <w:jc w:val="center"/>
              <w:rPr>
                <w:sz w:val="22"/>
                <w:szCs w:val="22"/>
              </w:rPr>
            </w:pPr>
            <w:r>
              <w:rPr>
                <w:sz w:val="22"/>
                <w:szCs w:val="22"/>
              </w:rPr>
              <w:t>базовой</w:t>
            </w:r>
          </w:p>
        </w:tc>
        <w:tc>
          <w:tcPr>
            <w:tcW w:w="3362" w:type="pct"/>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 xml:space="preserve">части учебного плана подготовки специалиста для </w:t>
            </w:r>
            <w:proofErr w:type="gramStart"/>
            <w:r w:rsidRPr="00C758E1">
              <w:rPr>
                <w:sz w:val="22"/>
                <w:szCs w:val="22"/>
              </w:rPr>
              <w:t>обучающихся</w:t>
            </w:r>
            <w:proofErr w:type="gramEnd"/>
          </w:p>
        </w:tc>
      </w:tr>
      <w:tr w:rsidR="007202D7" w:rsidRPr="00C758E1" w:rsidTr="007818F3">
        <w:trPr>
          <w:trHeight w:val="113"/>
        </w:trPr>
        <w:tc>
          <w:tcPr>
            <w:tcW w:w="1638" w:type="pct"/>
            <w:gridSpan w:val="4"/>
          </w:tcPr>
          <w:p w:rsidR="007202D7" w:rsidRPr="00C758E1" w:rsidRDefault="007202D7" w:rsidP="007818F3">
            <w:pPr>
              <w:pStyle w:val="a"/>
              <w:numPr>
                <w:ilvl w:val="0"/>
                <w:numId w:val="0"/>
              </w:numPr>
              <w:contextualSpacing w:val="0"/>
              <w:jc w:val="right"/>
              <w:rPr>
                <w:sz w:val="16"/>
                <w:szCs w:val="16"/>
              </w:rPr>
            </w:pPr>
            <w:r w:rsidRPr="00C758E1">
              <w:rPr>
                <w:i/>
                <w:sz w:val="16"/>
                <w:szCs w:val="16"/>
              </w:rPr>
              <w:t>Базовой/Вариативной</w:t>
            </w:r>
          </w:p>
        </w:tc>
        <w:tc>
          <w:tcPr>
            <w:tcW w:w="3362" w:type="pct"/>
          </w:tcPr>
          <w:p w:rsidR="007202D7" w:rsidRPr="00C758E1" w:rsidRDefault="007202D7" w:rsidP="007818F3">
            <w:pPr>
              <w:pStyle w:val="a"/>
              <w:numPr>
                <w:ilvl w:val="0"/>
                <w:numId w:val="0"/>
              </w:numPr>
              <w:contextualSpacing w:val="0"/>
              <w:jc w:val="center"/>
              <w:rPr>
                <w:sz w:val="16"/>
                <w:szCs w:val="16"/>
              </w:rPr>
            </w:pPr>
          </w:p>
        </w:tc>
      </w:tr>
      <w:tr w:rsidR="007202D7" w:rsidRPr="00C758E1" w:rsidTr="007818F3">
        <w:trPr>
          <w:trHeight w:val="283"/>
        </w:trPr>
        <w:tc>
          <w:tcPr>
            <w:tcW w:w="5000" w:type="pct"/>
            <w:gridSpan w:val="5"/>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по направлению подготовки (специальности)</w:t>
            </w: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8023E3" w:rsidP="008023E3">
            <w:pPr>
              <w:pStyle w:val="af5"/>
              <w:spacing w:after="0" w:line="240" w:lineRule="auto"/>
              <w:ind w:left="0"/>
              <w:jc w:val="both"/>
              <w:rPr>
                <w:rFonts w:ascii="Times New Roman" w:hAnsi="Times New Roman"/>
              </w:rPr>
            </w:pPr>
            <w:r w:rsidRPr="008023E3">
              <w:rPr>
                <w:rFonts w:ascii="Times New Roman" w:hAnsi="Times New Roman"/>
              </w:rPr>
              <w:t>31.08.</w:t>
            </w:r>
            <w:r w:rsidR="00CC068A">
              <w:rPr>
                <w:rFonts w:ascii="Times New Roman" w:hAnsi="Times New Roman"/>
              </w:rPr>
              <w:t>05.Клиническая лабораторная диагностика</w:t>
            </w:r>
          </w:p>
        </w:tc>
      </w:tr>
      <w:tr w:rsidR="007202D7" w:rsidRPr="00C758E1" w:rsidTr="007818F3">
        <w:trPr>
          <w:trHeight w:val="113"/>
        </w:trPr>
        <w:tc>
          <w:tcPr>
            <w:tcW w:w="5000" w:type="pct"/>
            <w:gridSpan w:val="5"/>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i/>
                <w:sz w:val="16"/>
                <w:szCs w:val="16"/>
              </w:rPr>
              <w:t>Код и наименование специальности/направления подготовки</w:t>
            </w:r>
          </w:p>
        </w:tc>
      </w:tr>
      <w:tr w:rsidR="007202D7" w:rsidRPr="00C758E1" w:rsidTr="007818F3">
        <w:trPr>
          <w:trHeight w:val="283"/>
        </w:trPr>
        <w:tc>
          <w:tcPr>
            <w:tcW w:w="1134" w:type="pct"/>
            <w:gridSpan w:val="2"/>
            <w:tcBorders>
              <w:bottom w:val="single" w:sz="4" w:space="0" w:color="auto"/>
            </w:tcBorders>
            <w:vAlign w:val="bottom"/>
          </w:tcPr>
          <w:p w:rsidR="007202D7" w:rsidRPr="00C758E1" w:rsidRDefault="00E60110" w:rsidP="007818F3">
            <w:pPr>
              <w:pStyle w:val="a"/>
              <w:numPr>
                <w:ilvl w:val="0"/>
                <w:numId w:val="0"/>
              </w:numPr>
              <w:contextualSpacing w:val="0"/>
              <w:jc w:val="left"/>
              <w:rPr>
                <w:sz w:val="22"/>
                <w:szCs w:val="22"/>
              </w:rPr>
            </w:pPr>
            <w:r w:rsidRPr="00C758E1">
              <w:rPr>
                <w:sz w:val="22"/>
                <w:szCs w:val="22"/>
              </w:rPr>
              <w:t>очной</w:t>
            </w:r>
          </w:p>
        </w:tc>
        <w:tc>
          <w:tcPr>
            <w:tcW w:w="3866" w:type="pct"/>
            <w:gridSpan w:val="3"/>
            <w:shd w:val="clear" w:color="auto" w:fill="auto"/>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формы обучения.</w:t>
            </w:r>
          </w:p>
        </w:tc>
      </w:tr>
      <w:tr w:rsidR="007202D7" w:rsidRPr="00C758E1" w:rsidTr="007818F3">
        <w:trPr>
          <w:trHeight w:val="113"/>
        </w:trPr>
        <w:tc>
          <w:tcPr>
            <w:tcW w:w="1134" w:type="pct"/>
            <w:gridSpan w:val="2"/>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sz w:val="16"/>
                <w:szCs w:val="16"/>
              </w:rPr>
              <w:t>Очной/</w:t>
            </w:r>
            <w:proofErr w:type="spellStart"/>
            <w:r w:rsidRPr="00C758E1">
              <w:rPr>
                <w:sz w:val="16"/>
                <w:szCs w:val="16"/>
              </w:rPr>
              <w:t>очно-заочной</w:t>
            </w:r>
            <w:proofErr w:type="spellEnd"/>
          </w:p>
        </w:tc>
        <w:tc>
          <w:tcPr>
            <w:tcW w:w="3866" w:type="pct"/>
            <w:gridSpan w:val="3"/>
            <w:shd w:val="clear" w:color="auto" w:fill="auto"/>
          </w:tcPr>
          <w:p w:rsidR="007202D7" w:rsidRPr="00C758E1" w:rsidRDefault="007202D7" w:rsidP="007818F3">
            <w:pPr>
              <w:pStyle w:val="a"/>
              <w:numPr>
                <w:ilvl w:val="0"/>
                <w:numId w:val="0"/>
              </w:numPr>
              <w:contextualSpacing w:val="0"/>
              <w:jc w:val="center"/>
              <w:rPr>
                <w:sz w:val="22"/>
                <w:szCs w:val="22"/>
              </w:rPr>
            </w:pPr>
          </w:p>
        </w:tc>
      </w:tr>
      <w:tr w:rsidR="007202D7" w:rsidRPr="00C758E1" w:rsidTr="007818F3">
        <w:trPr>
          <w:trHeight w:val="340"/>
        </w:trPr>
        <w:tc>
          <w:tcPr>
            <w:tcW w:w="5000" w:type="pct"/>
            <w:gridSpan w:val="5"/>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bCs/>
                <w:sz w:val="22"/>
                <w:szCs w:val="22"/>
              </w:rPr>
              <w:t>Цель:</w:t>
            </w:r>
          </w:p>
        </w:tc>
      </w:tr>
      <w:tr w:rsidR="007202D7" w:rsidRPr="00C758E1" w:rsidTr="007818F3">
        <w:trPr>
          <w:trHeight w:val="340"/>
        </w:trPr>
        <w:tc>
          <w:tcPr>
            <w:tcW w:w="5000" w:type="pct"/>
            <w:gridSpan w:val="5"/>
            <w:tcBorders>
              <w:bottom w:val="single" w:sz="4" w:space="0" w:color="auto"/>
            </w:tcBorders>
            <w:vAlign w:val="bottom"/>
          </w:tcPr>
          <w:p w:rsidR="005C42E5" w:rsidRPr="00C758E1" w:rsidRDefault="000245E6" w:rsidP="008023E3">
            <w:pPr>
              <w:pStyle w:val="af5"/>
              <w:spacing w:after="0" w:line="240" w:lineRule="auto"/>
              <w:ind w:left="0"/>
              <w:jc w:val="both"/>
              <w:rPr>
                <w:rFonts w:ascii="Times New Roman" w:hAnsi="Times New Roman"/>
              </w:rPr>
            </w:pPr>
            <w:r w:rsidRPr="00EF7FD5">
              <w:rPr>
                <w:rFonts w:ascii="Times New Roman" w:hAnsi="Times New Roman"/>
              </w:rPr>
              <w:t xml:space="preserve">установление уровня подготовки выпускника к выполнению профессиональных задач и соответствия его подготовки требованиям </w:t>
            </w:r>
            <w:r w:rsidR="00011CFA">
              <w:rPr>
                <w:rFonts w:ascii="Times New Roman" w:hAnsi="Times New Roman"/>
              </w:rPr>
              <w:t xml:space="preserve">федерального </w:t>
            </w:r>
            <w:r w:rsidRPr="00EF7FD5">
              <w:rPr>
                <w:rFonts w:ascii="Times New Roman" w:hAnsi="Times New Roman"/>
              </w:rPr>
              <w:t xml:space="preserve">государственного образовательного стандарта по </w:t>
            </w:r>
            <w:r w:rsidR="00077DB8">
              <w:rPr>
                <w:rFonts w:ascii="Times New Roman" w:hAnsi="Times New Roman"/>
              </w:rPr>
              <w:t>специальности</w:t>
            </w:r>
            <w:r w:rsidRPr="00EF7FD5">
              <w:rPr>
                <w:rFonts w:ascii="Times New Roman" w:hAnsi="Times New Roman"/>
              </w:rPr>
              <w:t xml:space="preserve"> высшего образования подготовки кадров</w:t>
            </w:r>
            <w:r w:rsidR="00077DB8">
              <w:rPr>
                <w:rFonts w:ascii="Times New Roman" w:hAnsi="Times New Roman"/>
              </w:rPr>
              <w:t xml:space="preserve"> высшей квалификации</w:t>
            </w:r>
            <w:r w:rsidRPr="00EF7FD5">
              <w:rPr>
                <w:rFonts w:ascii="Times New Roman" w:hAnsi="Times New Roman"/>
              </w:rPr>
              <w:t xml:space="preserve"> в </w:t>
            </w:r>
            <w:r w:rsidR="00077DB8">
              <w:rPr>
                <w:rFonts w:ascii="Times New Roman" w:hAnsi="Times New Roman"/>
              </w:rPr>
              <w:t>ордина</w:t>
            </w:r>
            <w:r w:rsidRPr="00EF7FD5">
              <w:rPr>
                <w:rFonts w:ascii="Times New Roman" w:hAnsi="Times New Roman"/>
              </w:rPr>
              <w:t>туре</w:t>
            </w:r>
          </w:p>
        </w:tc>
      </w:tr>
      <w:tr w:rsidR="007202D7" w:rsidRPr="00C758E1" w:rsidTr="007818F3">
        <w:trPr>
          <w:trHeight w:val="340"/>
        </w:trPr>
        <w:tc>
          <w:tcPr>
            <w:tcW w:w="1638" w:type="pct"/>
            <w:gridSpan w:val="4"/>
            <w:tcBorders>
              <w:top w:val="single" w:sz="4" w:space="0" w:color="auto"/>
            </w:tcBorders>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sz w:val="22"/>
                <w:szCs w:val="22"/>
              </w:rPr>
              <w:t>Задачи:</w:t>
            </w:r>
          </w:p>
        </w:tc>
        <w:tc>
          <w:tcPr>
            <w:tcW w:w="3362" w:type="pct"/>
            <w:tcBorders>
              <w:top w:val="single" w:sz="4" w:space="0" w:color="auto"/>
            </w:tcBorders>
            <w:shd w:val="clear" w:color="auto" w:fill="auto"/>
            <w:vAlign w:val="bottom"/>
          </w:tcPr>
          <w:p w:rsidR="007202D7" w:rsidRPr="00C758E1" w:rsidRDefault="007202D7" w:rsidP="007818F3">
            <w:pPr>
              <w:pStyle w:val="a"/>
              <w:numPr>
                <w:ilvl w:val="0"/>
                <w:numId w:val="0"/>
              </w:numPr>
              <w:spacing w:line="276" w:lineRule="auto"/>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0245E6" w:rsidP="008023E3">
            <w:pPr>
              <w:pStyle w:val="af5"/>
              <w:spacing w:after="0" w:line="240" w:lineRule="auto"/>
              <w:ind w:left="0"/>
              <w:jc w:val="both"/>
              <w:rPr>
                <w:rFonts w:ascii="Times New Roman" w:hAnsi="Times New Roman"/>
              </w:rPr>
            </w:pPr>
            <w:r w:rsidRPr="000245E6">
              <w:rPr>
                <w:rFonts w:ascii="Times New Roman" w:hAnsi="Times New Roman"/>
              </w:rPr>
              <w:t>Проверка уровня сформированности компетенций, определенных федеральным государственным образовательным стандартом и</w:t>
            </w:r>
            <w:r>
              <w:rPr>
                <w:rFonts w:ascii="Times New Roman" w:hAnsi="Times New Roman"/>
              </w:rPr>
              <w:t xml:space="preserve"> образовательной программой высшего образования (уровень подготовки кадров высшей квалификации)</w:t>
            </w:r>
          </w:p>
        </w:tc>
      </w:tr>
    </w:tbl>
    <w:p w:rsidR="000E292A" w:rsidRPr="00C758E1" w:rsidRDefault="000E292A" w:rsidP="000E292A">
      <w:pPr>
        <w:pStyle w:val="1"/>
        <w:rPr>
          <w:rFonts w:ascii="Times New Roman" w:hAnsi="Times New Roman"/>
          <w:sz w:val="22"/>
          <w:szCs w:val="22"/>
        </w:rPr>
      </w:pPr>
      <w:r w:rsidRPr="00C758E1">
        <w:rPr>
          <w:rFonts w:ascii="Times New Roman" w:hAnsi="Times New Roman"/>
          <w:sz w:val="22"/>
          <w:szCs w:val="22"/>
        </w:rPr>
        <w:t>П</w:t>
      </w:r>
      <w:r w:rsidR="00E14AAC" w:rsidRPr="00C758E1">
        <w:rPr>
          <w:rFonts w:ascii="Times New Roman" w:hAnsi="Times New Roman"/>
          <w:sz w:val="22"/>
          <w:szCs w:val="22"/>
        </w:rPr>
        <w:t>еречень п</w:t>
      </w:r>
      <w:r w:rsidRPr="00C758E1">
        <w:rPr>
          <w:rFonts w:ascii="Times New Roman" w:hAnsi="Times New Roman"/>
          <w:sz w:val="22"/>
          <w:szCs w:val="22"/>
        </w:rPr>
        <w:t>ланируемы</w:t>
      </w:r>
      <w:r w:rsidR="00E14AAC" w:rsidRPr="00C758E1">
        <w:rPr>
          <w:rFonts w:ascii="Times New Roman" w:hAnsi="Times New Roman"/>
          <w:sz w:val="22"/>
          <w:szCs w:val="22"/>
        </w:rPr>
        <w:t>х</w:t>
      </w:r>
      <w:r w:rsidRPr="00C758E1">
        <w:rPr>
          <w:rFonts w:ascii="Times New Roman" w:hAnsi="Times New Roman"/>
          <w:sz w:val="22"/>
          <w:szCs w:val="22"/>
        </w:rPr>
        <w:t xml:space="preserve"> результат</w:t>
      </w:r>
      <w:r w:rsidR="00E14AAC" w:rsidRPr="00C758E1">
        <w:rPr>
          <w:rFonts w:ascii="Times New Roman" w:hAnsi="Times New Roman"/>
          <w:sz w:val="22"/>
          <w:szCs w:val="22"/>
        </w:rPr>
        <w:t>ов</w:t>
      </w:r>
      <w:r w:rsidRPr="00C758E1">
        <w:rPr>
          <w:rFonts w:ascii="Times New Roman" w:hAnsi="Times New Roman"/>
          <w:sz w:val="22"/>
          <w:szCs w:val="22"/>
        </w:rPr>
        <w:t xml:space="preserve"> обучения </w:t>
      </w:r>
      <w:bookmarkEnd w:id="0"/>
      <w:r w:rsidR="007202D7" w:rsidRPr="00C758E1">
        <w:rPr>
          <w:rFonts w:ascii="Times New Roman" w:hAnsi="Times New Roman"/>
          <w:sz w:val="22"/>
          <w:szCs w:val="22"/>
        </w:rPr>
        <w:t>при про</w:t>
      </w:r>
      <w:r w:rsidR="00E52B46" w:rsidRPr="00C758E1">
        <w:rPr>
          <w:rFonts w:ascii="Times New Roman" w:hAnsi="Times New Roman"/>
          <w:sz w:val="22"/>
          <w:szCs w:val="22"/>
        </w:rPr>
        <w:t>вед</w:t>
      </w:r>
      <w:r w:rsidR="007202D7" w:rsidRPr="00C758E1">
        <w:rPr>
          <w:rFonts w:ascii="Times New Roman" w:hAnsi="Times New Roman"/>
          <w:sz w:val="22"/>
          <w:szCs w:val="22"/>
        </w:rPr>
        <w:t xml:space="preserve">ении </w:t>
      </w:r>
      <w:r w:rsidR="00EA275D">
        <w:rPr>
          <w:rFonts w:ascii="Times New Roman" w:hAnsi="Times New Roman"/>
          <w:sz w:val="22"/>
          <w:szCs w:val="22"/>
        </w:rPr>
        <w:t>аттестации</w:t>
      </w:r>
    </w:p>
    <w:p w:rsidR="00E14AAC" w:rsidRPr="00EA275D" w:rsidRDefault="00EA275D" w:rsidP="00E14AAC">
      <w:pPr>
        <w:pStyle w:val="a"/>
        <w:numPr>
          <w:ilvl w:val="0"/>
          <w:numId w:val="0"/>
        </w:numPr>
        <w:spacing w:line="276" w:lineRule="auto"/>
        <w:ind w:firstLine="709"/>
        <w:contextualSpacing w:val="0"/>
        <w:rPr>
          <w:sz w:val="22"/>
          <w:szCs w:val="22"/>
        </w:rPr>
      </w:pPr>
      <w:r w:rsidRPr="00EA275D">
        <w:rPr>
          <w:sz w:val="22"/>
          <w:szCs w:val="22"/>
        </w:rPr>
        <w:t xml:space="preserve">Обучающийся, освоивший программу </w:t>
      </w:r>
      <w:r w:rsidR="00077DB8">
        <w:rPr>
          <w:sz w:val="22"/>
          <w:szCs w:val="22"/>
        </w:rPr>
        <w:t>ординатуры</w:t>
      </w:r>
      <w:r w:rsidRPr="00EA275D">
        <w:rPr>
          <w:sz w:val="22"/>
          <w:szCs w:val="22"/>
        </w:rPr>
        <w:t>, должен обладать следующими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222"/>
        <w:gridCol w:w="8187"/>
      </w:tblGrid>
      <w:tr w:rsidR="00E14AAC" w:rsidRPr="008023E3" w:rsidTr="008023E3">
        <w:trPr>
          <w:tblHeader/>
        </w:trPr>
        <w:tc>
          <w:tcPr>
            <w:tcW w:w="226" w:type="pct"/>
            <w:shd w:val="clear" w:color="auto" w:fill="auto"/>
            <w:vAlign w:val="center"/>
          </w:tcPr>
          <w:p w:rsidR="00E14AAC" w:rsidRPr="008023E3" w:rsidRDefault="00E14AAC" w:rsidP="008023E3">
            <w:pPr>
              <w:spacing w:after="0" w:line="240" w:lineRule="auto"/>
              <w:jc w:val="center"/>
              <w:rPr>
                <w:rFonts w:ascii="Times New Roman" w:hAnsi="Times New Roman"/>
                <w:b/>
              </w:rPr>
            </w:pPr>
            <w:r w:rsidRPr="008023E3">
              <w:rPr>
                <w:rFonts w:ascii="Times New Roman" w:hAnsi="Times New Roman"/>
                <w:b/>
              </w:rPr>
              <w:t>№</w:t>
            </w:r>
          </w:p>
        </w:tc>
        <w:tc>
          <w:tcPr>
            <w:tcW w:w="620" w:type="pct"/>
            <w:shd w:val="clear" w:color="auto" w:fill="auto"/>
            <w:vAlign w:val="center"/>
          </w:tcPr>
          <w:p w:rsidR="00E14AAC" w:rsidRPr="008023E3" w:rsidRDefault="00E14AAC" w:rsidP="008023E3">
            <w:pPr>
              <w:spacing w:after="0" w:line="240" w:lineRule="auto"/>
              <w:jc w:val="center"/>
              <w:rPr>
                <w:rFonts w:ascii="Times New Roman" w:hAnsi="Times New Roman"/>
                <w:b/>
              </w:rPr>
            </w:pPr>
            <w:r w:rsidRPr="008023E3">
              <w:rPr>
                <w:rFonts w:ascii="Times New Roman" w:hAnsi="Times New Roman"/>
                <w:b/>
              </w:rPr>
              <w:t>Код</w:t>
            </w:r>
          </w:p>
        </w:tc>
        <w:tc>
          <w:tcPr>
            <w:tcW w:w="4154" w:type="pct"/>
            <w:shd w:val="clear" w:color="auto" w:fill="auto"/>
            <w:vAlign w:val="center"/>
          </w:tcPr>
          <w:p w:rsidR="00E14AAC" w:rsidRPr="008023E3" w:rsidRDefault="00E14AAC" w:rsidP="008023E3">
            <w:pPr>
              <w:spacing w:after="0" w:line="240" w:lineRule="auto"/>
              <w:jc w:val="center"/>
              <w:rPr>
                <w:rFonts w:ascii="Times New Roman" w:hAnsi="Times New Roman"/>
                <w:b/>
              </w:rPr>
            </w:pPr>
            <w:r w:rsidRPr="008023E3">
              <w:rPr>
                <w:rFonts w:ascii="Times New Roman" w:hAnsi="Times New Roman"/>
                <w:b/>
              </w:rPr>
              <w:t>Содержание компетенции</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УК-1</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готовность к абстрактному мышлению, анализу, синтезу.</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УК-2</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готовность к управлению коллективом, толерантно воспринимать социальные, этнические, конфессиональные и культурные различия.</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УК-3</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proofErr w:type="gramStart"/>
            <w:r w:rsidRPr="00CF01DF">
              <w:rPr>
                <w:rFonts w:ascii="Times New Roman" w:hAnsi="Times New Roman"/>
                <w:szCs w:val="20"/>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ПК-1</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CF01DF">
              <w:rPr>
                <w:rFonts w:ascii="Times New Roman" w:hAnsi="Times New Roman"/>
                <w:szCs w:val="20"/>
              </w:rPr>
              <w:t>влияния</w:t>
            </w:r>
            <w:proofErr w:type="gramEnd"/>
            <w:r w:rsidRPr="00CF01DF">
              <w:rPr>
                <w:rFonts w:ascii="Times New Roman" w:hAnsi="Times New Roman"/>
                <w:szCs w:val="20"/>
              </w:rPr>
              <w:t xml:space="preserve"> на здоровье человека факторов среды его обитания.</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ПК-2</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ПК-3</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tc>
      </w:tr>
      <w:tr w:rsidR="00DF7D14" w:rsidRPr="008023E3" w:rsidTr="008023E3">
        <w:trPr>
          <w:trHeight w:val="340"/>
        </w:trPr>
        <w:tc>
          <w:tcPr>
            <w:tcW w:w="226" w:type="pct"/>
            <w:shd w:val="clear" w:color="auto" w:fill="auto"/>
          </w:tcPr>
          <w:p w:rsidR="00DF7D14" w:rsidRPr="008023E3" w:rsidRDefault="00DF7D14" w:rsidP="00DF7D14">
            <w:pPr>
              <w:pStyle w:val="aff4"/>
              <w:numPr>
                <w:ilvl w:val="0"/>
                <w:numId w:val="9"/>
              </w:numPr>
              <w:ind w:left="0" w:firstLine="0"/>
              <w:jc w:val="left"/>
              <w:rPr>
                <w:rFonts w:eastAsia="MS Mincho"/>
                <w:sz w:val="22"/>
                <w:szCs w:val="22"/>
              </w:rPr>
            </w:pPr>
          </w:p>
        </w:tc>
        <w:tc>
          <w:tcPr>
            <w:tcW w:w="620" w:type="pct"/>
            <w:shd w:val="clear" w:color="auto" w:fill="auto"/>
          </w:tcPr>
          <w:p w:rsidR="00DF7D14" w:rsidRPr="008023E3" w:rsidRDefault="00DF7D14" w:rsidP="00DF7D14">
            <w:pPr>
              <w:spacing w:after="0" w:line="240" w:lineRule="auto"/>
              <w:rPr>
                <w:rFonts w:ascii="Times New Roman" w:hAnsi="Times New Roman"/>
                <w:szCs w:val="20"/>
              </w:rPr>
            </w:pPr>
            <w:r w:rsidRPr="008023E3">
              <w:rPr>
                <w:rFonts w:ascii="Times New Roman" w:hAnsi="Times New Roman"/>
                <w:szCs w:val="20"/>
              </w:rPr>
              <w:t>ПК-4</w:t>
            </w:r>
          </w:p>
        </w:tc>
        <w:tc>
          <w:tcPr>
            <w:tcW w:w="4154" w:type="pct"/>
            <w:shd w:val="clear" w:color="auto" w:fill="auto"/>
            <w:vAlign w:val="center"/>
          </w:tcPr>
          <w:p w:rsidR="00DF7D14" w:rsidRPr="00CF01DF" w:rsidRDefault="00DF7D14" w:rsidP="00DF7D14">
            <w:pPr>
              <w:spacing w:after="0" w:line="240" w:lineRule="auto"/>
              <w:rPr>
                <w:rFonts w:ascii="Times New Roman" w:hAnsi="Times New Roman"/>
                <w:szCs w:val="20"/>
              </w:rPr>
            </w:pPr>
            <w:r w:rsidRPr="00CF01DF">
              <w:rPr>
                <w:rFonts w:ascii="Times New Roman" w:hAnsi="Times New Roman"/>
                <w:szCs w:val="20"/>
              </w:rPr>
              <w:t xml:space="preserve">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w:t>
            </w:r>
          </w:p>
        </w:tc>
      </w:tr>
      <w:tr w:rsidR="008023E3" w:rsidRPr="008023E3" w:rsidTr="008023E3">
        <w:trPr>
          <w:trHeight w:val="340"/>
        </w:trPr>
        <w:tc>
          <w:tcPr>
            <w:tcW w:w="226" w:type="pct"/>
            <w:shd w:val="clear" w:color="auto" w:fill="auto"/>
          </w:tcPr>
          <w:p w:rsidR="008023E3" w:rsidRPr="008023E3" w:rsidRDefault="008023E3" w:rsidP="008023E3">
            <w:pPr>
              <w:pStyle w:val="aff4"/>
              <w:numPr>
                <w:ilvl w:val="0"/>
                <w:numId w:val="9"/>
              </w:numPr>
              <w:ind w:left="0" w:firstLine="0"/>
              <w:jc w:val="left"/>
              <w:rPr>
                <w:rFonts w:eastAsia="MS Mincho"/>
                <w:sz w:val="22"/>
                <w:szCs w:val="22"/>
              </w:rPr>
            </w:pPr>
          </w:p>
        </w:tc>
        <w:tc>
          <w:tcPr>
            <w:tcW w:w="620" w:type="pct"/>
            <w:shd w:val="clear" w:color="auto" w:fill="auto"/>
          </w:tcPr>
          <w:p w:rsidR="008023E3" w:rsidRPr="008023E3" w:rsidRDefault="008023E3" w:rsidP="008023E3">
            <w:pPr>
              <w:spacing w:after="0" w:line="240" w:lineRule="auto"/>
              <w:rPr>
                <w:rFonts w:ascii="Times New Roman" w:hAnsi="Times New Roman"/>
                <w:szCs w:val="20"/>
              </w:rPr>
            </w:pPr>
            <w:r w:rsidRPr="008023E3">
              <w:rPr>
                <w:rFonts w:ascii="Times New Roman" w:hAnsi="Times New Roman"/>
                <w:szCs w:val="20"/>
              </w:rPr>
              <w:t>ПК-5</w:t>
            </w:r>
          </w:p>
        </w:tc>
        <w:tc>
          <w:tcPr>
            <w:tcW w:w="4154" w:type="pct"/>
            <w:shd w:val="clear" w:color="auto" w:fill="auto"/>
            <w:vAlign w:val="center"/>
          </w:tcPr>
          <w:p w:rsidR="008023E3" w:rsidRPr="008023E3" w:rsidRDefault="008023E3" w:rsidP="008023E3">
            <w:pPr>
              <w:spacing w:after="0" w:line="240" w:lineRule="auto"/>
              <w:rPr>
                <w:rFonts w:ascii="Times New Roman" w:hAnsi="Times New Roman"/>
                <w:szCs w:val="20"/>
              </w:rPr>
            </w:pPr>
            <w:r w:rsidRPr="008023E3">
              <w:rPr>
                <w:rFonts w:ascii="Times New Roman" w:hAnsi="Times New Roman"/>
                <w:szCs w:val="20"/>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8023E3" w:rsidRPr="008023E3" w:rsidTr="008023E3">
        <w:trPr>
          <w:trHeight w:val="340"/>
        </w:trPr>
        <w:tc>
          <w:tcPr>
            <w:tcW w:w="226" w:type="pct"/>
            <w:shd w:val="clear" w:color="auto" w:fill="auto"/>
          </w:tcPr>
          <w:p w:rsidR="008023E3" w:rsidRPr="008023E3" w:rsidRDefault="008023E3" w:rsidP="008023E3">
            <w:pPr>
              <w:pStyle w:val="aff4"/>
              <w:numPr>
                <w:ilvl w:val="0"/>
                <w:numId w:val="9"/>
              </w:numPr>
              <w:ind w:left="0" w:firstLine="0"/>
              <w:jc w:val="left"/>
              <w:rPr>
                <w:rFonts w:eastAsia="MS Mincho"/>
                <w:sz w:val="22"/>
                <w:szCs w:val="22"/>
              </w:rPr>
            </w:pPr>
          </w:p>
        </w:tc>
        <w:tc>
          <w:tcPr>
            <w:tcW w:w="620" w:type="pct"/>
            <w:shd w:val="clear" w:color="auto" w:fill="auto"/>
          </w:tcPr>
          <w:p w:rsidR="008023E3" w:rsidRPr="008023E3" w:rsidRDefault="008023E3" w:rsidP="008023E3">
            <w:pPr>
              <w:spacing w:after="0" w:line="240" w:lineRule="auto"/>
              <w:rPr>
                <w:rFonts w:ascii="Times New Roman" w:hAnsi="Times New Roman"/>
                <w:szCs w:val="20"/>
              </w:rPr>
            </w:pPr>
            <w:r w:rsidRPr="008023E3">
              <w:rPr>
                <w:rFonts w:ascii="Times New Roman" w:hAnsi="Times New Roman"/>
                <w:szCs w:val="20"/>
              </w:rPr>
              <w:t>ПК-6</w:t>
            </w:r>
          </w:p>
        </w:tc>
        <w:tc>
          <w:tcPr>
            <w:tcW w:w="4154" w:type="pct"/>
            <w:shd w:val="clear" w:color="auto" w:fill="auto"/>
            <w:vAlign w:val="center"/>
          </w:tcPr>
          <w:p w:rsidR="008023E3" w:rsidRPr="008023E3" w:rsidRDefault="008023E3" w:rsidP="004652B1">
            <w:pPr>
              <w:spacing w:after="0" w:line="240" w:lineRule="auto"/>
              <w:rPr>
                <w:rFonts w:ascii="Times New Roman" w:hAnsi="Times New Roman"/>
                <w:szCs w:val="20"/>
              </w:rPr>
            </w:pPr>
            <w:r w:rsidRPr="008023E3">
              <w:rPr>
                <w:rFonts w:ascii="Times New Roman" w:hAnsi="Times New Roman"/>
                <w:szCs w:val="20"/>
              </w:rPr>
              <w:t xml:space="preserve">готовность к </w:t>
            </w:r>
            <w:r w:rsidR="004652B1">
              <w:rPr>
                <w:rFonts w:ascii="Times New Roman" w:hAnsi="Times New Roman"/>
                <w:szCs w:val="20"/>
              </w:rPr>
              <w:t>применению диагностических клинико-лабораторных методов исследований и интерпретации их результатов</w:t>
            </w:r>
            <w:r w:rsidR="00821AF2">
              <w:rPr>
                <w:rFonts w:ascii="Times New Roman" w:hAnsi="Times New Roman"/>
                <w:szCs w:val="20"/>
              </w:rPr>
              <w:t>.</w:t>
            </w:r>
          </w:p>
        </w:tc>
      </w:tr>
      <w:tr w:rsidR="008023E3" w:rsidRPr="008023E3" w:rsidTr="008023E3">
        <w:trPr>
          <w:trHeight w:val="340"/>
        </w:trPr>
        <w:tc>
          <w:tcPr>
            <w:tcW w:w="226" w:type="pct"/>
            <w:shd w:val="clear" w:color="auto" w:fill="auto"/>
          </w:tcPr>
          <w:p w:rsidR="008023E3" w:rsidRPr="008023E3" w:rsidRDefault="008023E3" w:rsidP="008023E3">
            <w:pPr>
              <w:pStyle w:val="aff4"/>
              <w:numPr>
                <w:ilvl w:val="0"/>
                <w:numId w:val="9"/>
              </w:numPr>
              <w:ind w:left="0" w:firstLine="0"/>
              <w:jc w:val="left"/>
              <w:rPr>
                <w:rFonts w:eastAsia="MS Mincho"/>
                <w:sz w:val="22"/>
                <w:szCs w:val="22"/>
              </w:rPr>
            </w:pPr>
          </w:p>
        </w:tc>
        <w:tc>
          <w:tcPr>
            <w:tcW w:w="620" w:type="pct"/>
            <w:shd w:val="clear" w:color="auto" w:fill="auto"/>
          </w:tcPr>
          <w:p w:rsidR="008023E3" w:rsidRPr="008023E3" w:rsidRDefault="008023E3" w:rsidP="008023E3">
            <w:pPr>
              <w:spacing w:after="0" w:line="240" w:lineRule="auto"/>
              <w:rPr>
                <w:rFonts w:ascii="Times New Roman" w:hAnsi="Times New Roman"/>
                <w:szCs w:val="20"/>
              </w:rPr>
            </w:pPr>
            <w:r w:rsidRPr="008023E3">
              <w:rPr>
                <w:rFonts w:ascii="Times New Roman" w:hAnsi="Times New Roman"/>
                <w:szCs w:val="20"/>
              </w:rPr>
              <w:t>ПК-7</w:t>
            </w:r>
          </w:p>
        </w:tc>
        <w:tc>
          <w:tcPr>
            <w:tcW w:w="4154" w:type="pct"/>
            <w:shd w:val="clear" w:color="auto" w:fill="auto"/>
            <w:vAlign w:val="center"/>
          </w:tcPr>
          <w:p w:rsidR="008023E3" w:rsidRPr="008023E3" w:rsidRDefault="00821AF2" w:rsidP="008023E3">
            <w:pPr>
              <w:spacing w:after="0" w:line="240" w:lineRule="auto"/>
              <w:rPr>
                <w:rFonts w:ascii="Times New Roman" w:hAnsi="Times New Roman"/>
                <w:szCs w:val="20"/>
              </w:rPr>
            </w:pPr>
            <w:r w:rsidRPr="008023E3">
              <w:rPr>
                <w:rFonts w:ascii="Times New Roman" w:hAnsi="Times New Roman"/>
                <w:szCs w:val="20"/>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8023E3" w:rsidRPr="008023E3" w:rsidTr="008023E3">
        <w:trPr>
          <w:trHeight w:val="340"/>
        </w:trPr>
        <w:tc>
          <w:tcPr>
            <w:tcW w:w="226" w:type="pct"/>
            <w:shd w:val="clear" w:color="auto" w:fill="auto"/>
          </w:tcPr>
          <w:p w:rsidR="008023E3" w:rsidRPr="008023E3" w:rsidRDefault="008023E3" w:rsidP="008023E3">
            <w:pPr>
              <w:pStyle w:val="aff4"/>
              <w:numPr>
                <w:ilvl w:val="0"/>
                <w:numId w:val="9"/>
              </w:numPr>
              <w:ind w:left="0" w:firstLine="0"/>
              <w:jc w:val="left"/>
              <w:rPr>
                <w:rFonts w:eastAsia="MS Mincho"/>
                <w:sz w:val="22"/>
                <w:szCs w:val="22"/>
              </w:rPr>
            </w:pPr>
          </w:p>
        </w:tc>
        <w:tc>
          <w:tcPr>
            <w:tcW w:w="620" w:type="pct"/>
            <w:shd w:val="clear" w:color="auto" w:fill="auto"/>
          </w:tcPr>
          <w:p w:rsidR="008023E3" w:rsidRPr="008023E3" w:rsidRDefault="008023E3" w:rsidP="008023E3">
            <w:pPr>
              <w:spacing w:after="0" w:line="240" w:lineRule="auto"/>
              <w:rPr>
                <w:rFonts w:ascii="Times New Roman" w:hAnsi="Times New Roman"/>
                <w:szCs w:val="20"/>
              </w:rPr>
            </w:pPr>
            <w:r w:rsidRPr="008023E3">
              <w:rPr>
                <w:rFonts w:ascii="Times New Roman" w:hAnsi="Times New Roman"/>
                <w:szCs w:val="20"/>
              </w:rPr>
              <w:t>ПК-8</w:t>
            </w:r>
          </w:p>
        </w:tc>
        <w:tc>
          <w:tcPr>
            <w:tcW w:w="4154" w:type="pct"/>
            <w:shd w:val="clear" w:color="auto" w:fill="auto"/>
            <w:vAlign w:val="center"/>
          </w:tcPr>
          <w:p w:rsidR="008023E3" w:rsidRPr="008023E3" w:rsidRDefault="00821AF2" w:rsidP="008023E3">
            <w:pPr>
              <w:spacing w:after="0" w:line="240" w:lineRule="auto"/>
              <w:rPr>
                <w:rFonts w:ascii="Times New Roman" w:hAnsi="Times New Roman"/>
                <w:szCs w:val="20"/>
              </w:rPr>
            </w:pPr>
            <w:r w:rsidRPr="008023E3">
              <w:rPr>
                <w:rFonts w:ascii="Times New Roman" w:hAnsi="Times New Roman"/>
                <w:szCs w:val="20"/>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821AF2" w:rsidRPr="008023E3" w:rsidTr="008023E3">
        <w:trPr>
          <w:trHeight w:val="340"/>
        </w:trPr>
        <w:tc>
          <w:tcPr>
            <w:tcW w:w="226" w:type="pct"/>
            <w:shd w:val="clear" w:color="auto" w:fill="auto"/>
          </w:tcPr>
          <w:p w:rsidR="00821AF2" w:rsidRPr="008023E3" w:rsidRDefault="00821AF2" w:rsidP="008023E3">
            <w:pPr>
              <w:pStyle w:val="aff4"/>
              <w:numPr>
                <w:ilvl w:val="0"/>
                <w:numId w:val="9"/>
              </w:numPr>
              <w:ind w:left="0" w:firstLine="0"/>
              <w:jc w:val="left"/>
              <w:rPr>
                <w:rFonts w:eastAsia="MS Mincho"/>
                <w:sz w:val="22"/>
                <w:szCs w:val="22"/>
              </w:rPr>
            </w:pPr>
          </w:p>
        </w:tc>
        <w:tc>
          <w:tcPr>
            <w:tcW w:w="620" w:type="pct"/>
            <w:shd w:val="clear" w:color="auto" w:fill="auto"/>
          </w:tcPr>
          <w:p w:rsidR="00821AF2" w:rsidRPr="008023E3" w:rsidRDefault="00821AF2" w:rsidP="008023E3">
            <w:pPr>
              <w:spacing w:after="0" w:line="240" w:lineRule="auto"/>
              <w:rPr>
                <w:rFonts w:ascii="Times New Roman" w:hAnsi="Times New Roman"/>
                <w:szCs w:val="20"/>
              </w:rPr>
            </w:pPr>
            <w:r w:rsidRPr="008023E3">
              <w:rPr>
                <w:rFonts w:ascii="Times New Roman" w:hAnsi="Times New Roman"/>
                <w:szCs w:val="20"/>
              </w:rPr>
              <w:t>ПК-9</w:t>
            </w:r>
          </w:p>
        </w:tc>
        <w:tc>
          <w:tcPr>
            <w:tcW w:w="4154" w:type="pct"/>
            <w:shd w:val="clear" w:color="auto" w:fill="auto"/>
            <w:vAlign w:val="center"/>
          </w:tcPr>
          <w:p w:rsidR="00821AF2" w:rsidRPr="008023E3" w:rsidRDefault="00821AF2" w:rsidP="001D31B0">
            <w:pPr>
              <w:spacing w:after="0" w:line="240" w:lineRule="auto"/>
              <w:rPr>
                <w:rFonts w:ascii="Times New Roman" w:hAnsi="Times New Roman"/>
                <w:szCs w:val="20"/>
              </w:rPr>
            </w:pPr>
            <w:r w:rsidRPr="008023E3">
              <w:rPr>
                <w:rFonts w:ascii="Times New Roman" w:hAnsi="Times New Roman"/>
                <w:szCs w:val="20"/>
              </w:rPr>
              <w:t>готовность к участию в оценке качества оказания медицинской помощи с использованием основных медико-статистических показателей.</w:t>
            </w:r>
          </w:p>
        </w:tc>
      </w:tr>
      <w:tr w:rsidR="00821AF2" w:rsidRPr="008023E3" w:rsidTr="008023E3">
        <w:trPr>
          <w:trHeight w:val="340"/>
        </w:trPr>
        <w:tc>
          <w:tcPr>
            <w:tcW w:w="226" w:type="pct"/>
            <w:shd w:val="clear" w:color="auto" w:fill="auto"/>
          </w:tcPr>
          <w:p w:rsidR="00821AF2" w:rsidRPr="008023E3" w:rsidRDefault="00821AF2" w:rsidP="008023E3">
            <w:pPr>
              <w:pStyle w:val="aff4"/>
              <w:numPr>
                <w:ilvl w:val="0"/>
                <w:numId w:val="9"/>
              </w:numPr>
              <w:ind w:left="0" w:firstLine="0"/>
              <w:jc w:val="left"/>
              <w:rPr>
                <w:rFonts w:eastAsia="MS Mincho"/>
                <w:sz w:val="22"/>
                <w:szCs w:val="22"/>
              </w:rPr>
            </w:pPr>
          </w:p>
        </w:tc>
        <w:tc>
          <w:tcPr>
            <w:tcW w:w="620" w:type="pct"/>
            <w:shd w:val="clear" w:color="auto" w:fill="auto"/>
          </w:tcPr>
          <w:p w:rsidR="00821AF2" w:rsidRPr="008023E3" w:rsidRDefault="00821AF2" w:rsidP="008023E3">
            <w:pPr>
              <w:spacing w:after="0" w:line="240" w:lineRule="auto"/>
              <w:rPr>
                <w:rFonts w:ascii="Times New Roman" w:hAnsi="Times New Roman"/>
                <w:szCs w:val="20"/>
              </w:rPr>
            </w:pPr>
            <w:r w:rsidRPr="008023E3">
              <w:rPr>
                <w:rFonts w:ascii="Times New Roman" w:hAnsi="Times New Roman"/>
                <w:szCs w:val="20"/>
              </w:rPr>
              <w:t>ПК-10</w:t>
            </w:r>
          </w:p>
        </w:tc>
        <w:tc>
          <w:tcPr>
            <w:tcW w:w="4154" w:type="pct"/>
            <w:shd w:val="clear" w:color="auto" w:fill="auto"/>
            <w:vAlign w:val="center"/>
          </w:tcPr>
          <w:p w:rsidR="00821AF2" w:rsidRPr="008023E3" w:rsidRDefault="00821AF2" w:rsidP="008023E3">
            <w:pPr>
              <w:spacing w:after="0" w:line="240" w:lineRule="auto"/>
              <w:rPr>
                <w:rFonts w:ascii="Times New Roman" w:hAnsi="Times New Roman"/>
                <w:szCs w:val="20"/>
              </w:rPr>
            </w:pPr>
            <w:r w:rsidRPr="008023E3">
              <w:rPr>
                <w:rFonts w:ascii="Times New Roman" w:hAnsi="Times New Roman"/>
                <w:szCs w:val="20"/>
              </w:rPr>
              <w:t>готовность к организации медицинской помощи при чрезвычайных ситуациях, в том числе медицинской эвакуации</w:t>
            </w:r>
            <w:r>
              <w:rPr>
                <w:rFonts w:ascii="Times New Roman" w:hAnsi="Times New Roman"/>
                <w:szCs w:val="20"/>
              </w:rPr>
              <w:t>.</w:t>
            </w:r>
          </w:p>
        </w:tc>
      </w:tr>
    </w:tbl>
    <w:p w:rsidR="000E292A" w:rsidRPr="00C758E1" w:rsidRDefault="00502C2B" w:rsidP="000E292A">
      <w:pPr>
        <w:pStyle w:val="1"/>
        <w:rPr>
          <w:rFonts w:ascii="Times New Roman" w:hAnsi="Times New Roman"/>
          <w:sz w:val="22"/>
          <w:szCs w:val="22"/>
        </w:rPr>
      </w:pPr>
      <w:bookmarkStart w:id="1" w:name="_Toc421786353"/>
      <w:r>
        <w:rPr>
          <w:rFonts w:ascii="Times New Roman" w:hAnsi="Times New Roman"/>
          <w:sz w:val="22"/>
          <w:szCs w:val="22"/>
        </w:rPr>
        <w:t>Трудоемкость аттестации</w:t>
      </w:r>
      <w:r w:rsidR="000E292A" w:rsidRPr="00C758E1">
        <w:rPr>
          <w:rFonts w:ascii="Times New Roman" w:hAnsi="Times New Roman"/>
          <w:sz w:val="22"/>
          <w:szCs w:val="22"/>
        </w:rPr>
        <w:t xml:space="preserve"> и виды учебной работы</w:t>
      </w:r>
      <w:bookmarkEnd w:id="1"/>
    </w:p>
    <w:tbl>
      <w:tblPr>
        <w:tblW w:w="5000" w:type="pct"/>
        <w:tblLook w:val="04A0"/>
      </w:tblPr>
      <w:tblGrid>
        <w:gridCol w:w="1310"/>
        <w:gridCol w:w="1226"/>
        <w:gridCol w:w="1991"/>
        <w:gridCol w:w="1121"/>
        <w:gridCol w:w="1547"/>
        <w:gridCol w:w="2659"/>
      </w:tblGrid>
      <w:tr w:rsidR="009B30A9" w:rsidRPr="00B56A93" w:rsidTr="009B30A9">
        <w:trPr>
          <w:trHeight w:val="340"/>
        </w:trPr>
        <w:tc>
          <w:tcPr>
            <w:tcW w:w="5000" w:type="pct"/>
            <w:gridSpan w:val="6"/>
            <w:vAlign w:val="bottom"/>
          </w:tcPr>
          <w:p w:rsidR="00BA0C6E" w:rsidRPr="00B56A93" w:rsidRDefault="00BA0C6E" w:rsidP="00BA0C6E">
            <w:pPr>
              <w:pStyle w:val="a"/>
              <w:numPr>
                <w:ilvl w:val="0"/>
                <w:numId w:val="0"/>
              </w:numPr>
              <w:ind w:firstLine="709"/>
              <w:contextualSpacing w:val="0"/>
            </w:pPr>
            <w:r w:rsidRPr="006C646B">
              <w:rPr>
                <w:sz w:val="22"/>
                <w:szCs w:val="22"/>
              </w:rPr>
              <w:t>Государственная итоговая аттестация обучающихся по программам подготовки кадров</w:t>
            </w:r>
            <w:r>
              <w:rPr>
                <w:sz w:val="22"/>
                <w:szCs w:val="22"/>
              </w:rPr>
              <w:t xml:space="preserve"> высшей квалификации</w:t>
            </w:r>
            <w:r w:rsidRPr="006C646B">
              <w:rPr>
                <w:sz w:val="22"/>
                <w:szCs w:val="22"/>
              </w:rPr>
              <w:t xml:space="preserve"> в </w:t>
            </w:r>
            <w:r>
              <w:rPr>
                <w:sz w:val="22"/>
                <w:szCs w:val="22"/>
              </w:rPr>
              <w:t>ординатуре</w:t>
            </w:r>
            <w:r w:rsidRPr="006C646B">
              <w:rPr>
                <w:sz w:val="22"/>
                <w:szCs w:val="22"/>
              </w:rPr>
              <w:t xml:space="preserve"> проводится в </w:t>
            </w:r>
            <w:proofErr w:type="spellStart"/>
            <w:r w:rsidRPr="006C646B">
              <w:rPr>
                <w:sz w:val="22"/>
                <w:szCs w:val="22"/>
              </w:rPr>
              <w:t>форме</w:t>
            </w:r>
            <w:r w:rsidRPr="008023E3">
              <w:rPr>
                <w:sz w:val="22"/>
                <w:szCs w:val="22"/>
              </w:rPr>
              <w:t>государственного</w:t>
            </w:r>
            <w:proofErr w:type="spellEnd"/>
            <w:r w:rsidRPr="008023E3">
              <w:rPr>
                <w:sz w:val="22"/>
                <w:szCs w:val="22"/>
              </w:rPr>
              <w:t xml:space="preserve"> экзамена.</w:t>
            </w:r>
          </w:p>
          <w:p w:rsidR="00B56A93" w:rsidRDefault="00B56A93" w:rsidP="00B56A93">
            <w:pPr>
              <w:pStyle w:val="a"/>
              <w:numPr>
                <w:ilvl w:val="0"/>
                <w:numId w:val="0"/>
              </w:numPr>
              <w:ind w:firstLine="709"/>
              <w:contextualSpacing w:val="0"/>
              <w:rPr>
                <w:sz w:val="22"/>
                <w:szCs w:val="22"/>
              </w:rPr>
            </w:pPr>
            <w:r w:rsidRPr="00A87FAE">
              <w:rPr>
                <w:sz w:val="22"/>
                <w:szCs w:val="22"/>
              </w:rPr>
              <w:t xml:space="preserve">Государственная итоговая аттестация </w:t>
            </w:r>
            <w:r>
              <w:rPr>
                <w:sz w:val="22"/>
                <w:szCs w:val="22"/>
              </w:rPr>
              <w:t>включает</w:t>
            </w:r>
            <w:r w:rsidRPr="00A87FAE">
              <w:rPr>
                <w:sz w:val="22"/>
                <w:szCs w:val="22"/>
              </w:rPr>
              <w:t xml:space="preserve"> подготовк</w:t>
            </w:r>
            <w:r>
              <w:rPr>
                <w:sz w:val="22"/>
                <w:szCs w:val="22"/>
              </w:rPr>
              <w:t>у</w:t>
            </w:r>
            <w:r w:rsidRPr="00A87FAE">
              <w:rPr>
                <w:sz w:val="22"/>
                <w:szCs w:val="22"/>
              </w:rPr>
              <w:t xml:space="preserve"> к сдаче и сдач</w:t>
            </w:r>
            <w:r>
              <w:rPr>
                <w:sz w:val="22"/>
                <w:szCs w:val="22"/>
              </w:rPr>
              <w:t>у</w:t>
            </w:r>
            <w:r w:rsidR="00BA0C6E">
              <w:rPr>
                <w:sz w:val="22"/>
                <w:szCs w:val="22"/>
              </w:rPr>
              <w:t xml:space="preserve"> государственного экзамена</w:t>
            </w:r>
            <w:r>
              <w:rPr>
                <w:sz w:val="22"/>
                <w:szCs w:val="22"/>
              </w:rPr>
              <w:t>.</w:t>
            </w:r>
          </w:p>
          <w:p w:rsidR="009B30A9" w:rsidRPr="00C758E1" w:rsidRDefault="009B30A9" w:rsidP="00B56A93">
            <w:pPr>
              <w:pStyle w:val="a"/>
              <w:numPr>
                <w:ilvl w:val="0"/>
                <w:numId w:val="0"/>
              </w:numPr>
              <w:ind w:firstLine="709"/>
              <w:contextualSpacing w:val="0"/>
              <w:rPr>
                <w:sz w:val="22"/>
                <w:szCs w:val="22"/>
              </w:rPr>
            </w:pPr>
            <w:r w:rsidRPr="00C758E1">
              <w:rPr>
                <w:sz w:val="22"/>
                <w:szCs w:val="22"/>
              </w:rPr>
              <w:t xml:space="preserve">Общая трудоемкость </w:t>
            </w:r>
            <w:r w:rsidR="00EA275D">
              <w:rPr>
                <w:sz w:val="22"/>
                <w:szCs w:val="22"/>
              </w:rPr>
              <w:t>аттестации</w:t>
            </w:r>
          </w:p>
        </w:tc>
      </w:tr>
      <w:tr w:rsidR="009B30A9" w:rsidRPr="00EA275D" w:rsidTr="009B30A9">
        <w:trPr>
          <w:trHeight w:val="283"/>
        </w:trPr>
        <w:tc>
          <w:tcPr>
            <w:tcW w:w="5000" w:type="pct"/>
            <w:gridSpan w:val="6"/>
            <w:tcBorders>
              <w:bottom w:val="single" w:sz="4" w:space="0" w:color="auto"/>
            </w:tcBorders>
            <w:vAlign w:val="bottom"/>
          </w:tcPr>
          <w:p w:rsidR="009B30A9" w:rsidRPr="00EA275D" w:rsidRDefault="00EA275D" w:rsidP="00EE1A2F">
            <w:pPr>
              <w:pStyle w:val="a"/>
              <w:numPr>
                <w:ilvl w:val="0"/>
                <w:numId w:val="0"/>
              </w:numPr>
              <w:contextualSpacing w:val="0"/>
              <w:jc w:val="left"/>
              <w:rPr>
                <w:sz w:val="22"/>
                <w:szCs w:val="22"/>
              </w:rPr>
            </w:pPr>
            <w:r w:rsidRPr="00EA275D">
              <w:rPr>
                <w:sz w:val="22"/>
                <w:szCs w:val="22"/>
              </w:rPr>
              <w:t>Государственной итоговой аттестации</w:t>
            </w:r>
          </w:p>
        </w:tc>
      </w:tr>
      <w:tr w:rsidR="009B30A9" w:rsidRPr="00C758E1" w:rsidTr="009B30A9">
        <w:trPr>
          <w:trHeight w:val="200"/>
        </w:trPr>
        <w:tc>
          <w:tcPr>
            <w:tcW w:w="5000" w:type="pct"/>
            <w:gridSpan w:val="6"/>
            <w:tcBorders>
              <w:top w:val="single" w:sz="4" w:space="0" w:color="auto"/>
            </w:tcBorders>
          </w:tcPr>
          <w:p w:rsidR="009B30A9" w:rsidRPr="00C758E1" w:rsidRDefault="009B30A9"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w:t>
            </w:r>
            <w:r w:rsidR="00A85D21" w:rsidRPr="00C758E1">
              <w:rPr>
                <w:i/>
                <w:sz w:val="16"/>
                <w:szCs w:val="16"/>
              </w:rPr>
              <w:t>и</w:t>
            </w:r>
            <w:r w:rsidR="00EA275D">
              <w:rPr>
                <w:i/>
                <w:sz w:val="16"/>
                <w:szCs w:val="16"/>
              </w:rPr>
              <w:t>и</w:t>
            </w:r>
          </w:p>
        </w:tc>
      </w:tr>
      <w:tr w:rsidR="00EE1A2F" w:rsidRPr="00C758E1" w:rsidTr="00CB071E">
        <w:trPr>
          <w:trHeight w:val="283"/>
        </w:trPr>
        <w:tc>
          <w:tcPr>
            <w:tcW w:w="665" w:type="pct"/>
            <w:vAlign w:val="bottom"/>
          </w:tcPr>
          <w:p w:rsidR="00EE1A2F" w:rsidRPr="00C758E1" w:rsidRDefault="00EE1A2F" w:rsidP="00EE1A2F">
            <w:pPr>
              <w:pStyle w:val="a"/>
              <w:numPr>
                <w:ilvl w:val="0"/>
                <w:numId w:val="0"/>
              </w:numPr>
              <w:contextualSpacing w:val="0"/>
              <w:jc w:val="left"/>
              <w:rPr>
                <w:sz w:val="22"/>
                <w:szCs w:val="22"/>
              </w:rPr>
            </w:pPr>
            <w:r w:rsidRPr="00C758E1">
              <w:rPr>
                <w:sz w:val="22"/>
                <w:szCs w:val="22"/>
              </w:rPr>
              <w:t>составляет</w:t>
            </w:r>
          </w:p>
        </w:tc>
        <w:tc>
          <w:tcPr>
            <w:tcW w:w="622"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3</w:t>
            </w:r>
          </w:p>
        </w:tc>
        <w:tc>
          <w:tcPr>
            <w:tcW w:w="1010" w:type="pct"/>
            <w:vAlign w:val="bottom"/>
          </w:tcPr>
          <w:p w:rsidR="00EE1A2F" w:rsidRPr="00C758E1" w:rsidRDefault="00EE1A2F" w:rsidP="00EE1A2F">
            <w:pPr>
              <w:pStyle w:val="a"/>
              <w:numPr>
                <w:ilvl w:val="0"/>
                <w:numId w:val="0"/>
              </w:numPr>
              <w:contextualSpacing w:val="0"/>
              <w:jc w:val="center"/>
              <w:rPr>
                <w:sz w:val="22"/>
                <w:szCs w:val="22"/>
              </w:rPr>
            </w:pPr>
            <w:r w:rsidRPr="00C758E1">
              <w:rPr>
                <w:sz w:val="22"/>
                <w:szCs w:val="22"/>
              </w:rPr>
              <w:t>зачетных единиц</w:t>
            </w:r>
          </w:p>
        </w:tc>
        <w:tc>
          <w:tcPr>
            <w:tcW w:w="569"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108</w:t>
            </w:r>
          </w:p>
        </w:tc>
        <w:tc>
          <w:tcPr>
            <w:tcW w:w="785" w:type="pct"/>
            <w:shd w:val="clear" w:color="auto" w:fill="auto"/>
            <w:vAlign w:val="bottom"/>
          </w:tcPr>
          <w:p w:rsidR="00EE1A2F" w:rsidRPr="00C758E1" w:rsidRDefault="00CB071E" w:rsidP="00CB071E">
            <w:pPr>
              <w:pStyle w:val="a"/>
              <w:numPr>
                <w:ilvl w:val="0"/>
                <w:numId w:val="0"/>
              </w:numPr>
              <w:contextualSpacing w:val="0"/>
              <w:jc w:val="center"/>
              <w:rPr>
                <w:sz w:val="22"/>
                <w:szCs w:val="22"/>
              </w:rPr>
            </w:pPr>
            <w:r w:rsidRPr="00C758E1">
              <w:rPr>
                <w:sz w:val="22"/>
                <w:szCs w:val="22"/>
              </w:rPr>
              <w:t>акад. ч</w:t>
            </w:r>
            <w:r w:rsidR="00EE1A2F" w:rsidRPr="00C758E1">
              <w:rPr>
                <w:sz w:val="22"/>
                <w:szCs w:val="22"/>
              </w:rPr>
              <w:t>асов</w:t>
            </w:r>
          </w:p>
        </w:tc>
        <w:tc>
          <w:tcPr>
            <w:tcW w:w="1349" w:type="pct"/>
            <w:vAlign w:val="bottom"/>
          </w:tcPr>
          <w:p w:rsidR="00EE1A2F" w:rsidRPr="00C758E1" w:rsidRDefault="00EE1A2F" w:rsidP="00EE1A2F">
            <w:pPr>
              <w:pStyle w:val="a"/>
              <w:numPr>
                <w:ilvl w:val="0"/>
                <w:numId w:val="0"/>
              </w:numPr>
              <w:contextualSpacing w:val="0"/>
              <w:jc w:val="left"/>
              <w:rPr>
                <w:sz w:val="22"/>
                <w:szCs w:val="22"/>
              </w:rPr>
            </w:pPr>
          </w:p>
        </w:tc>
      </w:tr>
    </w:tbl>
    <w:p w:rsidR="000E292A" w:rsidRDefault="000E292A" w:rsidP="007202D7">
      <w:pPr>
        <w:pStyle w:val="a"/>
        <w:numPr>
          <w:ilvl w:val="0"/>
          <w:numId w:val="0"/>
        </w:numPr>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4"/>
        <w:gridCol w:w="1133"/>
        <w:gridCol w:w="851"/>
        <w:gridCol w:w="735"/>
        <w:gridCol w:w="735"/>
        <w:gridCol w:w="735"/>
        <w:gridCol w:w="721"/>
      </w:tblGrid>
      <w:tr w:rsidR="002F76EA" w:rsidRPr="007202D7" w:rsidTr="008023E3">
        <w:trPr>
          <w:trHeight w:val="146"/>
          <w:tblHeader/>
        </w:trPr>
        <w:tc>
          <w:tcPr>
            <w:tcW w:w="2508" w:type="pct"/>
            <w:vMerge w:val="restart"/>
            <w:shd w:val="clear" w:color="auto" w:fill="auto"/>
            <w:vAlign w:val="center"/>
          </w:tcPr>
          <w:p w:rsidR="002F76EA" w:rsidRPr="007202D7" w:rsidRDefault="002F76EA" w:rsidP="00DF7D14">
            <w:pPr>
              <w:widowControl w:val="0"/>
              <w:spacing w:after="0"/>
              <w:jc w:val="center"/>
              <w:rPr>
                <w:rFonts w:ascii="Times New Roman" w:hAnsi="Times New Roman"/>
                <w:b/>
                <w:sz w:val="20"/>
                <w:szCs w:val="20"/>
              </w:rPr>
            </w:pPr>
            <w:r w:rsidRPr="007202D7">
              <w:rPr>
                <w:rFonts w:ascii="Times New Roman" w:hAnsi="Times New Roman"/>
                <w:b/>
                <w:sz w:val="20"/>
                <w:szCs w:val="20"/>
              </w:rPr>
              <w:t>Организационная форма учебной работы</w:t>
            </w:r>
          </w:p>
        </w:tc>
        <w:tc>
          <w:tcPr>
            <w:tcW w:w="2492" w:type="pct"/>
            <w:gridSpan w:val="6"/>
            <w:shd w:val="clear" w:color="auto" w:fill="auto"/>
            <w:vAlign w:val="center"/>
          </w:tcPr>
          <w:p w:rsidR="002F76EA" w:rsidRPr="007202D7" w:rsidRDefault="002F76EA" w:rsidP="00DF7D14">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Продолжительность </w:t>
            </w:r>
            <w:r w:rsidR="00EA275D" w:rsidRPr="00EA275D">
              <w:rPr>
                <w:rFonts w:ascii="Times New Roman" w:hAnsi="Times New Roman"/>
                <w:b/>
                <w:sz w:val="20"/>
                <w:szCs w:val="20"/>
              </w:rPr>
              <w:t>государственной итоговой аттестации</w:t>
            </w:r>
          </w:p>
        </w:tc>
      </w:tr>
      <w:tr w:rsidR="002F76EA" w:rsidRPr="007202D7" w:rsidTr="008023E3">
        <w:trPr>
          <w:trHeight w:val="146"/>
          <w:tblHeader/>
        </w:trPr>
        <w:tc>
          <w:tcPr>
            <w:tcW w:w="2508" w:type="pct"/>
            <w:vMerge/>
            <w:shd w:val="clear" w:color="auto" w:fill="auto"/>
            <w:vAlign w:val="center"/>
          </w:tcPr>
          <w:p w:rsidR="002F76EA" w:rsidRPr="007202D7" w:rsidRDefault="002F76EA" w:rsidP="00DF7D14">
            <w:pPr>
              <w:rPr>
                <w:rFonts w:ascii="Times New Roman" w:hAnsi="Times New Roman"/>
                <w:sz w:val="20"/>
                <w:szCs w:val="20"/>
              </w:rPr>
            </w:pPr>
          </w:p>
        </w:tc>
        <w:tc>
          <w:tcPr>
            <w:tcW w:w="575" w:type="pct"/>
            <w:vMerge w:val="restart"/>
            <w:shd w:val="clear" w:color="auto" w:fill="auto"/>
            <w:vAlign w:val="center"/>
          </w:tcPr>
          <w:p w:rsidR="002F76EA" w:rsidRPr="007202D7" w:rsidRDefault="002F76EA" w:rsidP="00DF7D14">
            <w:pPr>
              <w:widowControl w:val="0"/>
              <w:spacing w:after="0"/>
              <w:jc w:val="center"/>
              <w:rPr>
                <w:rFonts w:ascii="Times New Roman" w:hAnsi="Times New Roman"/>
                <w:b/>
                <w:sz w:val="20"/>
                <w:szCs w:val="20"/>
              </w:rPr>
            </w:pPr>
            <w:proofErr w:type="spellStart"/>
            <w:r w:rsidRPr="007202D7">
              <w:rPr>
                <w:rFonts w:ascii="Times New Roman" w:hAnsi="Times New Roman"/>
                <w:b/>
                <w:sz w:val="20"/>
                <w:szCs w:val="20"/>
              </w:rPr>
              <w:t>зач</w:t>
            </w:r>
            <w:proofErr w:type="spellEnd"/>
            <w:r w:rsidRPr="007202D7">
              <w:rPr>
                <w:rFonts w:ascii="Times New Roman" w:hAnsi="Times New Roman"/>
                <w:b/>
                <w:sz w:val="20"/>
                <w:szCs w:val="20"/>
              </w:rPr>
              <w:t>. ед.</w:t>
            </w:r>
          </w:p>
        </w:tc>
        <w:tc>
          <w:tcPr>
            <w:tcW w:w="432" w:type="pct"/>
            <w:vMerge w:val="restart"/>
            <w:shd w:val="clear" w:color="auto" w:fill="auto"/>
            <w:vAlign w:val="center"/>
          </w:tcPr>
          <w:p w:rsidR="002F76EA" w:rsidRPr="007202D7" w:rsidRDefault="002F76EA" w:rsidP="00DF7D14">
            <w:pPr>
              <w:widowControl w:val="0"/>
              <w:spacing w:after="0"/>
              <w:jc w:val="center"/>
              <w:rPr>
                <w:rFonts w:ascii="Times New Roman" w:hAnsi="Times New Roman"/>
                <w:b/>
                <w:sz w:val="20"/>
                <w:szCs w:val="20"/>
              </w:rPr>
            </w:pPr>
            <w:r w:rsidRPr="007202D7">
              <w:rPr>
                <w:rFonts w:ascii="Times New Roman" w:hAnsi="Times New Roman"/>
                <w:b/>
                <w:sz w:val="20"/>
                <w:szCs w:val="20"/>
              </w:rPr>
              <w:t>акад. час.</w:t>
            </w:r>
          </w:p>
        </w:tc>
        <w:tc>
          <w:tcPr>
            <w:tcW w:w="1486" w:type="pct"/>
            <w:gridSpan w:val="4"/>
            <w:shd w:val="clear" w:color="auto" w:fill="auto"/>
            <w:vAlign w:val="center"/>
          </w:tcPr>
          <w:p w:rsidR="002F76EA" w:rsidRPr="00BC1F75" w:rsidRDefault="002F76EA" w:rsidP="00077DB8">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по </w:t>
            </w:r>
            <w:r w:rsidR="00077DB8">
              <w:rPr>
                <w:rFonts w:ascii="Times New Roman" w:hAnsi="Times New Roman"/>
                <w:b/>
                <w:sz w:val="20"/>
                <w:szCs w:val="20"/>
              </w:rPr>
              <w:t>семестрам</w:t>
            </w:r>
          </w:p>
        </w:tc>
      </w:tr>
      <w:tr w:rsidR="008023E3" w:rsidRPr="007202D7" w:rsidTr="008023E3">
        <w:trPr>
          <w:trHeight w:val="146"/>
          <w:tblHeader/>
        </w:trPr>
        <w:tc>
          <w:tcPr>
            <w:tcW w:w="2508" w:type="pct"/>
            <w:vMerge/>
            <w:shd w:val="clear" w:color="auto" w:fill="auto"/>
            <w:vAlign w:val="center"/>
          </w:tcPr>
          <w:p w:rsidR="008023E3" w:rsidRPr="007202D7" w:rsidRDefault="008023E3" w:rsidP="008023E3">
            <w:pPr>
              <w:rPr>
                <w:rFonts w:ascii="Times New Roman" w:hAnsi="Times New Roman"/>
                <w:sz w:val="20"/>
                <w:szCs w:val="20"/>
              </w:rPr>
            </w:pPr>
          </w:p>
        </w:tc>
        <w:tc>
          <w:tcPr>
            <w:tcW w:w="575" w:type="pct"/>
            <w:vMerge/>
            <w:shd w:val="clear" w:color="auto" w:fill="auto"/>
            <w:vAlign w:val="center"/>
          </w:tcPr>
          <w:p w:rsidR="008023E3" w:rsidRPr="007202D7" w:rsidRDefault="008023E3" w:rsidP="008023E3">
            <w:pPr>
              <w:rPr>
                <w:rFonts w:ascii="Times New Roman" w:hAnsi="Times New Roman"/>
                <w:sz w:val="20"/>
                <w:szCs w:val="20"/>
              </w:rPr>
            </w:pPr>
          </w:p>
        </w:tc>
        <w:tc>
          <w:tcPr>
            <w:tcW w:w="432" w:type="pct"/>
            <w:vMerge/>
            <w:shd w:val="clear" w:color="auto" w:fill="auto"/>
            <w:vAlign w:val="center"/>
          </w:tcPr>
          <w:p w:rsidR="008023E3" w:rsidRPr="007202D7" w:rsidRDefault="008023E3" w:rsidP="008023E3">
            <w:pPr>
              <w:spacing w:after="0"/>
              <w:rPr>
                <w:rFonts w:ascii="Times New Roman" w:hAnsi="Times New Roman"/>
                <w:sz w:val="20"/>
                <w:szCs w:val="20"/>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73" w:type="pct"/>
            <w:shd w:val="clear" w:color="auto" w:fill="auto"/>
          </w:tcPr>
          <w:p w:rsidR="008023E3" w:rsidRPr="00C758E1" w:rsidRDefault="008023E3" w:rsidP="008023E3">
            <w:pPr>
              <w:widowControl w:val="0"/>
              <w:spacing w:after="0"/>
              <w:jc w:val="center"/>
              <w:rPr>
                <w:rFonts w:ascii="Times New Roman" w:hAnsi="Times New Roman"/>
                <w:b/>
              </w:rPr>
            </w:pPr>
          </w:p>
        </w:tc>
        <w:tc>
          <w:tcPr>
            <w:tcW w:w="367" w:type="pct"/>
            <w:shd w:val="clear" w:color="auto" w:fill="auto"/>
            <w:vAlign w:val="center"/>
          </w:tcPr>
          <w:p w:rsidR="008023E3" w:rsidRPr="00C758E1" w:rsidRDefault="008023E3" w:rsidP="008023E3">
            <w:pPr>
              <w:widowControl w:val="0"/>
              <w:spacing w:after="0"/>
              <w:jc w:val="center"/>
              <w:rPr>
                <w:rFonts w:ascii="Times New Roman" w:hAnsi="Times New Roman"/>
                <w:b/>
              </w:rPr>
            </w:pPr>
            <w:r>
              <w:rPr>
                <w:rFonts w:ascii="Times New Roman" w:hAnsi="Times New Roman"/>
                <w:b/>
              </w:rPr>
              <w:t>4</w:t>
            </w:r>
          </w:p>
        </w:tc>
      </w:tr>
      <w:tr w:rsidR="008023E3" w:rsidRPr="007202D7" w:rsidTr="008023E3">
        <w:trPr>
          <w:trHeight w:val="454"/>
        </w:trPr>
        <w:tc>
          <w:tcPr>
            <w:tcW w:w="2508" w:type="pct"/>
            <w:shd w:val="clear" w:color="auto" w:fill="auto"/>
            <w:vAlign w:val="center"/>
          </w:tcPr>
          <w:p w:rsidR="008023E3" w:rsidRPr="007202D7" w:rsidRDefault="008023E3" w:rsidP="008023E3">
            <w:pPr>
              <w:widowControl w:val="0"/>
              <w:spacing w:after="0"/>
              <w:jc w:val="center"/>
              <w:rPr>
                <w:rFonts w:ascii="Times New Roman" w:hAnsi="Times New Roman"/>
                <w:b/>
                <w:sz w:val="20"/>
                <w:szCs w:val="20"/>
              </w:rPr>
            </w:pPr>
            <w:r w:rsidRPr="007202D7">
              <w:rPr>
                <w:rFonts w:ascii="Times New Roman" w:hAnsi="Times New Roman"/>
                <w:b/>
                <w:sz w:val="20"/>
                <w:szCs w:val="20"/>
              </w:rPr>
              <w:t>Общая трудоемкость</w:t>
            </w:r>
            <w:r w:rsidRPr="007202D7">
              <w:rPr>
                <w:rFonts w:ascii="Times New Roman" w:hAnsi="Times New Roman"/>
                <w:sz w:val="20"/>
                <w:szCs w:val="20"/>
              </w:rPr>
              <w:t xml:space="preserve"> по учебному плану</w:t>
            </w:r>
          </w:p>
        </w:tc>
        <w:tc>
          <w:tcPr>
            <w:tcW w:w="575" w:type="pct"/>
            <w:shd w:val="clear" w:color="auto" w:fill="auto"/>
            <w:vAlign w:val="center"/>
          </w:tcPr>
          <w:p w:rsidR="008023E3" w:rsidRPr="00C758E1" w:rsidRDefault="008023E3" w:rsidP="008023E3">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8023E3" w:rsidRPr="00C758E1" w:rsidRDefault="008023E3" w:rsidP="008023E3">
            <w:pPr>
              <w:widowControl w:val="0"/>
              <w:spacing w:after="0"/>
              <w:jc w:val="center"/>
              <w:rPr>
                <w:rFonts w:ascii="Times New Roman" w:hAnsi="Times New Roman"/>
                <w:b/>
              </w:rPr>
            </w:pPr>
            <w:r>
              <w:rPr>
                <w:rFonts w:ascii="Times New Roman" w:hAnsi="Times New Roman"/>
                <w:b/>
              </w:rPr>
              <w:t>108</w:t>
            </w: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67" w:type="pct"/>
            <w:shd w:val="clear" w:color="auto" w:fill="auto"/>
            <w:vAlign w:val="center"/>
          </w:tcPr>
          <w:p w:rsidR="008023E3" w:rsidRPr="00C758E1" w:rsidRDefault="008023E3" w:rsidP="008023E3">
            <w:pPr>
              <w:widowControl w:val="0"/>
              <w:spacing w:after="0"/>
              <w:jc w:val="center"/>
              <w:rPr>
                <w:rFonts w:ascii="Times New Roman" w:hAnsi="Times New Roman"/>
                <w:b/>
              </w:rPr>
            </w:pPr>
          </w:p>
        </w:tc>
      </w:tr>
      <w:tr w:rsidR="008023E3" w:rsidRPr="007202D7" w:rsidTr="008023E3">
        <w:trPr>
          <w:trHeight w:val="454"/>
        </w:trPr>
        <w:tc>
          <w:tcPr>
            <w:tcW w:w="2508" w:type="pct"/>
            <w:shd w:val="clear" w:color="auto" w:fill="auto"/>
            <w:vAlign w:val="center"/>
          </w:tcPr>
          <w:p w:rsidR="008023E3" w:rsidRPr="007202D7" w:rsidRDefault="008023E3" w:rsidP="008023E3">
            <w:pPr>
              <w:widowControl w:val="0"/>
              <w:spacing w:after="0"/>
              <w:rPr>
                <w:rFonts w:ascii="Times New Roman" w:hAnsi="Times New Roman"/>
                <w:b/>
                <w:sz w:val="20"/>
                <w:szCs w:val="20"/>
              </w:rPr>
            </w:pPr>
            <w:r>
              <w:rPr>
                <w:rFonts w:ascii="Times New Roman" w:hAnsi="Times New Roman"/>
                <w:b/>
                <w:sz w:val="20"/>
                <w:szCs w:val="20"/>
              </w:rPr>
              <w:t xml:space="preserve">Государственный экзамен </w:t>
            </w:r>
            <w:r w:rsidRPr="00EA275D">
              <w:rPr>
                <w:rFonts w:ascii="Times New Roman" w:hAnsi="Times New Roman"/>
                <w:sz w:val="20"/>
                <w:szCs w:val="20"/>
              </w:rPr>
              <w:t xml:space="preserve">(в </w:t>
            </w:r>
            <w:r>
              <w:rPr>
                <w:rFonts w:ascii="Times New Roman" w:hAnsi="Times New Roman"/>
                <w:sz w:val="20"/>
                <w:szCs w:val="20"/>
              </w:rPr>
              <w:t>неделях</w:t>
            </w:r>
            <w:r w:rsidRPr="00EA275D">
              <w:rPr>
                <w:rFonts w:ascii="Times New Roman" w:hAnsi="Times New Roman"/>
                <w:sz w:val="20"/>
                <w:szCs w:val="20"/>
              </w:rPr>
              <w:t>)</w:t>
            </w:r>
          </w:p>
        </w:tc>
        <w:tc>
          <w:tcPr>
            <w:tcW w:w="575" w:type="pct"/>
            <w:shd w:val="clear" w:color="auto" w:fill="auto"/>
            <w:vAlign w:val="center"/>
          </w:tcPr>
          <w:p w:rsidR="008023E3" w:rsidRPr="00C758E1" w:rsidRDefault="008023E3" w:rsidP="008023E3">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8023E3" w:rsidRPr="00C758E1" w:rsidRDefault="008023E3" w:rsidP="008023E3">
            <w:pPr>
              <w:widowControl w:val="0"/>
              <w:spacing w:after="0"/>
              <w:jc w:val="center"/>
              <w:rPr>
                <w:rFonts w:ascii="Times New Roman" w:hAnsi="Times New Roman"/>
                <w:b/>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rPr>
            </w:pPr>
          </w:p>
        </w:tc>
        <w:tc>
          <w:tcPr>
            <w:tcW w:w="373" w:type="pct"/>
            <w:shd w:val="clear" w:color="auto" w:fill="auto"/>
            <w:vAlign w:val="center"/>
          </w:tcPr>
          <w:p w:rsidR="008023E3" w:rsidRPr="00C758E1" w:rsidRDefault="008023E3" w:rsidP="008023E3">
            <w:pPr>
              <w:widowControl w:val="0"/>
              <w:spacing w:after="0"/>
              <w:jc w:val="center"/>
              <w:rPr>
                <w:rFonts w:ascii="Times New Roman" w:hAnsi="Times New Roman"/>
              </w:rPr>
            </w:pPr>
          </w:p>
        </w:tc>
        <w:tc>
          <w:tcPr>
            <w:tcW w:w="367" w:type="pct"/>
            <w:shd w:val="clear" w:color="auto" w:fill="auto"/>
            <w:vAlign w:val="center"/>
          </w:tcPr>
          <w:p w:rsidR="008023E3" w:rsidRPr="00C758E1" w:rsidRDefault="008023E3" w:rsidP="008023E3">
            <w:pPr>
              <w:widowControl w:val="0"/>
              <w:spacing w:after="0"/>
              <w:jc w:val="center"/>
              <w:rPr>
                <w:rFonts w:ascii="Times New Roman" w:hAnsi="Times New Roman"/>
              </w:rPr>
            </w:pPr>
            <w:r>
              <w:rPr>
                <w:rFonts w:ascii="Times New Roman" w:hAnsi="Times New Roman"/>
              </w:rPr>
              <w:t>2</w:t>
            </w:r>
          </w:p>
        </w:tc>
      </w:tr>
    </w:tbl>
    <w:p w:rsidR="00B56A93" w:rsidRPr="00C758E1" w:rsidRDefault="00B56A93" w:rsidP="00B56A93">
      <w:pPr>
        <w:pStyle w:val="1"/>
        <w:rPr>
          <w:rFonts w:ascii="Times New Roman" w:hAnsi="Times New Roman"/>
          <w:sz w:val="22"/>
          <w:szCs w:val="22"/>
        </w:rPr>
      </w:pPr>
      <w:bookmarkStart w:id="2" w:name="_Toc421786354"/>
      <w:r w:rsidRPr="00C758E1">
        <w:rPr>
          <w:rFonts w:ascii="Times New Roman" w:hAnsi="Times New Roman"/>
          <w:sz w:val="22"/>
          <w:szCs w:val="22"/>
        </w:rPr>
        <w:t xml:space="preserve">Содержание </w:t>
      </w:r>
      <w:r>
        <w:rPr>
          <w:rFonts w:ascii="Times New Roman" w:hAnsi="Times New Roman"/>
          <w:sz w:val="22"/>
          <w:szCs w:val="22"/>
        </w:rPr>
        <w:t>программы государственного экзамена</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Государственная итоговая аттестация отражает образовательный уровень выпускника, свидетельствующий о наличии у него способностей и готовности самостоятельно решать на современном уровне задачи профессиональной деятельности, компетентно излагать специальную информацию, научно аргументировать и защищать свою точку зрения.</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Государственный экзамен проводится</w:t>
      </w:r>
      <w:r w:rsidR="00C04EE2">
        <w:rPr>
          <w:sz w:val="22"/>
          <w:szCs w:val="22"/>
        </w:rPr>
        <w:t xml:space="preserve"> в форме междисциплинарного экзамена, который включает разделы</w:t>
      </w:r>
      <w:r w:rsidRPr="006C646B">
        <w:rPr>
          <w:sz w:val="22"/>
          <w:szCs w:val="22"/>
        </w:rPr>
        <w:t xml:space="preserve"> нескольки</w:t>
      </w:r>
      <w:r w:rsidR="00C04EE2">
        <w:rPr>
          <w:sz w:val="22"/>
          <w:szCs w:val="22"/>
        </w:rPr>
        <w:t>х</w:t>
      </w:r>
      <w:r w:rsidRPr="006C646B">
        <w:rPr>
          <w:sz w:val="22"/>
          <w:szCs w:val="22"/>
        </w:rPr>
        <w:t xml:space="preserve"> дисциплин (модул</w:t>
      </w:r>
      <w:r w:rsidR="00C04EE2">
        <w:rPr>
          <w:sz w:val="22"/>
          <w:szCs w:val="22"/>
        </w:rPr>
        <w:t>ей</w:t>
      </w:r>
      <w:r w:rsidRPr="006C646B">
        <w:rPr>
          <w:sz w:val="22"/>
          <w:szCs w:val="22"/>
        </w:rPr>
        <w:t xml:space="preserve">) образовательной программы, </w:t>
      </w:r>
      <w:proofErr w:type="gramStart"/>
      <w:r w:rsidRPr="006C646B">
        <w:rPr>
          <w:sz w:val="22"/>
          <w:szCs w:val="22"/>
        </w:rPr>
        <w:t>результаты</w:t>
      </w:r>
      <w:proofErr w:type="gramEnd"/>
      <w:r w:rsidRPr="006C646B">
        <w:rPr>
          <w:sz w:val="22"/>
          <w:szCs w:val="22"/>
        </w:rPr>
        <w:t xml:space="preserve"> освоения которых имеют определяющее значение для профессиональной деятельности выпускников. </w:t>
      </w:r>
    </w:p>
    <w:p w:rsidR="00B56A93" w:rsidRPr="006C646B" w:rsidRDefault="00B56A93" w:rsidP="00B56A93">
      <w:pPr>
        <w:pStyle w:val="a"/>
        <w:numPr>
          <w:ilvl w:val="0"/>
          <w:numId w:val="0"/>
        </w:numPr>
        <w:ind w:firstLine="709"/>
        <w:contextualSpacing w:val="0"/>
        <w:rPr>
          <w:sz w:val="22"/>
          <w:szCs w:val="22"/>
        </w:rPr>
      </w:pPr>
      <w:r w:rsidRPr="006C646B">
        <w:rPr>
          <w:sz w:val="22"/>
          <w:szCs w:val="22"/>
        </w:rPr>
        <w:t>Содержание государственного экзамена.</w:t>
      </w:r>
    </w:p>
    <w:tbl>
      <w:tblPr>
        <w:tblStyle w:val="afa"/>
        <w:tblW w:w="5000" w:type="pct"/>
        <w:tblLook w:val="04A0"/>
      </w:tblPr>
      <w:tblGrid>
        <w:gridCol w:w="642"/>
        <w:gridCol w:w="2048"/>
        <w:gridCol w:w="7164"/>
      </w:tblGrid>
      <w:tr w:rsidR="00AA5925" w:rsidRPr="00D03746" w:rsidTr="003C298E">
        <w:trPr>
          <w:trHeight w:val="283"/>
        </w:trPr>
        <w:tc>
          <w:tcPr>
            <w:tcW w:w="326" w:type="pct"/>
            <w:vMerge w:val="restart"/>
            <w:textDirection w:val="btLr"/>
            <w:vAlign w:val="center"/>
          </w:tcPr>
          <w:bookmarkEnd w:id="2"/>
          <w:p w:rsidR="00AA5925" w:rsidRPr="00D03746" w:rsidRDefault="00AA5925" w:rsidP="00E94F14">
            <w:pPr>
              <w:pStyle w:val="a"/>
              <w:numPr>
                <w:ilvl w:val="0"/>
                <w:numId w:val="0"/>
              </w:numPr>
              <w:contextualSpacing w:val="0"/>
              <w:jc w:val="center"/>
              <w:rPr>
                <w:sz w:val="22"/>
                <w:szCs w:val="22"/>
              </w:rPr>
            </w:pPr>
            <w:r w:rsidRPr="00D03746">
              <w:rPr>
                <w:b/>
                <w:sz w:val="22"/>
                <w:szCs w:val="22"/>
              </w:rPr>
              <w:t>№ раздела</w:t>
            </w:r>
          </w:p>
        </w:tc>
        <w:tc>
          <w:tcPr>
            <w:tcW w:w="1039" w:type="pct"/>
            <w:vMerge w:val="restart"/>
            <w:vAlign w:val="center"/>
          </w:tcPr>
          <w:p w:rsidR="00AA5925" w:rsidRPr="00D03746" w:rsidRDefault="00AA5925" w:rsidP="00E94F14">
            <w:pPr>
              <w:pStyle w:val="a"/>
              <w:numPr>
                <w:ilvl w:val="0"/>
                <w:numId w:val="0"/>
              </w:numPr>
              <w:contextualSpacing w:val="0"/>
              <w:jc w:val="center"/>
              <w:rPr>
                <w:sz w:val="22"/>
                <w:szCs w:val="22"/>
              </w:rPr>
            </w:pPr>
            <w:r w:rsidRPr="00D03746">
              <w:rPr>
                <w:b/>
                <w:sz w:val="22"/>
                <w:szCs w:val="22"/>
              </w:rPr>
              <w:t xml:space="preserve">Раздел </w:t>
            </w:r>
            <w:r w:rsidR="00EA275D" w:rsidRPr="00D03746">
              <w:rPr>
                <w:b/>
                <w:sz w:val="22"/>
                <w:szCs w:val="22"/>
              </w:rPr>
              <w:t>аттестации</w:t>
            </w:r>
          </w:p>
        </w:tc>
        <w:tc>
          <w:tcPr>
            <w:tcW w:w="3635" w:type="pct"/>
            <w:vMerge w:val="restart"/>
            <w:vAlign w:val="center"/>
          </w:tcPr>
          <w:p w:rsidR="00AA5925" w:rsidRPr="00D03746" w:rsidRDefault="00AA5925" w:rsidP="00E94F14">
            <w:pPr>
              <w:pStyle w:val="a"/>
              <w:numPr>
                <w:ilvl w:val="0"/>
                <w:numId w:val="0"/>
              </w:numPr>
              <w:contextualSpacing w:val="0"/>
              <w:jc w:val="center"/>
              <w:rPr>
                <w:sz w:val="22"/>
                <w:szCs w:val="22"/>
              </w:rPr>
            </w:pPr>
            <w:r w:rsidRPr="00D03746">
              <w:rPr>
                <w:b/>
                <w:sz w:val="22"/>
                <w:szCs w:val="22"/>
              </w:rPr>
              <w:t>Название тем раздела и их содержание</w:t>
            </w:r>
          </w:p>
        </w:tc>
      </w:tr>
      <w:tr w:rsidR="00AA5925" w:rsidRPr="00D03746" w:rsidTr="003C298E">
        <w:trPr>
          <w:trHeight w:val="276"/>
        </w:trPr>
        <w:tc>
          <w:tcPr>
            <w:tcW w:w="326" w:type="pct"/>
            <w:vMerge/>
            <w:vAlign w:val="center"/>
          </w:tcPr>
          <w:p w:rsidR="00AA5925" w:rsidRPr="00D03746" w:rsidRDefault="00AA5925" w:rsidP="00E94F14">
            <w:pPr>
              <w:pStyle w:val="a"/>
              <w:numPr>
                <w:ilvl w:val="0"/>
                <w:numId w:val="0"/>
              </w:numPr>
              <w:contextualSpacing w:val="0"/>
              <w:jc w:val="center"/>
              <w:rPr>
                <w:sz w:val="22"/>
                <w:szCs w:val="22"/>
              </w:rPr>
            </w:pPr>
          </w:p>
        </w:tc>
        <w:tc>
          <w:tcPr>
            <w:tcW w:w="1039" w:type="pct"/>
            <w:vMerge/>
            <w:vAlign w:val="center"/>
          </w:tcPr>
          <w:p w:rsidR="00AA5925" w:rsidRPr="00D03746" w:rsidRDefault="00AA5925" w:rsidP="00E94F14">
            <w:pPr>
              <w:pStyle w:val="a"/>
              <w:numPr>
                <w:ilvl w:val="0"/>
                <w:numId w:val="0"/>
              </w:numPr>
              <w:contextualSpacing w:val="0"/>
              <w:jc w:val="center"/>
              <w:rPr>
                <w:sz w:val="22"/>
                <w:szCs w:val="22"/>
              </w:rPr>
            </w:pPr>
          </w:p>
        </w:tc>
        <w:tc>
          <w:tcPr>
            <w:tcW w:w="3635" w:type="pct"/>
            <w:vMerge/>
            <w:vAlign w:val="center"/>
          </w:tcPr>
          <w:p w:rsidR="00AA5925" w:rsidRPr="00D03746" w:rsidRDefault="00AA5925" w:rsidP="00E94F14">
            <w:pPr>
              <w:pStyle w:val="a"/>
              <w:numPr>
                <w:ilvl w:val="0"/>
                <w:numId w:val="0"/>
              </w:numPr>
              <w:contextualSpacing w:val="0"/>
              <w:jc w:val="center"/>
              <w:rPr>
                <w:sz w:val="22"/>
                <w:szCs w:val="22"/>
              </w:rPr>
            </w:pPr>
          </w:p>
        </w:tc>
      </w:tr>
      <w:tr w:rsidR="00AA5925" w:rsidRPr="00D03746" w:rsidTr="003C298E">
        <w:trPr>
          <w:cantSplit/>
          <w:trHeight w:val="669"/>
        </w:trPr>
        <w:tc>
          <w:tcPr>
            <w:tcW w:w="326" w:type="pct"/>
            <w:vMerge/>
            <w:vAlign w:val="center"/>
          </w:tcPr>
          <w:p w:rsidR="00AA5925" w:rsidRPr="00D03746" w:rsidRDefault="00AA5925" w:rsidP="00E94F14">
            <w:pPr>
              <w:pStyle w:val="a"/>
              <w:numPr>
                <w:ilvl w:val="0"/>
                <w:numId w:val="0"/>
              </w:numPr>
              <w:contextualSpacing w:val="0"/>
              <w:jc w:val="center"/>
              <w:rPr>
                <w:sz w:val="22"/>
                <w:szCs w:val="22"/>
              </w:rPr>
            </w:pPr>
          </w:p>
        </w:tc>
        <w:tc>
          <w:tcPr>
            <w:tcW w:w="1039" w:type="pct"/>
            <w:vMerge/>
            <w:vAlign w:val="center"/>
          </w:tcPr>
          <w:p w:rsidR="00AA5925" w:rsidRPr="00D03746" w:rsidRDefault="00AA5925" w:rsidP="00E94F14">
            <w:pPr>
              <w:pStyle w:val="a"/>
              <w:numPr>
                <w:ilvl w:val="0"/>
                <w:numId w:val="0"/>
              </w:numPr>
              <w:contextualSpacing w:val="0"/>
              <w:jc w:val="center"/>
              <w:rPr>
                <w:sz w:val="22"/>
                <w:szCs w:val="22"/>
              </w:rPr>
            </w:pPr>
          </w:p>
        </w:tc>
        <w:tc>
          <w:tcPr>
            <w:tcW w:w="3635" w:type="pct"/>
            <w:vMerge/>
            <w:vAlign w:val="center"/>
          </w:tcPr>
          <w:p w:rsidR="00AA5925" w:rsidRPr="00D03746" w:rsidRDefault="00AA5925" w:rsidP="00E94F14">
            <w:pPr>
              <w:pStyle w:val="a"/>
              <w:numPr>
                <w:ilvl w:val="0"/>
                <w:numId w:val="0"/>
              </w:numPr>
              <w:contextualSpacing w:val="0"/>
              <w:jc w:val="center"/>
              <w:rPr>
                <w:sz w:val="22"/>
                <w:szCs w:val="22"/>
              </w:rPr>
            </w:pPr>
          </w:p>
        </w:tc>
      </w:tr>
      <w:tr w:rsidR="00C82F8C" w:rsidRPr="00D03746" w:rsidTr="00757487">
        <w:trPr>
          <w:cantSplit/>
          <w:trHeight w:val="669"/>
        </w:trPr>
        <w:tc>
          <w:tcPr>
            <w:tcW w:w="326" w:type="pct"/>
            <w:vAlign w:val="center"/>
          </w:tcPr>
          <w:p w:rsidR="00C82F8C" w:rsidRPr="00D03746" w:rsidRDefault="00C82F8C" w:rsidP="003C298E">
            <w:pPr>
              <w:pStyle w:val="a"/>
              <w:numPr>
                <w:ilvl w:val="0"/>
                <w:numId w:val="10"/>
              </w:numPr>
              <w:ind w:left="0" w:firstLine="0"/>
              <w:contextualSpacing w:val="0"/>
              <w:rPr>
                <w:sz w:val="22"/>
                <w:szCs w:val="22"/>
              </w:rPr>
            </w:pPr>
          </w:p>
        </w:tc>
        <w:tc>
          <w:tcPr>
            <w:tcW w:w="1039" w:type="pct"/>
          </w:tcPr>
          <w:p w:rsidR="00C82F8C" w:rsidRPr="003C298E" w:rsidRDefault="00C82F8C" w:rsidP="00C263D1">
            <w:pPr>
              <w:pStyle w:val="aff"/>
              <w:spacing w:line="360" w:lineRule="auto"/>
              <w:ind w:left="0" w:firstLine="0"/>
              <w:jc w:val="left"/>
              <w:rPr>
                <w:sz w:val="22"/>
                <w:szCs w:val="22"/>
              </w:rPr>
            </w:pPr>
            <w:r w:rsidRPr="003C298E">
              <w:rPr>
                <w:sz w:val="22"/>
                <w:szCs w:val="22"/>
              </w:rPr>
              <w:t>Методы получения и подготовки биоматериала для исследования.</w:t>
            </w:r>
          </w:p>
        </w:tc>
        <w:tc>
          <w:tcPr>
            <w:tcW w:w="3635" w:type="pct"/>
          </w:tcPr>
          <w:p w:rsidR="00C82F8C" w:rsidRPr="00C82F8C" w:rsidRDefault="00C82F8C" w:rsidP="00C263D1">
            <w:pPr>
              <w:pStyle w:val="a8"/>
              <w:spacing w:line="360" w:lineRule="auto"/>
              <w:jc w:val="both"/>
              <w:rPr>
                <w:rFonts w:ascii="Times New Roman" w:hAnsi="Times New Roman"/>
                <w:sz w:val="22"/>
                <w:szCs w:val="22"/>
              </w:rPr>
            </w:pPr>
            <w:r w:rsidRPr="00C82F8C">
              <w:rPr>
                <w:rFonts w:ascii="Times New Roman" w:hAnsi="Times New Roman"/>
                <w:sz w:val="22"/>
                <w:szCs w:val="22"/>
              </w:rPr>
              <w:t>Организация лабораторной службы. Номенклатура клинических лабораторных исследований. Методы получения и подготовки биоматериала для исследования.</w:t>
            </w:r>
          </w:p>
        </w:tc>
      </w:tr>
      <w:tr w:rsidR="00757487" w:rsidRPr="00D03746" w:rsidTr="003C298E">
        <w:tc>
          <w:tcPr>
            <w:tcW w:w="326" w:type="pct"/>
          </w:tcPr>
          <w:p w:rsidR="00757487" w:rsidRPr="00D03746" w:rsidRDefault="00757487" w:rsidP="003C298E">
            <w:pPr>
              <w:pStyle w:val="a"/>
              <w:numPr>
                <w:ilvl w:val="0"/>
                <w:numId w:val="10"/>
              </w:numPr>
              <w:ind w:left="0" w:firstLine="0"/>
              <w:contextualSpacing w:val="0"/>
              <w:rPr>
                <w:sz w:val="22"/>
                <w:szCs w:val="22"/>
              </w:rPr>
            </w:pPr>
          </w:p>
        </w:tc>
        <w:tc>
          <w:tcPr>
            <w:tcW w:w="1039" w:type="pct"/>
          </w:tcPr>
          <w:p w:rsidR="00757487" w:rsidRPr="003C298E" w:rsidRDefault="00757487" w:rsidP="00C263D1">
            <w:pPr>
              <w:pStyle w:val="a8"/>
              <w:spacing w:line="360" w:lineRule="auto"/>
              <w:jc w:val="both"/>
              <w:rPr>
                <w:rFonts w:ascii="Times New Roman" w:hAnsi="Times New Roman"/>
                <w:sz w:val="22"/>
                <w:szCs w:val="22"/>
              </w:rPr>
            </w:pPr>
            <w:r w:rsidRPr="003C298E">
              <w:rPr>
                <w:rFonts w:ascii="Times New Roman" w:hAnsi="Times New Roman"/>
                <w:sz w:val="22"/>
                <w:szCs w:val="22"/>
              </w:rPr>
              <w:t>Гематологические исследования.</w:t>
            </w:r>
          </w:p>
        </w:tc>
        <w:tc>
          <w:tcPr>
            <w:tcW w:w="3635" w:type="pct"/>
          </w:tcPr>
          <w:p w:rsidR="00757487" w:rsidRPr="0097016D" w:rsidRDefault="00757487" w:rsidP="00C263D1">
            <w:pPr>
              <w:pStyle w:val="a8"/>
              <w:spacing w:line="360" w:lineRule="auto"/>
              <w:jc w:val="both"/>
              <w:rPr>
                <w:rFonts w:ascii="Times New Roman" w:hAnsi="Times New Roman"/>
                <w:sz w:val="22"/>
                <w:szCs w:val="22"/>
              </w:rPr>
            </w:pPr>
            <w:r w:rsidRPr="0097016D">
              <w:rPr>
                <w:rFonts w:ascii="Times New Roman" w:hAnsi="Times New Roman"/>
                <w:sz w:val="22"/>
                <w:szCs w:val="22"/>
              </w:rPr>
              <w:t>Стр</w:t>
            </w:r>
            <w:r w:rsidR="00F344A4" w:rsidRPr="0097016D">
              <w:rPr>
                <w:rFonts w:ascii="Times New Roman" w:hAnsi="Times New Roman"/>
                <w:sz w:val="22"/>
                <w:szCs w:val="22"/>
              </w:rPr>
              <w:t xml:space="preserve">оение костного мозга. </w:t>
            </w:r>
            <w:proofErr w:type="spellStart"/>
            <w:r w:rsidR="00F344A4" w:rsidRPr="0097016D">
              <w:rPr>
                <w:rFonts w:ascii="Times New Roman" w:hAnsi="Times New Roman"/>
                <w:sz w:val="22"/>
                <w:szCs w:val="22"/>
              </w:rPr>
              <w:t>Гемопоэз</w:t>
            </w:r>
            <w:proofErr w:type="spellEnd"/>
            <w:r w:rsidR="00F344A4" w:rsidRPr="0097016D">
              <w:rPr>
                <w:rFonts w:ascii="Times New Roman" w:hAnsi="Times New Roman"/>
                <w:sz w:val="22"/>
                <w:szCs w:val="22"/>
              </w:rPr>
              <w:t xml:space="preserve">. </w:t>
            </w:r>
            <w:r w:rsidRPr="0097016D">
              <w:rPr>
                <w:rFonts w:ascii="Times New Roman" w:hAnsi="Times New Roman"/>
                <w:sz w:val="22"/>
                <w:szCs w:val="22"/>
              </w:rPr>
              <w:t xml:space="preserve"> Анемии. Дифференциальная диагностика анемий. </w:t>
            </w:r>
            <w:proofErr w:type="spellStart"/>
            <w:r w:rsidRPr="0097016D">
              <w:rPr>
                <w:rFonts w:ascii="Times New Roman" w:hAnsi="Times New Roman"/>
                <w:sz w:val="22"/>
                <w:szCs w:val="22"/>
              </w:rPr>
              <w:t>Лимфопролиферативные</w:t>
            </w:r>
            <w:proofErr w:type="spellEnd"/>
            <w:r w:rsidRPr="0097016D">
              <w:rPr>
                <w:rFonts w:ascii="Times New Roman" w:hAnsi="Times New Roman"/>
                <w:sz w:val="22"/>
                <w:szCs w:val="22"/>
              </w:rPr>
              <w:t xml:space="preserve"> заболевания.</w:t>
            </w:r>
            <w:r w:rsidR="00F344A4" w:rsidRPr="0097016D">
              <w:rPr>
                <w:rFonts w:ascii="Times New Roman" w:hAnsi="Times New Roman"/>
                <w:sz w:val="22"/>
                <w:szCs w:val="22"/>
              </w:rPr>
              <w:t xml:space="preserve"> </w:t>
            </w:r>
            <w:proofErr w:type="spellStart"/>
            <w:r w:rsidR="00F344A4" w:rsidRPr="0097016D">
              <w:rPr>
                <w:rFonts w:ascii="Times New Roman" w:hAnsi="Times New Roman"/>
                <w:sz w:val="22"/>
                <w:szCs w:val="22"/>
              </w:rPr>
              <w:t>Миелопротиферативные</w:t>
            </w:r>
            <w:proofErr w:type="spellEnd"/>
            <w:r w:rsidR="00F344A4" w:rsidRPr="0097016D">
              <w:rPr>
                <w:rFonts w:ascii="Times New Roman" w:hAnsi="Times New Roman"/>
                <w:sz w:val="22"/>
                <w:szCs w:val="22"/>
              </w:rPr>
              <w:t xml:space="preserve"> заболевания. </w:t>
            </w:r>
          </w:p>
        </w:tc>
      </w:tr>
      <w:tr w:rsidR="0097016D" w:rsidRPr="00D03746" w:rsidTr="003C298E">
        <w:tc>
          <w:tcPr>
            <w:tcW w:w="326" w:type="pct"/>
          </w:tcPr>
          <w:p w:rsidR="0097016D" w:rsidRPr="00D03746" w:rsidRDefault="0097016D" w:rsidP="003C298E">
            <w:pPr>
              <w:pStyle w:val="a"/>
              <w:numPr>
                <w:ilvl w:val="0"/>
                <w:numId w:val="10"/>
              </w:numPr>
              <w:ind w:left="0" w:firstLine="0"/>
              <w:contextualSpacing w:val="0"/>
              <w:rPr>
                <w:sz w:val="22"/>
                <w:szCs w:val="22"/>
              </w:rPr>
            </w:pPr>
          </w:p>
        </w:tc>
        <w:tc>
          <w:tcPr>
            <w:tcW w:w="1039" w:type="pct"/>
          </w:tcPr>
          <w:p w:rsidR="0097016D" w:rsidRPr="003C298E" w:rsidRDefault="0097016D" w:rsidP="00C263D1">
            <w:pPr>
              <w:pStyle w:val="a8"/>
              <w:spacing w:line="360" w:lineRule="auto"/>
              <w:jc w:val="both"/>
              <w:rPr>
                <w:rFonts w:ascii="Times New Roman" w:hAnsi="Times New Roman"/>
                <w:sz w:val="22"/>
                <w:szCs w:val="22"/>
              </w:rPr>
            </w:pPr>
            <w:proofErr w:type="spellStart"/>
            <w:r w:rsidRPr="003C298E">
              <w:rPr>
                <w:rFonts w:ascii="Times New Roman" w:hAnsi="Times New Roman"/>
                <w:sz w:val="22"/>
                <w:szCs w:val="22"/>
              </w:rPr>
              <w:t>Общеклинические</w:t>
            </w:r>
            <w:proofErr w:type="spellEnd"/>
            <w:r w:rsidRPr="003C298E">
              <w:rPr>
                <w:rFonts w:ascii="Times New Roman" w:hAnsi="Times New Roman"/>
                <w:sz w:val="22"/>
                <w:szCs w:val="22"/>
              </w:rPr>
              <w:t xml:space="preserve"> исследования.</w:t>
            </w:r>
          </w:p>
        </w:tc>
        <w:tc>
          <w:tcPr>
            <w:tcW w:w="3635" w:type="pct"/>
          </w:tcPr>
          <w:p w:rsidR="0097016D" w:rsidRPr="0097016D" w:rsidRDefault="0097016D" w:rsidP="00C263D1">
            <w:pPr>
              <w:pStyle w:val="a8"/>
              <w:spacing w:line="360" w:lineRule="auto"/>
              <w:jc w:val="both"/>
              <w:rPr>
                <w:rFonts w:ascii="Times New Roman" w:hAnsi="Times New Roman"/>
                <w:sz w:val="22"/>
                <w:szCs w:val="22"/>
              </w:rPr>
            </w:pPr>
            <w:r w:rsidRPr="0097016D">
              <w:rPr>
                <w:rFonts w:ascii="Times New Roman" w:hAnsi="Times New Roman"/>
                <w:sz w:val="22"/>
                <w:szCs w:val="22"/>
              </w:rPr>
              <w:t xml:space="preserve">Анализ мочи. Анализ мокроты, </w:t>
            </w:r>
            <w:proofErr w:type="spellStart"/>
            <w:proofErr w:type="gramStart"/>
            <w:r w:rsidRPr="0097016D">
              <w:rPr>
                <w:rFonts w:ascii="Times New Roman" w:hAnsi="Times New Roman"/>
                <w:sz w:val="22"/>
                <w:szCs w:val="22"/>
              </w:rPr>
              <w:t>спинно-мозговой</w:t>
            </w:r>
            <w:proofErr w:type="spellEnd"/>
            <w:proofErr w:type="gramEnd"/>
            <w:r w:rsidRPr="0097016D">
              <w:rPr>
                <w:rFonts w:ascii="Times New Roman" w:hAnsi="Times New Roman"/>
                <w:sz w:val="22"/>
                <w:szCs w:val="22"/>
              </w:rPr>
              <w:t xml:space="preserve"> и выпотных жидкостей. Приготовление препаратов из крови, мочи, мокроты, кала, ликвора, выпотных жидкостей для микроскопии.</w:t>
            </w:r>
          </w:p>
        </w:tc>
      </w:tr>
      <w:tr w:rsidR="0097016D" w:rsidRPr="00D03746" w:rsidTr="003C298E">
        <w:tc>
          <w:tcPr>
            <w:tcW w:w="326" w:type="pct"/>
          </w:tcPr>
          <w:p w:rsidR="0097016D" w:rsidRPr="00D03746" w:rsidRDefault="0097016D" w:rsidP="003C298E">
            <w:pPr>
              <w:pStyle w:val="a"/>
              <w:numPr>
                <w:ilvl w:val="0"/>
                <w:numId w:val="10"/>
              </w:numPr>
              <w:ind w:left="0" w:firstLine="0"/>
              <w:contextualSpacing w:val="0"/>
              <w:rPr>
                <w:sz w:val="22"/>
                <w:szCs w:val="22"/>
              </w:rPr>
            </w:pPr>
          </w:p>
        </w:tc>
        <w:tc>
          <w:tcPr>
            <w:tcW w:w="1039" w:type="pct"/>
          </w:tcPr>
          <w:p w:rsidR="0097016D" w:rsidRPr="003C298E" w:rsidRDefault="0097016D" w:rsidP="00C263D1">
            <w:pPr>
              <w:pStyle w:val="a8"/>
              <w:spacing w:line="360" w:lineRule="auto"/>
              <w:jc w:val="both"/>
              <w:rPr>
                <w:rFonts w:ascii="Times New Roman" w:hAnsi="Times New Roman"/>
                <w:sz w:val="22"/>
                <w:szCs w:val="22"/>
              </w:rPr>
            </w:pPr>
            <w:r w:rsidRPr="003C298E">
              <w:rPr>
                <w:rFonts w:ascii="Times New Roman" w:hAnsi="Times New Roman"/>
                <w:sz w:val="22"/>
                <w:szCs w:val="22"/>
              </w:rPr>
              <w:t>Цитологические исследования.</w:t>
            </w:r>
          </w:p>
        </w:tc>
        <w:tc>
          <w:tcPr>
            <w:tcW w:w="3635" w:type="pct"/>
          </w:tcPr>
          <w:p w:rsidR="0097016D" w:rsidRDefault="0097016D" w:rsidP="00C263D1">
            <w:pPr>
              <w:pStyle w:val="a8"/>
              <w:spacing w:line="360" w:lineRule="auto"/>
              <w:jc w:val="both"/>
            </w:pPr>
            <w:r w:rsidRPr="0097016D">
              <w:rPr>
                <w:rFonts w:ascii="Times New Roman" w:hAnsi="Times New Roman"/>
                <w:sz w:val="22"/>
                <w:szCs w:val="22"/>
              </w:rPr>
              <w:t>Основные принципы цитологической диагностики. Характеристика клеточных элементов. Цитологическая диагностика воспалительных процессов. Цитологическая диагностика опухолей. Цитологические исследования при заболеваниях верхних дыхательных путей. Цитологическая диагностика заболеваний щитовидной железы, шейки матки, заболеваний кожи.  Современные методы исследований в цитологической диагностике</w:t>
            </w:r>
            <w:r>
              <w:t>.</w:t>
            </w:r>
          </w:p>
        </w:tc>
      </w:tr>
      <w:tr w:rsidR="0097016D" w:rsidRPr="00D03746" w:rsidTr="003C298E">
        <w:tc>
          <w:tcPr>
            <w:tcW w:w="326" w:type="pct"/>
          </w:tcPr>
          <w:p w:rsidR="0097016D" w:rsidRPr="00D03746" w:rsidRDefault="0097016D" w:rsidP="003C298E">
            <w:pPr>
              <w:pStyle w:val="a"/>
              <w:numPr>
                <w:ilvl w:val="0"/>
                <w:numId w:val="10"/>
              </w:numPr>
              <w:ind w:left="0" w:firstLine="0"/>
              <w:contextualSpacing w:val="0"/>
              <w:rPr>
                <w:sz w:val="22"/>
                <w:szCs w:val="22"/>
              </w:rPr>
            </w:pPr>
          </w:p>
        </w:tc>
        <w:tc>
          <w:tcPr>
            <w:tcW w:w="1039" w:type="pct"/>
          </w:tcPr>
          <w:p w:rsidR="0097016D" w:rsidRPr="003C298E" w:rsidRDefault="0097016D" w:rsidP="00C263D1">
            <w:pPr>
              <w:pStyle w:val="a8"/>
              <w:spacing w:line="360" w:lineRule="auto"/>
              <w:jc w:val="both"/>
              <w:rPr>
                <w:rFonts w:ascii="Times New Roman" w:hAnsi="Times New Roman"/>
                <w:sz w:val="22"/>
                <w:szCs w:val="22"/>
              </w:rPr>
            </w:pPr>
            <w:r w:rsidRPr="003C298E">
              <w:rPr>
                <w:rFonts w:ascii="Times New Roman" w:hAnsi="Times New Roman"/>
                <w:sz w:val="22"/>
                <w:szCs w:val="22"/>
              </w:rPr>
              <w:t>Биохимические исследования.</w:t>
            </w:r>
          </w:p>
        </w:tc>
        <w:tc>
          <w:tcPr>
            <w:tcW w:w="3635" w:type="pct"/>
          </w:tcPr>
          <w:p w:rsidR="0097016D" w:rsidRPr="00C263D1" w:rsidRDefault="0097016D" w:rsidP="00C263D1">
            <w:pPr>
              <w:pStyle w:val="a8"/>
              <w:spacing w:line="360" w:lineRule="auto"/>
              <w:jc w:val="both"/>
              <w:rPr>
                <w:rFonts w:ascii="Times New Roman" w:hAnsi="Times New Roman"/>
                <w:sz w:val="22"/>
                <w:szCs w:val="22"/>
              </w:rPr>
            </w:pPr>
            <w:r w:rsidRPr="00C263D1">
              <w:rPr>
                <w:rFonts w:ascii="Times New Roman" w:hAnsi="Times New Roman"/>
                <w:sz w:val="22"/>
                <w:szCs w:val="22"/>
              </w:rPr>
              <w:t xml:space="preserve">Принципы биохимического исследования биологического материала. Белки крови. Электрофорез сыворотки крови. Обмен глюкозы. Лабораторные исследования Основы энзимологии. Определение активности ферментов. Нарушения обмена липидов. </w:t>
            </w:r>
            <w:proofErr w:type="spellStart"/>
            <w:r w:rsidRPr="00C263D1">
              <w:rPr>
                <w:rFonts w:ascii="Times New Roman" w:hAnsi="Times New Roman"/>
                <w:sz w:val="22"/>
                <w:szCs w:val="22"/>
              </w:rPr>
              <w:t>Дислипопротеинемии</w:t>
            </w:r>
            <w:proofErr w:type="spellEnd"/>
            <w:r w:rsidRPr="00C263D1">
              <w:rPr>
                <w:rFonts w:ascii="Times New Roman" w:hAnsi="Times New Roman"/>
                <w:sz w:val="22"/>
                <w:szCs w:val="22"/>
              </w:rPr>
              <w:t xml:space="preserve">. Гормоны крови. Основы иммуноферментного анализа. Биохимические исследования при неотложных состояниях. </w:t>
            </w:r>
            <w:r w:rsidR="00C263D1" w:rsidRPr="00C263D1">
              <w:rPr>
                <w:rFonts w:ascii="Times New Roman" w:hAnsi="Times New Roman"/>
                <w:sz w:val="22"/>
                <w:szCs w:val="22"/>
              </w:rPr>
              <w:t>Лабораторная диагностика нарушений обмена железа.</w:t>
            </w:r>
          </w:p>
        </w:tc>
      </w:tr>
      <w:tr w:rsidR="00C263D1" w:rsidRPr="00D03746" w:rsidTr="0026547B">
        <w:tc>
          <w:tcPr>
            <w:tcW w:w="326" w:type="pct"/>
          </w:tcPr>
          <w:p w:rsidR="00C263D1" w:rsidRPr="00D03746" w:rsidRDefault="00C263D1" w:rsidP="003C298E">
            <w:pPr>
              <w:pStyle w:val="a"/>
              <w:numPr>
                <w:ilvl w:val="0"/>
                <w:numId w:val="10"/>
              </w:numPr>
              <w:ind w:left="0" w:firstLine="0"/>
              <w:contextualSpacing w:val="0"/>
              <w:rPr>
                <w:sz w:val="22"/>
                <w:szCs w:val="22"/>
              </w:rPr>
            </w:pPr>
          </w:p>
        </w:tc>
        <w:tc>
          <w:tcPr>
            <w:tcW w:w="1039" w:type="pct"/>
          </w:tcPr>
          <w:p w:rsidR="00C263D1" w:rsidRPr="003C298E" w:rsidRDefault="00C263D1" w:rsidP="00C263D1">
            <w:pPr>
              <w:pStyle w:val="a8"/>
              <w:spacing w:line="360" w:lineRule="auto"/>
              <w:jc w:val="both"/>
              <w:rPr>
                <w:rFonts w:ascii="Times New Roman" w:hAnsi="Times New Roman"/>
                <w:sz w:val="22"/>
                <w:szCs w:val="22"/>
              </w:rPr>
            </w:pPr>
            <w:r w:rsidRPr="003C298E">
              <w:rPr>
                <w:rFonts w:ascii="Times New Roman" w:hAnsi="Times New Roman"/>
                <w:sz w:val="22"/>
                <w:szCs w:val="22"/>
              </w:rPr>
              <w:t>Исследование системы гемостаза.</w:t>
            </w:r>
          </w:p>
        </w:tc>
        <w:tc>
          <w:tcPr>
            <w:tcW w:w="3635" w:type="pct"/>
          </w:tcPr>
          <w:p w:rsidR="00C263D1" w:rsidRPr="00C263D1" w:rsidRDefault="00C263D1" w:rsidP="00C263D1">
            <w:pPr>
              <w:pStyle w:val="a8"/>
              <w:spacing w:line="360" w:lineRule="auto"/>
              <w:jc w:val="both"/>
              <w:rPr>
                <w:rFonts w:ascii="Times New Roman" w:hAnsi="Times New Roman"/>
                <w:sz w:val="22"/>
                <w:szCs w:val="22"/>
              </w:rPr>
            </w:pPr>
            <w:r w:rsidRPr="00C263D1">
              <w:rPr>
                <w:rFonts w:ascii="Times New Roman" w:hAnsi="Times New Roman"/>
                <w:sz w:val="22"/>
                <w:szCs w:val="22"/>
              </w:rPr>
              <w:t xml:space="preserve">Современные представления о гемостазе. </w:t>
            </w:r>
            <w:proofErr w:type="spellStart"/>
            <w:r w:rsidRPr="00C263D1">
              <w:rPr>
                <w:rFonts w:ascii="Times New Roman" w:hAnsi="Times New Roman"/>
                <w:sz w:val="22"/>
                <w:szCs w:val="22"/>
              </w:rPr>
              <w:t>Сосудисто-тромбоцитарный</w:t>
            </w:r>
            <w:proofErr w:type="spellEnd"/>
            <w:r w:rsidRPr="00C263D1">
              <w:rPr>
                <w:rFonts w:ascii="Times New Roman" w:hAnsi="Times New Roman"/>
                <w:sz w:val="22"/>
                <w:szCs w:val="22"/>
              </w:rPr>
              <w:t xml:space="preserve"> гемостаз. Методы исследования </w:t>
            </w:r>
            <w:proofErr w:type="spellStart"/>
            <w:r w:rsidRPr="00C263D1">
              <w:rPr>
                <w:rFonts w:ascii="Times New Roman" w:hAnsi="Times New Roman"/>
                <w:sz w:val="22"/>
                <w:szCs w:val="22"/>
              </w:rPr>
              <w:t>сосудисто-тромбоцитарного</w:t>
            </w:r>
            <w:proofErr w:type="spellEnd"/>
            <w:r w:rsidRPr="00C263D1">
              <w:rPr>
                <w:rFonts w:ascii="Times New Roman" w:hAnsi="Times New Roman"/>
                <w:sz w:val="22"/>
                <w:szCs w:val="22"/>
              </w:rPr>
              <w:t xml:space="preserve"> гемостаза. Плазменный гемостаз. Антикоагулянты. </w:t>
            </w:r>
            <w:proofErr w:type="spellStart"/>
            <w:r w:rsidRPr="00C263D1">
              <w:rPr>
                <w:rFonts w:ascii="Times New Roman" w:hAnsi="Times New Roman"/>
                <w:sz w:val="22"/>
                <w:szCs w:val="22"/>
              </w:rPr>
              <w:t>Фибринолиз</w:t>
            </w:r>
            <w:proofErr w:type="spellEnd"/>
            <w:r w:rsidRPr="00C263D1">
              <w:rPr>
                <w:rFonts w:ascii="Times New Roman" w:hAnsi="Times New Roman"/>
                <w:sz w:val="22"/>
                <w:szCs w:val="22"/>
              </w:rPr>
              <w:t xml:space="preserve">. </w:t>
            </w:r>
            <w:proofErr w:type="spellStart"/>
            <w:r w:rsidRPr="00C263D1">
              <w:rPr>
                <w:rFonts w:ascii="Times New Roman" w:hAnsi="Times New Roman"/>
                <w:sz w:val="22"/>
                <w:szCs w:val="22"/>
              </w:rPr>
              <w:t>Тромбоцитопатии</w:t>
            </w:r>
            <w:proofErr w:type="spellEnd"/>
            <w:r w:rsidRPr="00C263D1">
              <w:rPr>
                <w:rFonts w:ascii="Times New Roman" w:hAnsi="Times New Roman"/>
                <w:sz w:val="22"/>
                <w:szCs w:val="22"/>
              </w:rPr>
              <w:t xml:space="preserve">. Тромбоцитопении. Тромбоцитозы. </w:t>
            </w:r>
            <w:proofErr w:type="spellStart"/>
            <w:r w:rsidRPr="00C263D1">
              <w:rPr>
                <w:rFonts w:ascii="Times New Roman" w:hAnsi="Times New Roman"/>
                <w:sz w:val="22"/>
                <w:szCs w:val="22"/>
              </w:rPr>
              <w:t>Коагулопатии</w:t>
            </w:r>
            <w:proofErr w:type="spellEnd"/>
            <w:r w:rsidRPr="00C263D1">
              <w:rPr>
                <w:rFonts w:ascii="Times New Roman" w:hAnsi="Times New Roman"/>
                <w:sz w:val="22"/>
                <w:szCs w:val="22"/>
              </w:rPr>
              <w:t xml:space="preserve">. Гемофилии. Болезнь </w:t>
            </w:r>
            <w:proofErr w:type="spellStart"/>
            <w:r w:rsidRPr="00C263D1">
              <w:rPr>
                <w:rFonts w:ascii="Times New Roman" w:hAnsi="Times New Roman"/>
                <w:sz w:val="22"/>
                <w:szCs w:val="22"/>
              </w:rPr>
              <w:t>Вилленбранда</w:t>
            </w:r>
            <w:proofErr w:type="spellEnd"/>
            <w:r w:rsidRPr="00C263D1">
              <w:rPr>
                <w:rFonts w:ascii="Times New Roman" w:hAnsi="Times New Roman"/>
                <w:sz w:val="22"/>
                <w:szCs w:val="22"/>
              </w:rPr>
              <w:t xml:space="preserve">. ДВС синдром. Этиология, патогенез, лабораторная </w:t>
            </w:r>
            <w:proofErr w:type="spellStart"/>
            <w:r w:rsidRPr="00C263D1">
              <w:rPr>
                <w:rFonts w:ascii="Times New Roman" w:hAnsi="Times New Roman"/>
                <w:sz w:val="22"/>
                <w:szCs w:val="22"/>
              </w:rPr>
              <w:t>диагностик</w:t>
            </w:r>
            <w:proofErr w:type="gramStart"/>
            <w:r w:rsidRPr="00C263D1">
              <w:rPr>
                <w:rFonts w:ascii="Times New Roman" w:hAnsi="Times New Roman"/>
                <w:sz w:val="22"/>
                <w:szCs w:val="22"/>
              </w:rPr>
              <w:t>.а</w:t>
            </w:r>
            <w:proofErr w:type="spellEnd"/>
            <w:proofErr w:type="gramEnd"/>
            <w:r w:rsidRPr="00C263D1">
              <w:rPr>
                <w:rFonts w:ascii="Times New Roman" w:hAnsi="Times New Roman"/>
                <w:sz w:val="22"/>
                <w:szCs w:val="22"/>
              </w:rPr>
              <w:t xml:space="preserve"> Геморрагические диатезы. </w:t>
            </w:r>
            <w:proofErr w:type="spellStart"/>
            <w:r w:rsidRPr="00C263D1">
              <w:rPr>
                <w:rFonts w:ascii="Times New Roman" w:hAnsi="Times New Roman"/>
                <w:sz w:val="22"/>
                <w:szCs w:val="22"/>
              </w:rPr>
              <w:t>Вазопатии</w:t>
            </w:r>
            <w:proofErr w:type="spellEnd"/>
            <w:r w:rsidRPr="00C263D1">
              <w:rPr>
                <w:rFonts w:ascii="Times New Roman" w:hAnsi="Times New Roman"/>
                <w:sz w:val="22"/>
                <w:szCs w:val="22"/>
              </w:rPr>
              <w:t xml:space="preserve">. Этапы диагностики нарушений системы гемостаза. Нарушение процесса </w:t>
            </w:r>
            <w:proofErr w:type="spellStart"/>
            <w:r w:rsidRPr="00C263D1">
              <w:rPr>
                <w:rFonts w:ascii="Times New Roman" w:hAnsi="Times New Roman"/>
                <w:sz w:val="22"/>
                <w:szCs w:val="22"/>
              </w:rPr>
              <w:t>тромбообразования</w:t>
            </w:r>
            <w:proofErr w:type="spellEnd"/>
            <w:r w:rsidRPr="00C263D1">
              <w:rPr>
                <w:rFonts w:ascii="Times New Roman" w:hAnsi="Times New Roman"/>
                <w:sz w:val="22"/>
                <w:szCs w:val="22"/>
              </w:rPr>
              <w:t xml:space="preserve">. Венозные и артериальные тромбозы. </w:t>
            </w:r>
            <w:proofErr w:type="gramStart"/>
            <w:r w:rsidRPr="00C263D1">
              <w:rPr>
                <w:rFonts w:ascii="Times New Roman" w:hAnsi="Times New Roman"/>
                <w:sz w:val="22"/>
                <w:szCs w:val="22"/>
              </w:rPr>
              <w:t>Наследственные</w:t>
            </w:r>
            <w:proofErr w:type="gramEnd"/>
            <w:r w:rsidRPr="00C263D1">
              <w:rPr>
                <w:rFonts w:ascii="Times New Roman" w:hAnsi="Times New Roman"/>
                <w:sz w:val="22"/>
                <w:szCs w:val="22"/>
              </w:rPr>
              <w:t xml:space="preserve"> </w:t>
            </w:r>
            <w:proofErr w:type="spellStart"/>
            <w:r w:rsidRPr="00C263D1">
              <w:rPr>
                <w:rFonts w:ascii="Times New Roman" w:hAnsi="Times New Roman"/>
                <w:sz w:val="22"/>
                <w:szCs w:val="22"/>
              </w:rPr>
              <w:t>тромбофилии</w:t>
            </w:r>
            <w:proofErr w:type="spellEnd"/>
            <w:r w:rsidRPr="00C263D1">
              <w:rPr>
                <w:rFonts w:ascii="Times New Roman" w:hAnsi="Times New Roman"/>
                <w:sz w:val="22"/>
                <w:szCs w:val="22"/>
              </w:rPr>
              <w:t xml:space="preserve"> </w:t>
            </w:r>
            <w:proofErr w:type="spellStart"/>
            <w:r w:rsidRPr="00C263D1">
              <w:rPr>
                <w:rFonts w:ascii="Times New Roman" w:hAnsi="Times New Roman"/>
                <w:sz w:val="22"/>
                <w:szCs w:val="22"/>
              </w:rPr>
              <w:t>Антифосфолипидный</w:t>
            </w:r>
            <w:proofErr w:type="spellEnd"/>
            <w:r w:rsidRPr="00C263D1">
              <w:rPr>
                <w:rFonts w:ascii="Times New Roman" w:hAnsi="Times New Roman"/>
                <w:sz w:val="22"/>
                <w:szCs w:val="22"/>
              </w:rPr>
              <w:t xml:space="preserve"> синдром. </w:t>
            </w:r>
            <w:proofErr w:type="spellStart"/>
            <w:r w:rsidRPr="00C263D1">
              <w:rPr>
                <w:rFonts w:ascii="Times New Roman" w:hAnsi="Times New Roman"/>
                <w:sz w:val="22"/>
                <w:szCs w:val="22"/>
              </w:rPr>
              <w:t>Гипергомоцистеинемия</w:t>
            </w:r>
            <w:proofErr w:type="spellEnd"/>
            <w:r w:rsidRPr="00C263D1">
              <w:rPr>
                <w:rFonts w:ascii="Times New Roman" w:hAnsi="Times New Roman"/>
                <w:sz w:val="22"/>
                <w:szCs w:val="22"/>
              </w:rPr>
              <w:t>.</w:t>
            </w:r>
          </w:p>
        </w:tc>
      </w:tr>
      <w:tr w:rsidR="00C263D1" w:rsidRPr="00D03746" w:rsidTr="0026547B">
        <w:tc>
          <w:tcPr>
            <w:tcW w:w="326" w:type="pct"/>
          </w:tcPr>
          <w:p w:rsidR="00C263D1" w:rsidRPr="00D03746" w:rsidRDefault="00C263D1" w:rsidP="003C298E">
            <w:pPr>
              <w:pStyle w:val="a"/>
              <w:numPr>
                <w:ilvl w:val="0"/>
                <w:numId w:val="10"/>
              </w:numPr>
              <w:ind w:left="0" w:firstLine="0"/>
              <w:contextualSpacing w:val="0"/>
              <w:rPr>
                <w:sz w:val="22"/>
                <w:szCs w:val="22"/>
              </w:rPr>
            </w:pPr>
          </w:p>
        </w:tc>
        <w:tc>
          <w:tcPr>
            <w:tcW w:w="1039" w:type="pct"/>
          </w:tcPr>
          <w:p w:rsidR="00C263D1" w:rsidRPr="003C298E" w:rsidRDefault="00C263D1" w:rsidP="00C263D1">
            <w:pPr>
              <w:pStyle w:val="a8"/>
              <w:spacing w:line="360" w:lineRule="auto"/>
              <w:jc w:val="both"/>
              <w:rPr>
                <w:rFonts w:ascii="Times New Roman" w:hAnsi="Times New Roman"/>
                <w:sz w:val="22"/>
                <w:szCs w:val="22"/>
              </w:rPr>
            </w:pPr>
            <w:r w:rsidRPr="003C298E">
              <w:rPr>
                <w:rFonts w:ascii="Times New Roman" w:hAnsi="Times New Roman"/>
                <w:sz w:val="22"/>
                <w:szCs w:val="22"/>
              </w:rPr>
              <w:t>Иммунологические исследования.</w:t>
            </w:r>
          </w:p>
        </w:tc>
        <w:tc>
          <w:tcPr>
            <w:tcW w:w="3635" w:type="pct"/>
          </w:tcPr>
          <w:p w:rsidR="00C263D1" w:rsidRPr="00C263D1" w:rsidRDefault="00C263D1" w:rsidP="00C263D1">
            <w:pPr>
              <w:pStyle w:val="a8"/>
              <w:spacing w:line="360" w:lineRule="auto"/>
              <w:jc w:val="both"/>
              <w:rPr>
                <w:rFonts w:ascii="Times New Roman" w:hAnsi="Times New Roman"/>
                <w:sz w:val="22"/>
                <w:szCs w:val="22"/>
              </w:rPr>
            </w:pPr>
            <w:r w:rsidRPr="00C263D1">
              <w:rPr>
                <w:rFonts w:ascii="Times New Roman" w:hAnsi="Times New Roman"/>
                <w:sz w:val="22"/>
                <w:szCs w:val="22"/>
              </w:rPr>
              <w:t xml:space="preserve">Иммунный статус в условиях нормы и патологии. Наследственные, врожденные и приобретенные </w:t>
            </w:r>
            <w:proofErr w:type="spellStart"/>
            <w:r w:rsidRPr="00C263D1">
              <w:rPr>
                <w:rFonts w:ascii="Times New Roman" w:hAnsi="Times New Roman"/>
                <w:sz w:val="22"/>
                <w:szCs w:val="22"/>
              </w:rPr>
              <w:t>иммунодефицитные</w:t>
            </w:r>
            <w:proofErr w:type="spellEnd"/>
            <w:r w:rsidRPr="00C263D1">
              <w:rPr>
                <w:rFonts w:ascii="Times New Roman" w:hAnsi="Times New Roman"/>
                <w:sz w:val="22"/>
                <w:szCs w:val="22"/>
              </w:rPr>
              <w:t xml:space="preserve"> состояния. Современные возможности иммунодиагностики.</w:t>
            </w:r>
          </w:p>
        </w:tc>
      </w:tr>
    </w:tbl>
    <w:p w:rsidR="00C04EE2" w:rsidRPr="00C04EE2" w:rsidRDefault="00C04EE2" w:rsidP="00011CFA">
      <w:pPr>
        <w:pStyle w:val="1"/>
        <w:spacing w:line="276" w:lineRule="auto"/>
        <w:rPr>
          <w:rFonts w:ascii="Times New Roman" w:hAnsi="Times New Roman"/>
          <w:sz w:val="22"/>
          <w:szCs w:val="22"/>
        </w:rPr>
      </w:pPr>
      <w:r w:rsidRPr="00C04EE2">
        <w:rPr>
          <w:rFonts w:ascii="Times New Roman" w:hAnsi="Times New Roman"/>
          <w:sz w:val="22"/>
          <w:szCs w:val="22"/>
        </w:rPr>
        <w:t>Порядок проведения государственной итоговой аттестации</w:t>
      </w:r>
    </w:p>
    <w:p w:rsidR="00C04EE2" w:rsidRPr="00C04EE2" w:rsidRDefault="00C04EE2" w:rsidP="00011CFA">
      <w:pPr>
        <w:pStyle w:val="a"/>
        <w:numPr>
          <w:ilvl w:val="0"/>
          <w:numId w:val="0"/>
        </w:numPr>
        <w:spacing w:line="276" w:lineRule="auto"/>
        <w:ind w:firstLine="709"/>
        <w:contextualSpacing w:val="0"/>
        <w:rPr>
          <w:sz w:val="22"/>
          <w:szCs w:val="22"/>
        </w:rPr>
      </w:pPr>
      <w:r w:rsidRPr="00C04EE2">
        <w:rPr>
          <w:sz w:val="22"/>
          <w:szCs w:val="22"/>
        </w:rPr>
        <w:t xml:space="preserve">Перед государственным экзаменом проводится консультация </w:t>
      </w:r>
      <w:proofErr w:type="gramStart"/>
      <w:r w:rsidRPr="00C04EE2">
        <w:rPr>
          <w:sz w:val="22"/>
          <w:szCs w:val="22"/>
        </w:rPr>
        <w:t>обучающихся</w:t>
      </w:r>
      <w:proofErr w:type="gramEnd"/>
      <w:r w:rsidRPr="00C04EE2">
        <w:rPr>
          <w:sz w:val="22"/>
          <w:szCs w:val="22"/>
        </w:rPr>
        <w:t xml:space="preserve"> по вопросам, включенным в программу государственного экзамена.</w:t>
      </w:r>
    </w:p>
    <w:p w:rsidR="00C04EE2" w:rsidRPr="00C04EE2" w:rsidRDefault="00C04EE2" w:rsidP="00011CFA">
      <w:pPr>
        <w:pStyle w:val="a"/>
        <w:numPr>
          <w:ilvl w:val="0"/>
          <w:numId w:val="0"/>
        </w:numPr>
        <w:spacing w:line="276" w:lineRule="auto"/>
        <w:ind w:firstLine="709"/>
        <w:contextualSpacing w:val="0"/>
        <w:rPr>
          <w:sz w:val="22"/>
          <w:szCs w:val="22"/>
        </w:rPr>
      </w:pPr>
      <w:r w:rsidRPr="00C04EE2">
        <w:rPr>
          <w:sz w:val="22"/>
          <w:szCs w:val="22"/>
        </w:rPr>
        <w:t xml:space="preserve">Государственный экзамен проводится устно. Государственный экзамен проводится </w:t>
      </w:r>
      <w:r w:rsidRPr="00A1258C">
        <w:rPr>
          <w:sz w:val="22"/>
          <w:szCs w:val="22"/>
        </w:rPr>
        <w:t xml:space="preserve">в </w:t>
      </w:r>
      <w:r w:rsidR="00506AEA" w:rsidRPr="00A1258C">
        <w:rPr>
          <w:sz w:val="22"/>
          <w:szCs w:val="22"/>
        </w:rPr>
        <w:t>два</w:t>
      </w:r>
      <w:r w:rsidRPr="00C04EE2">
        <w:rPr>
          <w:sz w:val="22"/>
          <w:szCs w:val="22"/>
        </w:rPr>
        <w:t xml:space="preserve"> этап</w:t>
      </w:r>
      <w:r w:rsidR="000D4510">
        <w:rPr>
          <w:sz w:val="22"/>
          <w:szCs w:val="22"/>
        </w:rPr>
        <w:t>а</w:t>
      </w:r>
      <w:r w:rsidRPr="00C04EE2">
        <w:rPr>
          <w:sz w:val="22"/>
          <w:szCs w:val="22"/>
        </w:rPr>
        <w:t>.</w:t>
      </w:r>
    </w:p>
    <w:p w:rsidR="00A40B57" w:rsidRPr="00A40B57" w:rsidRDefault="00A40B57" w:rsidP="00011CFA">
      <w:pPr>
        <w:pStyle w:val="a"/>
        <w:numPr>
          <w:ilvl w:val="0"/>
          <w:numId w:val="0"/>
        </w:numPr>
        <w:spacing w:line="276" w:lineRule="auto"/>
        <w:ind w:firstLine="709"/>
        <w:contextualSpacing w:val="0"/>
        <w:rPr>
          <w:sz w:val="22"/>
          <w:szCs w:val="22"/>
        </w:rPr>
      </w:pPr>
      <w:r w:rsidRPr="00A40B57">
        <w:rPr>
          <w:sz w:val="22"/>
          <w:szCs w:val="22"/>
        </w:rPr>
        <w:t>1 этап – Аттестационное итоговое тестирование. Тест содержит 100 заданий в тестовой форме, отражающих теоретические компетентности программы обучения. Тесты представлены тремя видами заданий: несколько вариантов ответов, из которых один является верным; несколько вариантов ответов, из кото</w:t>
      </w:r>
      <w:r w:rsidR="000408AB">
        <w:rPr>
          <w:sz w:val="22"/>
          <w:szCs w:val="22"/>
        </w:rPr>
        <w:t>рых несколько являются верными</w:t>
      </w:r>
      <w:r w:rsidRPr="00A40B57">
        <w:rPr>
          <w:sz w:val="22"/>
          <w:szCs w:val="22"/>
        </w:rPr>
        <w:t xml:space="preserve">. </w:t>
      </w:r>
    </w:p>
    <w:p w:rsidR="00A40B57" w:rsidRPr="009B108B" w:rsidRDefault="00A40B57" w:rsidP="00011CFA">
      <w:pPr>
        <w:pStyle w:val="a"/>
        <w:numPr>
          <w:ilvl w:val="0"/>
          <w:numId w:val="0"/>
        </w:numPr>
        <w:spacing w:line="276" w:lineRule="auto"/>
        <w:ind w:firstLine="709"/>
        <w:contextualSpacing w:val="0"/>
        <w:rPr>
          <w:sz w:val="22"/>
          <w:szCs w:val="22"/>
        </w:rPr>
      </w:pPr>
      <w:r w:rsidRPr="008023E3">
        <w:rPr>
          <w:sz w:val="22"/>
          <w:szCs w:val="22"/>
        </w:rPr>
        <w:lastRenderedPageBreak/>
        <w:t>2</w:t>
      </w:r>
      <w:r w:rsidRPr="00A40B57">
        <w:rPr>
          <w:sz w:val="22"/>
          <w:szCs w:val="22"/>
        </w:rPr>
        <w:t xml:space="preserve"> этап – Итоговое собеседование. Оценка уровня клинической подготовленности выпускника. Для проведения используются комплект экзаменационного задания. В комплекте задания представлена вся информация о болезни (болезнях), которые подлежат диагностике и лечению.</w:t>
      </w:r>
    </w:p>
    <w:p w:rsidR="00506AEA" w:rsidRDefault="00506AEA" w:rsidP="00011CFA">
      <w:pPr>
        <w:pStyle w:val="a"/>
        <w:numPr>
          <w:ilvl w:val="0"/>
          <w:numId w:val="0"/>
        </w:numPr>
        <w:spacing w:line="276" w:lineRule="auto"/>
        <w:ind w:firstLine="709"/>
        <w:contextualSpacing w:val="0"/>
        <w:rPr>
          <w:sz w:val="22"/>
          <w:szCs w:val="22"/>
        </w:rPr>
      </w:pPr>
      <w:r w:rsidRPr="00EA667D">
        <w:rPr>
          <w:sz w:val="22"/>
          <w:szCs w:val="22"/>
        </w:rPr>
        <w:t>При формировании расписания устанавливаются перерывы между этапами государственного экзаме</w:t>
      </w:r>
      <w:r w:rsidR="00011CFA">
        <w:rPr>
          <w:sz w:val="22"/>
          <w:szCs w:val="22"/>
        </w:rPr>
        <w:t>на продолжительностью не менее 7</w:t>
      </w:r>
      <w:r w:rsidRPr="00EA667D">
        <w:rPr>
          <w:sz w:val="22"/>
          <w:szCs w:val="22"/>
        </w:rPr>
        <w:t xml:space="preserve"> календарных дней.</w:t>
      </w:r>
    </w:p>
    <w:p w:rsidR="00506AEA" w:rsidRPr="00EA667D" w:rsidRDefault="00506AEA" w:rsidP="00011CFA">
      <w:pPr>
        <w:pStyle w:val="a"/>
        <w:numPr>
          <w:ilvl w:val="0"/>
          <w:numId w:val="0"/>
        </w:numPr>
        <w:spacing w:line="276" w:lineRule="auto"/>
        <w:ind w:firstLine="709"/>
        <w:contextualSpacing w:val="0"/>
        <w:rPr>
          <w:sz w:val="22"/>
          <w:szCs w:val="22"/>
        </w:rPr>
      </w:pPr>
      <w:proofErr w:type="gramStart"/>
      <w:r w:rsidRPr="00EA667D">
        <w:rPr>
          <w:sz w:val="22"/>
          <w:szCs w:val="22"/>
        </w:rPr>
        <w:t>Председатель государственной экзаменационной комиссии назначается из числа лиц, не работающих в Университете, имеющих ученую степень доктора наук (в том числе ученую степень, присвоенную за рубежом и признаваемую в Российской Федерации) и/или ученое звание профессора соответствующего профиля,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roofErr w:type="gramEnd"/>
    </w:p>
    <w:p w:rsidR="00506AEA" w:rsidRPr="00EA667D" w:rsidRDefault="00506AEA" w:rsidP="00011CFA">
      <w:pPr>
        <w:pStyle w:val="a"/>
        <w:numPr>
          <w:ilvl w:val="0"/>
          <w:numId w:val="0"/>
        </w:numPr>
        <w:spacing w:line="276" w:lineRule="auto"/>
        <w:ind w:firstLine="709"/>
        <w:contextualSpacing w:val="0"/>
        <w:rPr>
          <w:sz w:val="22"/>
          <w:szCs w:val="22"/>
        </w:rPr>
      </w:pPr>
      <w:proofErr w:type="gramStart"/>
      <w:r w:rsidRPr="00EA667D">
        <w:rPr>
          <w:sz w:val="22"/>
          <w:szCs w:val="22"/>
        </w:rPr>
        <w:t>В состав государственной экзаменационной комиссии включаются не менее 5 человек из числа лиц, относящихся к профессорско-преподавательскому составу, и/или научных работников Университета, а также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медицинских организаций, иных организаций, осуществляющих деятельность в сфере охраны здоровья.</w:t>
      </w:r>
      <w:proofErr w:type="gramEnd"/>
    </w:p>
    <w:p w:rsidR="000E292A" w:rsidRPr="00C758E1" w:rsidRDefault="00451EC7" w:rsidP="000E292A">
      <w:pPr>
        <w:pStyle w:val="1"/>
        <w:rPr>
          <w:rFonts w:ascii="Times New Roman" w:hAnsi="Times New Roman"/>
          <w:sz w:val="22"/>
          <w:szCs w:val="22"/>
        </w:rPr>
      </w:pPr>
      <w:r w:rsidRPr="00C758E1">
        <w:rPr>
          <w:rFonts w:ascii="Times New Roman" w:hAnsi="Times New Roman"/>
          <w:sz w:val="22"/>
          <w:szCs w:val="22"/>
        </w:rPr>
        <w:t>Формы отчетности</w:t>
      </w:r>
      <w:r w:rsidR="00DF6667">
        <w:rPr>
          <w:rFonts w:ascii="Times New Roman" w:hAnsi="Times New Roman"/>
          <w:sz w:val="22"/>
          <w:szCs w:val="22"/>
        </w:rPr>
        <w:t xml:space="preserve"> государственной итоговой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9300"/>
      </w:tblGrid>
      <w:tr w:rsidR="00451EC7" w:rsidRPr="00C758E1" w:rsidTr="00451EC7">
        <w:trPr>
          <w:trHeight w:val="470"/>
          <w:tblHeader/>
        </w:trPr>
        <w:tc>
          <w:tcPr>
            <w:tcW w:w="281" w:type="pct"/>
            <w:shd w:val="clear" w:color="auto" w:fill="auto"/>
            <w:vAlign w:val="center"/>
          </w:tcPr>
          <w:p w:rsidR="00451EC7" w:rsidRPr="00C758E1" w:rsidRDefault="00451EC7" w:rsidP="00CB071E">
            <w:pPr>
              <w:pStyle w:val="aff4"/>
              <w:jc w:val="center"/>
              <w:rPr>
                <w:b/>
                <w:sz w:val="22"/>
                <w:szCs w:val="22"/>
              </w:rPr>
            </w:pPr>
            <w:r w:rsidRPr="00C758E1">
              <w:rPr>
                <w:sz w:val="22"/>
                <w:szCs w:val="22"/>
              </w:rPr>
              <w:t xml:space="preserve">№ </w:t>
            </w:r>
            <w:proofErr w:type="spellStart"/>
            <w:proofErr w:type="gramStart"/>
            <w:r w:rsidRPr="00C758E1">
              <w:rPr>
                <w:sz w:val="22"/>
                <w:szCs w:val="22"/>
              </w:rPr>
              <w:t>п</w:t>
            </w:r>
            <w:proofErr w:type="spellEnd"/>
            <w:proofErr w:type="gramEnd"/>
            <w:r w:rsidRPr="00C758E1">
              <w:rPr>
                <w:sz w:val="22"/>
                <w:szCs w:val="22"/>
              </w:rPr>
              <w:t>/</w:t>
            </w:r>
            <w:proofErr w:type="spellStart"/>
            <w:r w:rsidRPr="00C758E1">
              <w:rPr>
                <w:sz w:val="22"/>
                <w:szCs w:val="22"/>
              </w:rPr>
              <w:t>п</w:t>
            </w:r>
            <w:proofErr w:type="spellEnd"/>
          </w:p>
        </w:tc>
        <w:tc>
          <w:tcPr>
            <w:tcW w:w="4719" w:type="pct"/>
            <w:shd w:val="clear" w:color="auto" w:fill="auto"/>
            <w:vAlign w:val="center"/>
          </w:tcPr>
          <w:p w:rsidR="00451EC7" w:rsidRPr="00C758E1" w:rsidRDefault="00451EC7" w:rsidP="00654534">
            <w:pPr>
              <w:pStyle w:val="aff4"/>
              <w:jc w:val="center"/>
              <w:rPr>
                <w:b/>
                <w:sz w:val="22"/>
                <w:szCs w:val="22"/>
              </w:rPr>
            </w:pPr>
            <w:r w:rsidRPr="00C758E1">
              <w:rPr>
                <w:b/>
                <w:sz w:val="22"/>
                <w:szCs w:val="22"/>
              </w:rPr>
              <w:t>Формы отчетности</w:t>
            </w:r>
          </w:p>
        </w:tc>
      </w:tr>
      <w:tr w:rsidR="00451EC7" w:rsidRPr="00C758E1" w:rsidTr="00451EC7">
        <w:trPr>
          <w:trHeight w:val="340"/>
        </w:trPr>
        <w:tc>
          <w:tcPr>
            <w:tcW w:w="281" w:type="pct"/>
            <w:shd w:val="clear" w:color="auto" w:fill="auto"/>
            <w:vAlign w:val="center"/>
          </w:tcPr>
          <w:p w:rsidR="00451EC7" w:rsidRPr="00C758E1" w:rsidRDefault="00451EC7" w:rsidP="007E13D1">
            <w:pPr>
              <w:pStyle w:val="a"/>
              <w:numPr>
                <w:ilvl w:val="0"/>
                <w:numId w:val="16"/>
              </w:numPr>
              <w:ind w:left="0" w:firstLine="0"/>
              <w:contextualSpacing w:val="0"/>
              <w:rPr>
                <w:sz w:val="22"/>
                <w:szCs w:val="22"/>
              </w:rPr>
            </w:pPr>
          </w:p>
        </w:tc>
        <w:tc>
          <w:tcPr>
            <w:tcW w:w="4719" w:type="pct"/>
            <w:shd w:val="clear" w:color="auto" w:fill="auto"/>
            <w:vAlign w:val="center"/>
          </w:tcPr>
          <w:p w:rsidR="00451EC7" w:rsidRPr="00C758E1" w:rsidRDefault="00DF6667" w:rsidP="008704ED">
            <w:pPr>
              <w:widowControl w:val="0"/>
              <w:spacing w:after="0" w:line="240" w:lineRule="auto"/>
              <w:rPr>
                <w:rFonts w:ascii="Times New Roman" w:hAnsi="Times New Roman"/>
              </w:rPr>
            </w:pPr>
            <w:r>
              <w:rPr>
                <w:rFonts w:ascii="Times New Roman" w:hAnsi="Times New Roman"/>
              </w:rPr>
              <w:t>Протокол ответа обучающегося на государственном экзамене</w:t>
            </w:r>
          </w:p>
        </w:tc>
      </w:tr>
    </w:tbl>
    <w:p w:rsidR="000E292A" w:rsidRPr="00C758E1" w:rsidRDefault="000E292A" w:rsidP="000E292A">
      <w:pPr>
        <w:pStyle w:val="1"/>
        <w:rPr>
          <w:rFonts w:ascii="Times New Roman" w:hAnsi="Times New Roman"/>
          <w:sz w:val="22"/>
          <w:szCs w:val="22"/>
        </w:rPr>
      </w:pPr>
      <w:bookmarkStart w:id="3" w:name="_Toc421786358"/>
      <w:r w:rsidRPr="00C758E1">
        <w:rPr>
          <w:rFonts w:ascii="Times New Roman" w:hAnsi="Times New Roman"/>
          <w:sz w:val="22"/>
          <w:szCs w:val="22"/>
        </w:rPr>
        <w:t xml:space="preserve">Фонд оценочных средств </w:t>
      </w:r>
      <w:r w:rsidR="00DF6667">
        <w:rPr>
          <w:rFonts w:ascii="Times New Roman" w:hAnsi="Times New Roman"/>
          <w:sz w:val="22"/>
          <w:szCs w:val="22"/>
        </w:rPr>
        <w:t>государственной итоговой</w:t>
      </w:r>
      <w:r w:rsidRPr="00C758E1">
        <w:rPr>
          <w:rFonts w:ascii="Times New Roman" w:hAnsi="Times New Roman"/>
          <w:sz w:val="22"/>
          <w:szCs w:val="22"/>
        </w:rPr>
        <w:t xml:space="preserve"> аттестации </w:t>
      </w:r>
      <w:bookmarkEnd w:id="3"/>
    </w:p>
    <w:p w:rsidR="000D12F3" w:rsidRPr="00C758E1" w:rsidRDefault="000D12F3" w:rsidP="00A1541A">
      <w:pPr>
        <w:pStyle w:val="a"/>
        <w:numPr>
          <w:ilvl w:val="0"/>
          <w:numId w:val="0"/>
        </w:numPr>
        <w:spacing w:line="276" w:lineRule="auto"/>
        <w:ind w:firstLine="709"/>
        <w:contextualSpacing w:val="0"/>
        <w:rPr>
          <w:sz w:val="22"/>
          <w:szCs w:val="22"/>
        </w:rPr>
      </w:pPr>
      <w:bookmarkStart w:id="4" w:name="_Toc421786359"/>
      <w:r w:rsidRPr="00C758E1">
        <w:rPr>
          <w:sz w:val="22"/>
          <w:szCs w:val="22"/>
        </w:rPr>
        <w:t xml:space="preserve">Паспорт фонда оценочных средств </w:t>
      </w:r>
      <w:bookmarkEnd w:id="4"/>
      <w:r w:rsidR="00DF6667">
        <w:rPr>
          <w:sz w:val="22"/>
          <w:szCs w:val="22"/>
        </w:rPr>
        <w:t>государственной итоговой аттестации</w:t>
      </w:r>
      <w:r w:rsidR="00A1541A" w:rsidRPr="00C758E1">
        <w:rPr>
          <w:sz w:val="22"/>
          <w:szCs w:val="22"/>
        </w:rPr>
        <w:t xml:space="preserve"> представлен в</w:t>
      </w:r>
      <w:r w:rsidR="00011CFA">
        <w:rPr>
          <w:sz w:val="22"/>
          <w:szCs w:val="22"/>
        </w:rPr>
        <w:t xml:space="preserve"> </w:t>
      </w:r>
      <w:r w:rsidR="00A1541A" w:rsidRPr="00C758E1">
        <w:rPr>
          <w:sz w:val="22"/>
          <w:szCs w:val="22"/>
        </w:rPr>
        <w:t>П</w:t>
      </w:r>
      <w:r w:rsidR="006856A1" w:rsidRPr="00C758E1">
        <w:rPr>
          <w:sz w:val="22"/>
          <w:szCs w:val="22"/>
        </w:rPr>
        <w:t>риложени</w:t>
      </w:r>
      <w:r w:rsidR="00451EC7" w:rsidRPr="00C758E1">
        <w:rPr>
          <w:sz w:val="22"/>
          <w:szCs w:val="22"/>
        </w:rPr>
        <w:t xml:space="preserve">и </w:t>
      </w:r>
      <w:r w:rsidR="00A1541A" w:rsidRPr="00C758E1">
        <w:rPr>
          <w:sz w:val="22"/>
          <w:szCs w:val="22"/>
        </w:rPr>
        <w:t>1.</w:t>
      </w:r>
    </w:p>
    <w:p w:rsidR="000A7A82" w:rsidRPr="00C758E1" w:rsidRDefault="000D12F3" w:rsidP="000A7A82">
      <w:pPr>
        <w:pStyle w:val="a"/>
        <w:numPr>
          <w:ilvl w:val="0"/>
          <w:numId w:val="0"/>
        </w:numPr>
        <w:spacing w:line="276" w:lineRule="auto"/>
        <w:ind w:firstLine="709"/>
        <w:contextualSpacing w:val="0"/>
        <w:rPr>
          <w:sz w:val="22"/>
          <w:szCs w:val="22"/>
        </w:rPr>
      </w:pPr>
      <w:r w:rsidRPr="00C758E1">
        <w:rPr>
          <w:sz w:val="22"/>
          <w:szCs w:val="22"/>
        </w:rPr>
        <w:t>Ф</w:t>
      </w:r>
      <w:r w:rsidR="000A7A82" w:rsidRPr="00C758E1">
        <w:rPr>
          <w:sz w:val="22"/>
          <w:szCs w:val="22"/>
        </w:rPr>
        <w:t>онд</w:t>
      </w:r>
      <w:r w:rsidR="006C1B70" w:rsidRPr="00C758E1">
        <w:rPr>
          <w:sz w:val="22"/>
          <w:szCs w:val="22"/>
        </w:rPr>
        <w:t xml:space="preserve"> оценочных средств</w:t>
      </w:r>
      <w:r w:rsidR="00011CFA">
        <w:rPr>
          <w:sz w:val="22"/>
          <w:szCs w:val="22"/>
        </w:rPr>
        <w:t xml:space="preserve">  </w:t>
      </w:r>
      <w:r w:rsidR="00DF6667">
        <w:rPr>
          <w:sz w:val="22"/>
          <w:szCs w:val="22"/>
        </w:rPr>
        <w:t>государственной итоговой аттестации</w:t>
      </w:r>
      <w:r w:rsidR="006C1B70" w:rsidRPr="00C758E1">
        <w:rPr>
          <w:sz w:val="22"/>
          <w:szCs w:val="22"/>
        </w:rPr>
        <w:t>.</w:t>
      </w:r>
    </w:p>
    <w:tbl>
      <w:tblPr>
        <w:tblStyle w:val="afa"/>
        <w:tblW w:w="5000" w:type="pct"/>
        <w:tblLook w:val="04A0"/>
      </w:tblPr>
      <w:tblGrid>
        <w:gridCol w:w="6912"/>
        <w:gridCol w:w="2942"/>
      </w:tblGrid>
      <w:tr w:rsidR="00FC10F6" w:rsidRPr="00C758E1" w:rsidTr="00257403">
        <w:tc>
          <w:tcPr>
            <w:tcW w:w="3507" w:type="pct"/>
          </w:tcPr>
          <w:p w:rsidR="00FC10F6" w:rsidRPr="00C758E1" w:rsidRDefault="006C1B70" w:rsidP="005E394F">
            <w:pPr>
              <w:pStyle w:val="a"/>
              <w:numPr>
                <w:ilvl w:val="0"/>
                <w:numId w:val="0"/>
              </w:numPr>
              <w:contextualSpacing w:val="0"/>
              <w:jc w:val="center"/>
              <w:rPr>
                <w:b/>
                <w:sz w:val="22"/>
                <w:szCs w:val="22"/>
              </w:rPr>
            </w:pPr>
            <w:r w:rsidRPr="00C758E1">
              <w:rPr>
                <w:b/>
                <w:sz w:val="22"/>
                <w:szCs w:val="22"/>
              </w:rPr>
              <w:t>Оценочные средства</w:t>
            </w:r>
          </w:p>
        </w:tc>
        <w:tc>
          <w:tcPr>
            <w:tcW w:w="1493" w:type="pct"/>
          </w:tcPr>
          <w:p w:rsidR="00FC10F6" w:rsidRPr="00C758E1" w:rsidRDefault="00FC10F6" w:rsidP="005E394F">
            <w:pPr>
              <w:pStyle w:val="a"/>
              <w:numPr>
                <w:ilvl w:val="0"/>
                <w:numId w:val="0"/>
              </w:numPr>
              <w:contextualSpacing w:val="0"/>
              <w:jc w:val="center"/>
              <w:rPr>
                <w:b/>
                <w:sz w:val="22"/>
                <w:szCs w:val="22"/>
              </w:rPr>
            </w:pPr>
            <w:r w:rsidRPr="00C758E1">
              <w:rPr>
                <w:b/>
                <w:sz w:val="22"/>
                <w:szCs w:val="22"/>
              </w:rPr>
              <w:t>Количество</w:t>
            </w:r>
          </w:p>
        </w:tc>
      </w:tr>
      <w:tr w:rsidR="00E10AC5" w:rsidRPr="00C758E1" w:rsidTr="00257403">
        <w:tc>
          <w:tcPr>
            <w:tcW w:w="3507" w:type="pct"/>
          </w:tcPr>
          <w:p w:rsidR="00E10AC5" w:rsidRPr="00C758E1" w:rsidRDefault="00E10AC5" w:rsidP="00E10AC5">
            <w:pPr>
              <w:pStyle w:val="a"/>
              <w:numPr>
                <w:ilvl w:val="0"/>
                <w:numId w:val="0"/>
              </w:numPr>
              <w:contextualSpacing w:val="0"/>
              <w:rPr>
                <w:sz w:val="22"/>
                <w:szCs w:val="22"/>
              </w:rPr>
            </w:pPr>
            <w:r w:rsidRPr="00C758E1">
              <w:rPr>
                <w:sz w:val="22"/>
                <w:szCs w:val="22"/>
              </w:rPr>
              <w:t>Контрольные вопросы и задания</w:t>
            </w:r>
          </w:p>
        </w:tc>
        <w:tc>
          <w:tcPr>
            <w:tcW w:w="1493" w:type="pct"/>
          </w:tcPr>
          <w:p w:rsidR="00E10AC5" w:rsidRPr="00E10AC5" w:rsidRDefault="00E10AC5" w:rsidP="00E10AC5">
            <w:pPr>
              <w:pStyle w:val="a"/>
              <w:numPr>
                <w:ilvl w:val="0"/>
                <w:numId w:val="0"/>
              </w:numPr>
              <w:contextualSpacing w:val="0"/>
              <w:jc w:val="center"/>
              <w:rPr>
                <w:sz w:val="22"/>
                <w:szCs w:val="22"/>
              </w:rPr>
            </w:pPr>
            <w:r w:rsidRPr="00E10AC5">
              <w:rPr>
                <w:sz w:val="22"/>
                <w:szCs w:val="22"/>
              </w:rPr>
              <w:t>20</w:t>
            </w:r>
          </w:p>
        </w:tc>
      </w:tr>
      <w:tr w:rsidR="00E10AC5" w:rsidRPr="00C758E1" w:rsidTr="00257403">
        <w:tc>
          <w:tcPr>
            <w:tcW w:w="3507" w:type="pct"/>
          </w:tcPr>
          <w:p w:rsidR="00E10AC5" w:rsidRPr="00506AEA" w:rsidRDefault="00E10AC5" w:rsidP="00E10AC5">
            <w:pPr>
              <w:pStyle w:val="a"/>
              <w:numPr>
                <w:ilvl w:val="0"/>
                <w:numId w:val="0"/>
              </w:numPr>
              <w:contextualSpacing w:val="0"/>
              <w:rPr>
                <w:sz w:val="22"/>
                <w:szCs w:val="22"/>
              </w:rPr>
            </w:pPr>
            <w:r w:rsidRPr="00506AEA">
              <w:rPr>
                <w:sz w:val="22"/>
                <w:szCs w:val="22"/>
              </w:rPr>
              <w:t>Задания в тестовой форме</w:t>
            </w:r>
          </w:p>
        </w:tc>
        <w:tc>
          <w:tcPr>
            <w:tcW w:w="1493" w:type="pct"/>
          </w:tcPr>
          <w:p w:rsidR="00E10AC5" w:rsidRPr="00E10AC5" w:rsidRDefault="00E10AC5" w:rsidP="00E10AC5">
            <w:pPr>
              <w:pStyle w:val="a"/>
              <w:numPr>
                <w:ilvl w:val="0"/>
                <w:numId w:val="0"/>
              </w:numPr>
              <w:contextualSpacing w:val="0"/>
              <w:jc w:val="center"/>
              <w:rPr>
                <w:sz w:val="22"/>
                <w:szCs w:val="22"/>
              </w:rPr>
            </w:pPr>
            <w:r w:rsidRPr="00E10AC5">
              <w:rPr>
                <w:sz w:val="22"/>
                <w:szCs w:val="22"/>
              </w:rPr>
              <w:t>100</w:t>
            </w:r>
          </w:p>
        </w:tc>
      </w:tr>
      <w:tr w:rsidR="00E10AC5" w:rsidRPr="00C758E1" w:rsidTr="00257403">
        <w:tc>
          <w:tcPr>
            <w:tcW w:w="3507" w:type="pct"/>
          </w:tcPr>
          <w:p w:rsidR="00E10AC5" w:rsidRPr="00C758E1" w:rsidRDefault="00E10AC5" w:rsidP="00E10AC5">
            <w:pPr>
              <w:pStyle w:val="a"/>
              <w:numPr>
                <w:ilvl w:val="0"/>
                <w:numId w:val="0"/>
              </w:numPr>
              <w:contextualSpacing w:val="0"/>
              <w:rPr>
                <w:sz w:val="22"/>
                <w:szCs w:val="22"/>
              </w:rPr>
            </w:pPr>
            <w:r>
              <w:rPr>
                <w:sz w:val="22"/>
                <w:szCs w:val="22"/>
              </w:rPr>
              <w:t>Ситуационные задачи</w:t>
            </w:r>
          </w:p>
        </w:tc>
        <w:tc>
          <w:tcPr>
            <w:tcW w:w="1493" w:type="pct"/>
          </w:tcPr>
          <w:p w:rsidR="00E10AC5" w:rsidRPr="00E10AC5" w:rsidRDefault="00E10AC5" w:rsidP="00E10AC5">
            <w:pPr>
              <w:pStyle w:val="a"/>
              <w:numPr>
                <w:ilvl w:val="0"/>
                <w:numId w:val="0"/>
              </w:numPr>
              <w:contextualSpacing w:val="0"/>
              <w:jc w:val="center"/>
              <w:rPr>
                <w:sz w:val="22"/>
                <w:szCs w:val="22"/>
              </w:rPr>
            </w:pPr>
            <w:r w:rsidRPr="00E10AC5">
              <w:rPr>
                <w:sz w:val="22"/>
                <w:szCs w:val="22"/>
              </w:rPr>
              <w:t>3</w:t>
            </w:r>
          </w:p>
        </w:tc>
      </w:tr>
    </w:tbl>
    <w:p w:rsidR="00A607BF" w:rsidRPr="00C758E1" w:rsidRDefault="00A607BF" w:rsidP="00BA5E10">
      <w:pPr>
        <w:pStyle w:val="2"/>
        <w:ind w:left="0" w:firstLine="0"/>
        <w:rPr>
          <w:sz w:val="22"/>
          <w:szCs w:val="22"/>
        </w:rPr>
      </w:pPr>
      <w:bookmarkStart w:id="5" w:name="_Toc421786360"/>
      <w:r w:rsidRPr="00C758E1">
        <w:rPr>
          <w:sz w:val="22"/>
          <w:szCs w:val="22"/>
        </w:rPr>
        <w:t xml:space="preserve">Типовые </w:t>
      </w:r>
      <w:r w:rsidR="00E069CC" w:rsidRPr="00C758E1">
        <w:rPr>
          <w:sz w:val="22"/>
          <w:szCs w:val="22"/>
        </w:rPr>
        <w:t>контрольные задания или иные материалы, необходимые для оценки знаний, умений, навыков, характеризующих этапы формирования компетенций</w:t>
      </w:r>
      <w:r w:rsidR="008C2833" w:rsidRPr="00C758E1">
        <w:rPr>
          <w:rStyle w:val="afff"/>
          <w:sz w:val="22"/>
          <w:szCs w:val="22"/>
        </w:rPr>
        <w:footnoteReference w:id="1"/>
      </w:r>
      <w:bookmarkEnd w:id="5"/>
    </w:p>
    <w:p w:rsidR="00E10AC5" w:rsidRDefault="00E10AC5" w:rsidP="00B47A8A">
      <w:pPr>
        <w:pStyle w:val="a"/>
        <w:numPr>
          <w:ilvl w:val="0"/>
          <w:numId w:val="0"/>
        </w:numPr>
        <w:contextualSpacing w:val="0"/>
        <w:rPr>
          <w:b/>
          <w:sz w:val="22"/>
          <w:szCs w:val="22"/>
        </w:rPr>
      </w:pPr>
      <w:r w:rsidRPr="00B47A8A">
        <w:rPr>
          <w:b/>
          <w:sz w:val="22"/>
          <w:szCs w:val="22"/>
        </w:rPr>
        <w:t>Контрольные вопросы и задания</w:t>
      </w:r>
    </w:p>
    <w:p w:rsidR="00BF0041" w:rsidRDefault="00BF0041" w:rsidP="00B47A8A">
      <w:pPr>
        <w:pStyle w:val="a"/>
        <w:numPr>
          <w:ilvl w:val="0"/>
          <w:numId w:val="0"/>
        </w:numPr>
        <w:contextualSpacing w:val="0"/>
        <w:rPr>
          <w:b/>
          <w:sz w:val="22"/>
          <w:szCs w:val="22"/>
        </w:rPr>
      </w:pPr>
    </w:p>
    <w:p w:rsidR="0056174C" w:rsidRPr="00011CFA" w:rsidRDefault="0056174C" w:rsidP="0056174C">
      <w:pPr>
        <w:numPr>
          <w:ilvl w:val="0"/>
          <w:numId w:val="48"/>
        </w:numPr>
        <w:spacing w:after="0" w:line="240" w:lineRule="auto"/>
        <w:rPr>
          <w:rFonts w:ascii="Times New Roman" w:hAnsi="Times New Roman"/>
          <w:b/>
        </w:rPr>
      </w:pPr>
      <w:r w:rsidRPr="00011CFA">
        <w:rPr>
          <w:rFonts w:ascii="Times New Roman" w:hAnsi="Times New Roman"/>
          <w:b/>
        </w:rPr>
        <w:t>ДОСТОВЕРНЫМ ФАКТОРОМ РИСКА РАЗВИТИЯ АТЕРОСКЛЕРОЗА ЯВЛЯЕТСЯ:</w:t>
      </w:r>
    </w:p>
    <w:p w:rsidR="0056174C" w:rsidRPr="00011CFA" w:rsidRDefault="0056174C" w:rsidP="0056174C">
      <w:pPr>
        <w:spacing w:line="240" w:lineRule="auto"/>
        <w:ind w:firstLine="708"/>
        <w:rPr>
          <w:rFonts w:ascii="Times New Roman" w:hAnsi="Times New Roman"/>
          <w:b/>
        </w:rPr>
      </w:pPr>
      <w:r w:rsidRPr="00011CFA">
        <w:rPr>
          <w:rFonts w:ascii="Times New Roman" w:hAnsi="Times New Roman"/>
          <w:b/>
        </w:rPr>
        <w:t xml:space="preserve">1. </w:t>
      </w:r>
      <w:proofErr w:type="spellStart"/>
      <w:r w:rsidRPr="00011CFA">
        <w:rPr>
          <w:rFonts w:ascii="Times New Roman" w:hAnsi="Times New Roman"/>
          <w:b/>
        </w:rPr>
        <w:t>гиперхолестеринемия</w:t>
      </w:r>
      <w:proofErr w:type="spellEnd"/>
    </w:p>
    <w:p w:rsidR="0056174C" w:rsidRPr="00011CFA" w:rsidRDefault="0056174C" w:rsidP="0056174C">
      <w:pPr>
        <w:spacing w:line="240" w:lineRule="auto"/>
        <w:rPr>
          <w:rFonts w:ascii="Times New Roman" w:hAnsi="Times New Roman"/>
        </w:rPr>
      </w:pPr>
      <w:r w:rsidRPr="00011CFA">
        <w:rPr>
          <w:rFonts w:ascii="Times New Roman" w:hAnsi="Times New Roman"/>
        </w:rPr>
        <w:tab/>
        <w:t xml:space="preserve"> </w:t>
      </w:r>
      <w:r w:rsidRPr="00011CFA">
        <w:rPr>
          <w:rFonts w:ascii="Times New Roman" w:hAnsi="Times New Roman"/>
        </w:rPr>
        <w:tab/>
      </w:r>
      <w:r w:rsidRPr="00011CFA">
        <w:rPr>
          <w:rFonts w:ascii="Times New Roman" w:hAnsi="Times New Roman"/>
        </w:rPr>
        <w:tab/>
      </w:r>
      <w:r w:rsidRPr="00011CFA">
        <w:rPr>
          <w:rFonts w:ascii="Times New Roman" w:hAnsi="Times New Roman"/>
        </w:rPr>
        <w:tab/>
      </w:r>
      <w:r w:rsidRPr="00011CFA">
        <w:rPr>
          <w:rFonts w:ascii="Times New Roman" w:hAnsi="Times New Roman"/>
        </w:rPr>
        <w:tab/>
        <w:t xml:space="preserve">2. </w:t>
      </w:r>
      <w:proofErr w:type="spellStart"/>
      <w:r w:rsidRPr="00011CFA">
        <w:rPr>
          <w:rFonts w:ascii="Times New Roman" w:hAnsi="Times New Roman"/>
        </w:rPr>
        <w:t>гипербилирубинемия</w:t>
      </w:r>
      <w:proofErr w:type="spellEnd"/>
    </w:p>
    <w:p w:rsidR="0056174C" w:rsidRPr="00011CFA" w:rsidRDefault="0056174C" w:rsidP="0056174C">
      <w:pPr>
        <w:spacing w:line="240" w:lineRule="auto"/>
        <w:ind w:left="720"/>
        <w:rPr>
          <w:rFonts w:ascii="Times New Roman" w:hAnsi="Times New Roman"/>
        </w:rPr>
      </w:pPr>
      <w:r w:rsidRPr="00011CFA">
        <w:rPr>
          <w:rFonts w:ascii="Times New Roman" w:hAnsi="Times New Roman"/>
        </w:rPr>
        <w:t xml:space="preserve">3. </w:t>
      </w:r>
      <w:proofErr w:type="spellStart"/>
      <w:r w:rsidRPr="00011CFA">
        <w:rPr>
          <w:rFonts w:ascii="Times New Roman" w:hAnsi="Times New Roman"/>
        </w:rPr>
        <w:t>гиперурикемия</w:t>
      </w:r>
      <w:proofErr w:type="spellEnd"/>
      <w:r w:rsidRPr="00011CFA">
        <w:rPr>
          <w:rFonts w:ascii="Times New Roman" w:hAnsi="Times New Roman"/>
        </w:rPr>
        <w:t xml:space="preserve"> </w:t>
      </w:r>
    </w:p>
    <w:p w:rsidR="0056174C" w:rsidRPr="00011CFA" w:rsidRDefault="0056174C" w:rsidP="0056174C">
      <w:pPr>
        <w:spacing w:line="240" w:lineRule="auto"/>
        <w:ind w:left="720"/>
        <w:rPr>
          <w:rFonts w:ascii="Times New Roman" w:hAnsi="Times New Roman"/>
        </w:rPr>
      </w:pPr>
      <w:r w:rsidRPr="00011CFA">
        <w:rPr>
          <w:rFonts w:ascii="Times New Roman" w:hAnsi="Times New Roman"/>
        </w:rPr>
        <w:t xml:space="preserve">4. </w:t>
      </w:r>
      <w:proofErr w:type="spellStart"/>
      <w:r w:rsidRPr="00011CFA">
        <w:rPr>
          <w:rFonts w:ascii="Times New Roman" w:hAnsi="Times New Roman"/>
        </w:rPr>
        <w:t>гиперкреатининемия</w:t>
      </w:r>
      <w:proofErr w:type="spellEnd"/>
      <w:r w:rsidRPr="00011CFA">
        <w:rPr>
          <w:rFonts w:ascii="Times New Roman" w:hAnsi="Times New Roman"/>
        </w:rPr>
        <w:t>.</w:t>
      </w:r>
    </w:p>
    <w:p w:rsidR="002E3B30" w:rsidRPr="00011CFA" w:rsidRDefault="002E3B30" w:rsidP="0056174C">
      <w:pPr>
        <w:spacing w:line="240" w:lineRule="auto"/>
        <w:ind w:left="720"/>
        <w:rPr>
          <w:rFonts w:ascii="Times New Roman" w:hAnsi="Times New Roman"/>
        </w:rPr>
      </w:pPr>
      <w:r w:rsidRPr="00011CFA">
        <w:rPr>
          <w:rFonts w:ascii="Times New Roman" w:hAnsi="Times New Roman"/>
        </w:rPr>
        <w:t>Ответ 1.</w:t>
      </w:r>
    </w:p>
    <w:p w:rsidR="0056174C" w:rsidRPr="00011CFA" w:rsidRDefault="0056174C" w:rsidP="0056174C">
      <w:pPr>
        <w:numPr>
          <w:ilvl w:val="0"/>
          <w:numId w:val="48"/>
        </w:numPr>
        <w:spacing w:after="0" w:line="240" w:lineRule="auto"/>
        <w:rPr>
          <w:rFonts w:ascii="Times New Roman" w:hAnsi="Times New Roman"/>
          <w:b/>
        </w:rPr>
      </w:pPr>
      <w:r w:rsidRPr="00011CFA">
        <w:rPr>
          <w:rFonts w:ascii="Times New Roman" w:hAnsi="Times New Roman"/>
          <w:b/>
        </w:rPr>
        <w:t>К КАРДИОСПЕЦИФИЧНЫМ БЕЛКАМ ОТНОСЯТ:</w:t>
      </w:r>
    </w:p>
    <w:p w:rsidR="0056174C" w:rsidRPr="00011CFA" w:rsidRDefault="0056174C" w:rsidP="0056174C">
      <w:pPr>
        <w:spacing w:line="240" w:lineRule="auto"/>
        <w:ind w:firstLine="708"/>
        <w:rPr>
          <w:rFonts w:ascii="Times New Roman" w:hAnsi="Times New Roman"/>
        </w:rPr>
      </w:pPr>
      <w:r w:rsidRPr="00011CFA">
        <w:rPr>
          <w:rFonts w:ascii="Times New Roman" w:hAnsi="Times New Roman"/>
        </w:rPr>
        <w:t xml:space="preserve">1. </w:t>
      </w:r>
      <w:proofErr w:type="spellStart"/>
      <w:r w:rsidRPr="00011CFA">
        <w:rPr>
          <w:rFonts w:ascii="Times New Roman" w:hAnsi="Times New Roman"/>
        </w:rPr>
        <w:t>гаптоглобин</w:t>
      </w:r>
      <w:proofErr w:type="spellEnd"/>
    </w:p>
    <w:p w:rsidR="0056174C" w:rsidRPr="00011CFA" w:rsidRDefault="0056174C" w:rsidP="0056174C">
      <w:pPr>
        <w:spacing w:line="240" w:lineRule="auto"/>
        <w:rPr>
          <w:rFonts w:ascii="Times New Roman" w:hAnsi="Times New Roman"/>
          <w:b/>
        </w:rPr>
      </w:pPr>
      <w:r w:rsidRPr="00011CFA">
        <w:rPr>
          <w:rFonts w:ascii="Times New Roman" w:hAnsi="Times New Roman"/>
        </w:rPr>
        <w:tab/>
      </w:r>
      <w:r w:rsidRPr="00011CFA">
        <w:rPr>
          <w:rFonts w:ascii="Times New Roman" w:hAnsi="Times New Roman"/>
        </w:rPr>
        <w:tab/>
      </w:r>
      <w:r w:rsidRPr="00011CFA">
        <w:rPr>
          <w:rFonts w:ascii="Times New Roman" w:hAnsi="Times New Roman"/>
        </w:rPr>
        <w:tab/>
      </w:r>
      <w:r w:rsidRPr="00011CFA">
        <w:rPr>
          <w:rFonts w:ascii="Times New Roman" w:hAnsi="Times New Roman"/>
        </w:rPr>
        <w:tab/>
      </w:r>
      <w:r w:rsidRPr="00011CFA">
        <w:rPr>
          <w:rFonts w:ascii="Times New Roman" w:hAnsi="Times New Roman"/>
        </w:rPr>
        <w:tab/>
        <w:t>2</w:t>
      </w:r>
      <w:r w:rsidRPr="00011CFA">
        <w:rPr>
          <w:rFonts w:ascii="Times New Roman" w:hAnsi="Times New Roman"/>
          <w:b/>
        </w:rPr>
        <w:t xml:space="preserve">. </w:t>
      </w:r>
      <w:proofErr w:type="spellStart"/>
      <w:r w:rsidRPr="00011CFA">
        <w:rPr>
          <w:rFonts w:ascii="Times New Roman" w:hAnsi="Times New Roman"/>
          <w:b/>
        </w:rPr>
        <w:t>тропонин</w:t>
      </w:r>
      <w:proofErr w:type="spellEnd"/>
    </w:p>
    <w:p w:rsidR="0056174C" w:rsidRPr="00011CFA" w:rsidRDefault="0056174C" w:rsidP="0056174C">
      <w:pPr>
        <w:spacing w:line="240" w:lineRule="auto"/>
        <w:ind w:left="720"/>
        <w:rPr>
          <w:rFonts w:ascii="Times New Roman" w:hAnsi="Times New Roman"/>
        </w:rPr>
      </w:pPr>
      <w:r w:rsidRPr="00011CFA">
        <w:rPr>
          <w:rFonts w:ascii="Times New Roman" w:hAnsi="Times New Roman"/>
        </w:rPr>
        <w:lastRenderedPageBreak/>
        <w:t xml:space="preserve">3. </w:t>
      </w:r>
      <w:proofErr w:type="spellStart"/>
      <w:r w:rsidRPr="00011CFA">
        <w:rPr>
          <w:rFonts w:ascii="Times New Roman" w:hAnsi="Times New Roman"/>
        </w:rPr>
        <w:t>трансферрин</w:t>
      </w:r>
      <w:proofErr w:type="spellEnd"/>
    </w:p>
    <w:p w:rsidR="0056174C" w:rsidRPr="00011CFA" w:rsidRDefault="0056174C" w:rsidP="0056174C">
      <w:pPr>
        <w:spacing w:line="240" w:lineRule="auto"/>
        <w:ind w:left="720"/>
        <w:rPr>
          <w:rFonts w:ascii="Times New Roman" w:hAnsi="Times New Roman"/>
        </w:rPr>
      </w:pPr>
      <w:r w:rsidRPr="00011CFA">
        <w:rPr>
          <w:rFonts w:ascii="Times New Roman" w:hAnsi="Times New Roman"/>
        </w:rPr>
        <w:t xml:space="preserve">4. </w:t>
      </w:r>
      <w:proofErr w:type="spellStart"/>
      <w:r w:rsidRPr="00011CFA">
        <w:rPr>
          <w:rFonts w:ascii="Times New Roman" w:hAnsi="Times New Roman"/>
        </w:rPr>
        <w:t>С-реативный</w:t>
      </w:r>
      <w:proofErr w:type="spellEnd"/>
      <w:r w:rsidRPr="00011CFA">
        <w:rPr>
          <w:rFonts w:ascii="Times New Roman" w:hAnsi="Times New Roman"/>
        </w:rPr>
        <w:t xml:space="preserve"> белок </w:t>
      </w:r>
    </w:p>
    <w:p w:rsidR="0056174C" w:rsidRPr="00011CFA" w:rsidRDefault="0056174C" w:rsidP="0056174C">
      <w:pPr>
        <w:spacing w:line="240" w:lineRule="auto"/>
        <w:ind w:left="720"/>
        <w:rPr>
          <w:rFonts w:ascii="Times New Roman" w:hAnsi="Times New Roman"/>
        </w:rPr>
      </w:pPr>
      <w:r w:rsidRPr="00011CFA">
        <w:rPr>
          <w:rFonts w:ascii="Times New Roman" w:hAnsi="Times New Roman"/>
        </w:rPr>
        <w:t xml:space="preserve">5. </w:t>
      </w:r>
      <w:proofErr w:type="spellStart"/>
      <w:r w:rsidRPr="00011CFA">
        <w:rPr>
          <w:rFonts w:ascii="Times New Roman" w:hAnsi="Times New Roman"/>
        </w:rPr>
        <w:t>тиреоглобулин</w:t>
      </w:r>
      <w:proofErr w:type="spellEnd"/>
    </w:p>
    <w:p w:rsidR="002E3B30" w:rsidRPr="00011CFA" w:rsidRDefault="002E3B30" w:rsidP="0056174C">
      <w:pPr>
        <w:spacing w:line="240" w:lineRule="auto"/>
        <w:ind w:left="720"/>
        <w:rPr>
          <w:rFonts w:ascii="Times New Roman" w:hAnsi="Times New Roman"/>
        </w:rPr>
      </w:pPr>
      <w:r w:rsidRPr="00011CFA">
        <w:rPr>
          <w:rFonts w:ascii="Times New Roman" w:hAnsi="Times New Roman"/>
        </w:rPr>
        <w:t>Ответ.2.</w:t>
      </w:r>
    </w:p>
    <w:p w:rsidR="00430071" w:rsidRPr="00011CFA" w:rsidRDefault="00430071" w:rsidP="00430071">
      <w:pPr>
        <w:spacing w:line="240" w:lineRule="auto"/>
        <w:ind w:left="360"/>
        <w:rPr>
          <w:rFonts w:ascii="Times New Roman" w:hAnsi="Times New Roman"/>
          <w:b/>
          <w:caps/>
        </w:rPr>
      </w:pPr>
      <w:r w:rsidRPr="00011CFA">
        <w:rPr>
          <w:rFonts w:ascii="Times New Roman" w:hAnsi="Times New Roman"/>
          <w:b/>
          <w:caps/>
        </w:rPr>
        <w:t>3.Внешний механизм гемостаза включает активацию:</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1</w:t>
      </w:r>
      <w:r w:rsidRPr="00011CFA">
        <w:rPr>
          <w:rFonts w:ascii="Times New Roman" w:hAnsi="Times New Roman"/>
          <w:b/>
        </w:rPr>
        <w:t xml:space="preserve">. фактора </w:t>
      </w:r>
      <w:r w:rsidRPr="00011CFA">
        <w:rPr>
          <w:rFonts w:ascii="Times New Roman" w:hAnsi="Times New Roman"/>
          <w:b/>
          <w:lang w:val="en-US"/>
        </w:rPr>
        <w:t>VII</w:t>
      </w:r>
      <w:r w:rsidRPr="00011CFA">
        <w:rPr>
          <w:rFonts w:ascii="Times New Roman" w:hAnsi="Times New Roman"/>
        </w:rPr>
        <w:t xml:space="preserve">            </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2. фактора </w:t>
      </w:r>
      <w:r w:rsidRPr="00011CFA">
        <w:rPr>
          <w:rFonts w:ascii="Times New Roman" w:hAnsi="Times New Roman"/>
          <w:lang w:val="en-US"/>
        </w:rPr>
        <w:t>IX</w:t>
      </w:r>
      <w:r w:rsidRPr="00011CFA">
        <w:rPr>
          <w:rFonts w:ascii="Times New Roman" w:hAnsi="Times New Roman"/>
        </w:rPr>
        <w:t xml:space="preserve">                    </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3. высокомолекулярного </w:t>
      </w:r>
      <w:proofErr w:type="spellStart"/>
      <w:r w:rsidRPr="00011CFA">
        <w:rPr>
          <w:rFonts w:ascii="Times New Roman" w:hAnsi="Times New Roman"/>
        </w:rPr>
        <w:t>кининогена</w:t>
      </w:r>
      <w:proofErr w:type="spellEnd"/>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4. фактора  </w:t>
      </w:r>
      <w:r w:rsidRPr="00011CFA">
        <w:rPr>
          <w:rFonts w:ascii="Times New Roman" w:hAnsi="Times New Roman"/>
          <w:lang w:val="en-US"/>
        </w:rPr>
        <w:t>VIII</w:t>
      </w:r>
      <w:r w:rsidRPr="00011CFA">
        <w:rPr>
          <w:rFonts w:ascii="Times New Roman" w:hAnsi="Times New Roman"/>
        </w:rPr>
        <w:t xml:space="preserve">          </w:t>
      </w:r>
    </w:p>
    <w:p w:rsidR="002E3B30" w:rsidRPr="00011CFA" w:rsidRDefault="00430071" w:rsidP="00430071">
      <w:pPr>
        <w:spacing w:line="240" w:lineRule="auto"/>
        <w:ind w:left="360"/>
        <w:rPr>
          <w:rFonts w:ascii="Times New Roman" w:hAnsi="Times New Roman"/>
        </w:rPr>
      </w:pPr>
      <w:r w:rsidRPr="00011CFA">
        <w:rPr>
          <w:rFonts w:ascii="Times New Roman" w:hAnsi="Times New Roman"/>
        </w:rPr>
        <w:t xml:space="preserve">5. фактора  </w:t>
      </w:r>
      <w:r w:rsidRPr="00011CFA">
        <w:rPr>
          <w:rFonts w:ascii="Times New Roman" w:hAnsi="Times New Roman"/>
          <w:lang w:val="en-US"/>
        </w:rPr>
        <w:t>X</w:t>
      </w:r>
      <w:r w:rsidRPr="00011CFA">
        <w:rPr>
          <w:rFonts w:ascii="Times New Roman" w:hAnsi="Times New Roman"/>
        </w:rPr>
        <w:t xml:space="preserve"> </w:t>
      </w:r>
      <w:r w:rsidRPr="00011CFA">
        <w:rPr>
          <w:rFonts w:ascii="Times New Roman" w:hAnsi="Times New Roman"/>
          <w:lang w:val="en-US"/>
        </w:rPr>
        <w:t>II</w:t>
      </w:r>
      <w:r w:rsidRPr="00011CFA">
        <w:rPr>
          <w:rFonts w:ascii="Times New Roman" w:hAnsi="Times New Roman"/>
        </w:rPr>
        <w:t xml:space="preserve">       </w:t>
      </w:r>
    </w:p>
    <w:p w:rsidR="00430071" w:rsidRPr="00011CFA" w:rsidRDefault="002E3B30" w:rsidP="00430071">
      <w:pPr>
        <w:spacing w:line="240" w:lineRule="auto"/>
        <w:ind w:left="360"/>
        <w:rPr>
          <w:rFonts w:ascii="Times New Roman" w:hAnsi="Times New Roman"/>
        </w:rPr>
      </w:pPr>
      <w:r w:rsidRPr="00011CFA">
        <w:rPr>
          <w:rFonts w:ascii="Times New Roman" w:hAnsi="Times New Roman"/>
        </w:rPr>
        <w:t>Ответ.1.</w:t>
      </w:r>
      <w:r w:rsidR="00430071" w:rsidRPr="00011CFA">
        <w:rPr>
          <w:rFonts w:ascii="Times New Roman" w:hAnsi="Times New Roman"/>
        </w:rPr>
        <w:t xml:space="preserve">               </w:t>
      </w:r>
    </w:p>
    <w:p w:rsidR="00430071" w:rsidRPr="00011CFA" w:rsidRDefault="00430071" w:rsidP="00430071">
      <w:pPr>
        <w:spacing w:line="240" w:lineRule="auto"/>
        <w:ind w:left="360"/>
        <w:rPr>
          <w:rFonts w:ascii="Times New Roman" w:hAnsi="Times New Roman"/>
          <w:b/>
          <w:caps/>
        </w:rPr>
      </w:pPr>
      <w:r w:rsidRPr="00011CFA">
        <w:rPr>
          <w:rFonts w:ascii="Times New Roman" w:hAnsi="Times New Roman"/>
          <w:b/>
          <w:caps/>
        </w:rPr>
        <w:t>4.Тромбоцитарно-сосудистому гемостазу принадлежит функция:</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1. </w:t>
      </w:r>
      <w:proofErr w:type="spellStart"/>
      <w:r w:rsidRPr="00011CFA">
        <w:rPr>
          <w:rFonts w:ascii="Times New Roman" w:hAnsi="Times New Roman"/>
        </w:rPr>
        <w:t>протеолиза</w:t>
      </w:r>
      <w:proofErr w:type="spellEnd"/>
      <w:r w:rsidRPr="00011CFA">
        <w:rPr>
          <w:rFonts w:ascii="Times New Roman" w:hAnsi="Times New Roman"/>
        </w:rPr>
        <w:t xml:space="preserve">                                </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2. гидролиза                           </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3. </w:t>
      </w:r>
      <w:proofErr w:type="spellStart"/>
      <w:r w:rsidRPr="00011CFA">
        <w:rPr>
          <w:rFonts w:ascii="Times New Roman" w:hAnsi="Times New Roman"/>
        </w:rPr>
        <w:t>фибринолиза</w:t>
      </w:r>
      <w:proofErr w:type="spellEnd"/>
    </w:p>
    <w:p w:rsidR="00430071" w:rsidRPr="00011CFA" w:rsidRDefault="00430071" w:rsidP="00430071">
      <w:pPr>
        <w:spacing w:line="240" w:lineRule="auto"/>
        <w:ind w:left="360"/>
        <w:rPr>
          <w:rFonts w:ascii="Times New Roman" w:hAnsi="Times New Roman"/>
        </w:rPr>
      </w:pPr>
      <w:r w:rsidRPr="00011CFA">
        <w:rPr>
          <w:rFonts w:ascii="Times New Roman" w:hAnsi="Times New Roman"/>
        </w:rPr>
        <w:t>4</w:t>
      </w:r>
      <w:r w:rsidRPr="00011CFA">
        <w:rPr>
          <w:rFonts w:ascii="Times New Roman" w:hAnsi="Times New Roman"/>
          <w:b/>
        </w:rPr>
        <w:t xml:space="preserve">. </w:t>
      </w:r>
      <w:proofErr w:type="spellStart"/>
      <w:r w:rsidRPr="00011CFA">
        <w:rPr>
          <w:rFonts w:ascii="Times New Roman" w:hAnsi="Times New Roman"/>
          <w:b/>
        </w:rPr>
        <w:t>адгезивн</w:t>
      </w:r>
      <w:proofErr w:type="gramStart"/>
      <w:r w:rsidRPr="00011CFA">
        <w:rPr>
          <w:rFonts w:ascii="Times New Roman" w:hAnsi="Times New Roman"/>
          <w:b/>
        </w:rPr>
        <w:t>о</w:t>
      </w:r>
      <w:proofErr w:type="spellEnd"/>
      <w:r w:rsidRPr="00011CFA">
        <w:rPr>
          <w:rFonts w:ascii="Times New Roman" w:hAnsi="Times New Roman"/>
          <w:b/>
        </w:rPr>
        <w:t>-</w:t>
      </w:r>
      <w:proofErr w:type="gramEnd"/>
      <w:r w:rsidRPr="00011CFA">
        <w:rPr>
          <w:rFonts w:ascii="Times New Roman" w:hAnsi="Times New Roman"/>
          <w:b/>
        </w:rPr>
        <w:t xml:space="preserve"> агрегационная</w:t>
      </w:r>
      <w:r w:rsidRPr="00011CFA">
        <w:rPr>
          <w:rFonts w:ascii="Times New Roman" w:hAnsi="Times New Roman"/>
        </w:rPr>
        <w:t xml:space="preserve">       </w:t>
      </w:r>
    </w:p>
    <w:p w:rsidR="00430071" w:rsidRPr="00011CFA" w:rsidRDefault="00430071" w:rsidP="00430071">
      <w:pPr>
        <w:spacing w:line="240" w:lineRule="auto"/>
        <w:ind w:left="360"/>
        <w:rPr>
          <w:rFonts w:ascii="Times New Roman" w:hAnsi="Times New Roman"/>
        </w:rPr>
      </w:pPr>
      <w:r w:rsidRPr="00011CFA">
        <w:rPr>
          <w:rFonts w:ascii="Times New Roman" w:hAnsi="Times New Roman"/>
        </w:rPr>
        <w:t xml:space="preserve">5. лизиса </w:t>
      </w:r>
      <w:proofErr w:type="spellStart"/>
      <w:r w:rsidRPr="00011CFA">
        <w:rPr>
          <w:rFonts w:ascii="Times New Roman" w:hAnsi="Times New Roman"/>
        </w:rPr>
        <w:t>эуглобулинов</w:t>
      </w:r>
      <w:proofErr w:type="spellEnd"/>
    </w:p>
    <w:p w:rsidR="002E3B30" w:rsidRPr="00011CFA" w:rsidRDefault="002E3B30" w:rsidP="00430071">
      <w:pPr>
        <w:spacing w:line="240" w:lineRule="auto"/>
        <w:ind w:left="360"/>
        <w:rPr>
          <w:rFonts w:ascii="Times New Roman" w:hAnsi="Times New Roman"/>
        </w:rPr>
      </w:pPr>
      <w:r w:rsidRPr="00011CFA">
        <w:rPr>
          <w:rFonts w:ascii="Times New Roman" w:hAnsi="Times New Roman"/>
        </w:rPr>
        <w:t>Ответ.4.</w:t>
      </w:r>
    </w:p>
    <w:p w:rsidR="00BF0041" w:rsidRPr="00011CFA" w:rsidRDefault="00BF0041" w:rsidP="00BF0041">
      <w:pPr>
        <w:spacing w:line="240" w:lineRule="auto"/>
        <w:rPr>
          <w:rFonts w:ascii="Times New Roman" w:hAnsi="Times New Roman"/>
          <w:b/>
        </w:rPr>
      </w:pPr>
      <w:r w:rsidRPr="00011CFA">
        <w:rPr>
          <w:rFonts w:ascii="Times New Roman" w:hAnsi="Times New Roman"/>
          <w:b/>
        </w:rPr>
        <w:t>Задача 1.</w:t>
      </w:r>
    </w:p>
    <w:p w:rsidR="00BF0041" w:rsidRPr="00011CFA" w:rsidRDefault="00BF0041" w:rsidP="00117BCF">
      <w:pPr>
        <w:spacing w:line="240" w:lineRule="auto"/>
        <w:ind w:firstLine="142"/>
        <w:jc w:val="both"/>
        <w:rPr>
          <w:rFonts w:ascii="Times New Roman" w:hAnsi="Times New Roman"/>
        </w:rPr>
      </w:pPr>
      <w:r w:rsidRPr="00011CFA">
        <w:rPr>
          <w:rFonts w:ascii="Times New Roman" w:hAnsi="Times New Roman"/>
          <w:b/>
        </w:rPr>
        <w:t xml:space="preserve">В лаборатории было проведено биохимическое исследование крови амбулаторной больной, концентрация калия в сыворотке крови оказалась 6,7 </w:t>
      </w:r>
      <w:proofErr w:type="spellStart"/>
      <w:r w:rsidRPr="00011CFA">
        <w:rPr>
          <w:rFonts w:ascii="Times New Roman" w:hAnsi="Times New Roman"/>
          <w:b/>
        </w:rPr>
        <w:t>ммоль</w:t>
      </w:r>
      <w:proofErr w:type="spellEnd"/>
      <w:r w:rsidRPr="00011CFA">
        <w:rPr>
          <w:rFonts w:ascii="Times New Roman" w:hAnsi="Times New Roman"/>
          <w:b/>
        </w:rPr>
        <w:t>/л.</w:t>
      </w:r>
    </w:p>
    <w:p w:rsidR="00BF0041" w:rsidRPr="00011CFA" w:rsidRDefault="00BF0041" w:rsidP="00BF0041">
      <w:pPr>
        <w:spacing w:line="240" w:lineRule="auto"/>
        <w:ind w:left="365" w:firstLine="535"/>
        <w:jc w:val="both"/>
        <w:rPr>
          <w:rFonts w:ascii="Times New Roman" w:hAnsi="Times New Roman"/>
        </w:rPr>
      </w:pPr>
      <w:r w:rsidRPr="00011CFA">
        <w:rPr>
          <w:rFonts w:ascii="Times New Roman" w:hAnsi="Times New Roman"/>
        </w:rPr>
        <w:t>Вопросы:</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 xml:space="preserve">Какие факторы на </w:t>
      </w:r>
      <w:proofErr w:type="spellStart"/>
      <w:r w:rsidRPr="00011CFA">
        <w:rPr>
          <w:rFonts w:ascii="Times New Roman" w:hAnsi="Times New Roman"/>
        </w:rPr>
        <w:t>преаналитическом</w:t>
      </w:r>
      <w:proofErr w:type="spellEnd"/>
      <w:r w:rsidRPr="00011CFA">
        <w:rPr>
          <w:rFonts w:ascii="Times New Roman" w:hAnsi="Times New Roman"/>
        </w:rPr>
        <w:t xml:space="preserve"> этапе могли повлиять на получение </w:t>
      </w:r>
      <w:proofErr w:type="gramStart"/>
      <w:r w:rsidRPr="00011CFA">
        <w:rPr>
          <w:rFonts w:ascii="Times New Roman" w:hAnsi="Times New Roman"/>
        </w:rPr>
        <w:t>ложно положительного</w:t>
      </w:r>
      <w:proofErr w:type="gramEnd"/>
      <w:r w:rsidRPr="00011CFA">
        <w:rPr>
          <w:rFonts w:ascii="Times New Roman" w:hAnsi="Times New Roman"/>
        </w:rPr>
        <w:t xml:space="preserve"> результата?</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Какие лабораторные исследования необходимо провести для подтверждения ошибки взятия крови?</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Как интерпретировать анализ в случае неуверенности в истинности полученного результата?</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Если есть возможность пообщаться с пациенткой, что нужно у нее выяснить?</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Какие препараты могут способствовать задержке калия в организме?</w:t>
      </w:r>
    </w:p>
    <w:p w:rsidR="00BF0041" w:rsidRPr="00011CFA" w:rsidRDefault="00BF0041" w:rsidP="00BF0041">
      <w:pPr>
        <w:numPr>
          <w:ilvl w:val="0"/>
          <w:numId w:val="44"/>
        </w:numPr>
        <w:spacing w:after="0" w:line="240" w:lineRule="auto"/>
        <w:jc w:val="both"/>
        <w:rPr>
          <w:rFonts w:ascii="Times New Roman" w:hAnsi="Times New Roman"/>
        </w:rPr>
      </w:pPr>
      <w:r w:rsidRPr="00011CFA">
        <w:rPr>
          <w:rFonts w:ascii="Times New Roman" w:hAnsi="Times New Roman"/>
        </w:rPr>
        <w:t xml:space="preserve">Какие последствия могут быть результатом </w:t>
      </w:r>
      <w:proofErr w:type="spellStart"/>
      <w:r w:rsidRPr="00011CFA">
        <w:rPr>
          <w:rFonts w:ascii="Times New Roman" w:hAnsi="Times New Roman"/>
        </w:rPr>
        <w:t>гиперкалийемии</w:t>
      </w:r>
      <w:proofErr w:type="spellEnd"/>
      <w:r w:rsidRPr="00011CFA">
        <w:rPr>
          <w:rFonts w:ascii="Times New Roman" w:hAnsi="Times New Roman"/>
        </w:rPr>
        <w:t>?</w:t>
      </w:r>
    </w:p>
    <w:p w:rsidR="00BF0041" w:rsidRPr="00011CFA" w:rsidRDefault="00BF0041" w:rsidP="00BF0041">
      <w:pPr>
        <w:spacing w:line="240" w:lineRule="auto"/>
        <w:ind w:left="360" w:firstLine="540"/>
        <w:rPr>
          <w:rFonts w:ascii="Times New Roman" w:hAnsi="Times New Roman"/>
          <w:b/>
        </w:rPr>
      </w:pPr>
    </w:p>
    <w:p w:rsidR="00BF0041" w:rsidRPr="00011CFA" w:rsidRDefault="00BF0041" w:rsidP="00BF0041">
      <w:pPr>
        <w:spacing w:line="240" w:lineRule="auto"/>
        <w:ind w:left="360" w:firstLine="540"/>
        <w:rPr>
          <w:rFonts w:ascii="Times New Roman" w:hAnsi="Times New Roman"/>
        </w:rPr>
      </w:pPr>
      <w:r w:rsidRPr="00011CFA">
        <w:rPr>
          <w:rFonts w:ascii="Times New Roman" w:hAnsi="Times New Roman"/>
          <w:b/>
        </w:rPr>
        <w:t xml:space="preserve"> </w:t>
      </w:r>
      <w:r w:rsidRPr="00011CFA">
        <w:rPr>
          <w:rFonts w:ascii="Times New Roman" w:hAnsi="Times New Roman"/>
        </w:rPr>
        <w:t>Ответы:</w:t>
      </w:r>
    </w:p>
    <w:p w:rsidR="00BF0041" w:rsidRPr="00011CFA" w:rsidRDefault="00BF0041" w:rsidP="00BF0041">
      <w:pPr>
        <w:spacing w:line="240" w:lineRule="auto"/>
        <w:ind w:left="360" w:firstLine="540"/>
        <w:rPr>
          <w:rFonts w:ascii="Times New Roman" w:hAnsi="Times New Roman"/>
        </w:rPr>
      </w:pPr>
      <w:r w:rsidRPr="00011CFA">
        <w:rPr>
          <w:rFonts w:ascii="Times New Roman" w:hAnsi="Times New Roman"/>
        </w:rPr>
        <w:t>1.Гемолиз сыворотки крови или ошибка взятия крови в связи с использованием шприца или пробирки, содержащей антикоагулянт, в состав которого входит калий.</w:t>
      </w:r>
    </w:p>
    <w:p w:rsidR="00BF0041" w:rsidRPr="00011CFA" w:rsidRDefault="00BF0041" w:rsidP="00BF0041">
      <w:pPr>
        <w:spacing w:line="240" w:lineRule="auto"/>
        <w:ind w:left="360" w:firstLine="540"/>
        <w:jc w:val="both"/>
        <w:rPr>
          <w:rFonts w:ascii="Times New Roman" w:hAnsi="Times New Roman"/>
        </w:rPr>
      </w:pPr>
      <w:r w:rsidRPr="00011CFA">
        <w:rPr>
          <w:rFonts w:ascii="Times New Roman" w:hAnsi="Times New Roman"/>
        </w:rPr>
        <w:t>2. Необходимо определить кальций и альбумин, низкое содержание кальция при нормальном содержании альбумина указывает на наличие в пробе вещества, мешающего определению калия и кальция.</w:t>
      </w:r>
    </w:p>
    <w:p w:rsidR="00BF0041" w:rsidRPr="00011CFA" w:rsidRDefault="00BF0041" w:rsidP="00BF0041">
      <w:pPr>
        <w:spacing w:line="240" w:lineRule="auto"/>
        <w:ind w:left="360" w:firstLine="540"/>
        <w:jc w:val="both"/>
        <w:rPr>
          <w:rFonts w:ascii="Times New Roman" w:hAnsi="Times New Roman"/>
        </w:rPr>
      </w:pPr>
      <w:r w:rsidRPr="00011CFA">
        <w:rPr>
          <w:rFonts w:ascii="Times New Roman" w:hAnsi="Times New Roman"/>
        </w:rPr>
        <w:lastRenderedPageBreak/>
        <w:t xml:space="preserve">3.Рекомендовать повторный анализ с тщательным соблюдением правил взятия крови. </w:t>
      </w:r>
    </w:p>
    <w:p w:rsidR="00BF0041" w:rsidRPr="00011CFA" w:rsidRDefault="00397DAC" w:rsidP="00BF0041">
      <w:pPr>
        <w:spacing w:line="240" w:lineRule="auto"/>
        <w:ind w:left="360" w:firstLine="540"/>
        <w:jc w:val="both"/>
        <w:rPr>
          <w:rFonts w:ascii="Times New Roman" w:hAnsi="Times New Roman"/>
        </w:rPr>
      </w:pPr>
      <w:r w:rsidRPr="00011CFA">
        <w:rPr>
          <w:rFonts w:ascii="Times New Roman" w:hAnsi="Times New Roman"/>
        </w:rPr>
        <w:t>4</w:t>
      </w:r>
      <w:r w:rsidR="00BF0041" w:rsidRPr="00011CFA">
        <w:rPr>
          <w:rFonts w:ascii="Times New Roman" w:hAnsi="Times New Roman"/>
        </w:rPr>
        <w:t xml:space="preserve">. Необходимо </w:t>
      </w:r>
      <w:proofErr w:type="gramStart"/>
      <w:r w:rsidR="00BF0041" w:rsidRPr="00011CFA">
        <w:rPr>
          <w:rFonts w:ascii="Times New Roman" w:hAnsi="Times New Roman"/>
        </w:rPr>
        <w:t>уточнить</w:t>
      </w:r>
      <w:proofErr w:type="gramEnd"/>
      <w:r w:rsidR="00BF0041" w:rsidRPr="00011CFA">
        <w:rPr>
          <w:rFonts w:ascii="Times New Roman" w:hAnsi="Times New Roman"/>
        </w:rPr>
        <w:t xml:space="preserve"> не принимает ли она каких-либо лекарственных препаратов.</w:t>
      </w:r>
    </w:p>
    <w:p w:rsidR="00BF0041" w:rsidRPr="00011CFA" w:rsidRDefault="00397DAC" w:rsidP="00BF0041">
      <w:pPr>
        <w:spacing w:line="240" w:lineRule="auto"/>
        <w:ind w:left="360" w:firstLine="540"/>
        <w:rPr>
          <w:rFonts w:ascii="Times New Roman" w:hAnsi="Times New Roman"/>
        </w:rPr>
      </w:pPr>
      <w:r w:rsidRPr="00011CFA">
        <w:rPr>
          <w:rFonts w:ascii="Times New Roman" w:hAnsi="Times New Roman"/>
        </w:rPr>
        <w:t>5</w:t>
      </w:r>
      <w:r w:rsidR="00BF0041" w:rsidRPr="00011CFA">
        <w:rPr>
          <w:rFonts w:ascii="Times New Roman" w:hAnsi="Times New Roman"/>
        </w:rPr>
        <w:t xml:space="preserve">. Калийсберегающие </w:t>
      </w:r>
      <w:proofErr w:type="spellStart"/>
      <w:r w:rsidR="00BF0041" w:rsidRPr="00011CFA">
        <w:rPr>
          <w:rFonts w:ascii="Times New Roman" w:hAnsi="Times New Roman"/>
        </w:rPr>
        <w:t>диуретики</w:t>
      </w:r>
      <w:proofErr w:type="spellEnd"/>
      <w:r w:rsidR="00BF0041" w:rsidRPr="00011CFA">
        <w:rPr>
          <w:rFonts w:ascii="Times New Roman" w:hAnsi="Times New Roman"/>
        </w:rPr>
        <w:t>.</w:t>
      </w:r>
    </w:p>
    <w:p w:rsidR="00BF0041" w:rsidRPr="00011CFA" w:rsidRDefault="00397DAC" w:rsidP="00BF0041">
      <w:pPr>
        <w:spacing w:line="240" w:lineRule="auto"/>
        <w:ind w:left="360" w:firstLine="540"/>
        <w:rPr>
          <w:rFonts w:ascii="Times New Roman" w:hAnsi="Times New Roman"/>
        </w:rPr>
      </w:pPr>
      <w:r w:rsidRPr="00011CFA">
        <w:rPr>
          <w:rFonts w:ascii="Times New Roman" w:hAnsi="Times New Roman"/>
        </w:rPr>
        <w:t xml:space="preserve">6. </w:t>
      </w:r>
      <w:r w:rsidR="00BF0041" w:rsidRPr="00011CFA">
        <w:rPr>
          <w:rFonts w:ascii="Times New Roman" w:hAnsi="Times New Roman"/>
        </w:rPr>
        <w:t>Остановка сердца с фибрилляцией желудочков.</w:t>
      </w:r>
    </w:p>
    <w:p w:rsidR="00117BCF" w:rsidRPr="00011CFA" w:rsidRDefault="00117BCF" w:rsidP="00117BCF">
      <w:pPr>
        <w:spacing w:line="240" w:lineRule="auto"/>
        <w:rPr>
          <w:rFonts w:ascii="Times New Roman" w:hAnsi="Times New Roman"/>
          <w:b/>
          <w:bCs/>
        </w:rPr>
      </w:pPr>
      <w:r w:rsidRPr="00011CFA">
        <w:rPr>
          <w:rFonts w:ascii="Times New Roman" w:hAnsi="Times New Roman"/>
          <w:b/>
          <w:bCs/>
        </w:rPr>
        <w:t>Задача 2.</w:t>
      </w:r>
    </w:p>
    <w:p w:rsidR="00117BCF" w:rsidRPr="00011CFA" w:rsidRDefault="00117BCF" w:rsidP="00117BCF">
      <w:pPr>
        <w:spacing w:line="240" w:lineRule="auto"/>
        <w:ind w:firstLine="142"/>
        <w:jc w:val="both"/>
        <w:rPr>
          <w:rFonts w:ascii="Times New Roman" w:hAnsi="Times New Roman"/>
          <w:b/>
          <w:bCs/>
        </w:rPr>
      </w:pPr>
      <w:r w:rsidRPr="00011CFA">
        <w:rPr>
          <w:rFonts w:ascii="Times New Roman" w:hAnsi="Times New Roman"/>
          <w:b/>
          <w:bCs/>
        </w:rPr>
        <w:t xml:space="preserve">Больная 65 лет в течение 2 лет наблюдается у гематолога по поводу увеличения селезенки. В анализе крови сублейкемические цифры лейкоцитов (11-14 </w:t>
      </w:r>
      <w:proofErr w:type="spellStart"/>
      <w:r w:rsidRPr="00011CFA">
        <w:rPr>
          <w:rFonts w:ascii="Times New Roman" w:hAnsi="Times New Roman"/>
          <w:b/>
          <w:bCs/>
        </w:rPr>
        <w:t>х</w:t>
      </w:r>
      <w:proofErr w:type="spellEnd"/>
      <w:r w:rsidRPr="00011CFA">
        <w:rPr>
          <w:rFonts w:ascii="Times New Roman" w:hAnsi="Times New Roman"/>
          <w:b/>
          <w:bCs/>
        </w:rPr>
        <w:t xml:space="preserve"> 10 </w:t>
      </w:r>
      <w:r w:rsidRPr="00011CFA">
        <w:rPr>
          <w:rFonts w:ascii="Times New Roman" w:hAnsi="Times New Roman"/>
          <w:b/>
          <w:bCs/>
          <w:vertAlign w:val="superscript"/>
        </w:rPr>
        <w:t>9</w:t>
      </w:r>
      <w:r w:rsidRPr="00011CFA">
        <w:rPr>
          <w:rFonts w:ascii="Times New Roman" w:hAnsi="Times New Roman"/>
          <w:b/>
          <w:bCs/>
          <w:position w:val="20"/>
        </w:rPr>
        <w:t xml:space="preserve"> </w:t>
      </w:r>
      <w:r w:rsidRPr="00011CFA">
        <w:rPr>
          <w:rFonts w:ascii="Times New Roman" w:hAnsi="Times New Roman"/>
          <w:b/>
          <w:bCs/>
        </w:rPr>
        <w:t xml:space="preserve">/л), сдвиг до миелоцитов и </w:t>
      </w:r>
      <w:proofErr w:type="spellStart"/>
      <w:r w:rsidRPr="00011CFA">
        <w:rPr>
          <w:rFonts w:ascii="Times New Roman" w:hAnsi="Times New Roman"/>
          <w:b/>
          <w:bCs/>
        </w:rPr>
        <w:t>метамиелоцитов</w:t>
      </w:r>
      <w:proofErr w:type="spellEnd"/>
      <w:r w:rsidRPr="00011CFA">
        <w:rPr>
          <w:rFonts w:ascii="Times New Roman" w:hAnsi="Times New Roman"/>
          <w:b/>
          <w:bCs/>
        </w:rPr>
        <w:t xml:space="preserve">, анемия. В последнюю неделю отмечено резкое ухудшение состояния. В анализе периферической крови: WBC — 14 </w:t>
      </w:r>
      <w:proofErr w:type="spellStart"/>
      <w:r w:rsidRPr="00011CFA">
        <w:rPr>
          <w:rFonts w:ascii="Times New Roman" w:hAnsi="Times New Roman"/>
          <w:b/>
          <w:bCs/>
        </w:rPr>
        <w:t>х</w:t>
      </w:r>
      <w:proofErr w:type="spellEnd"/>
      <w:r w:rsidRPr="00011CFA">
        <w:rPr>
          <w:rFonts w:ascii="Times New Roman" w:hAnsi="Times New Roman"/>
          <w:b/>
          <w:bCs/>
        </w:rPr>
        <w:t xml:space="preserve"> 10 </w:t>
      </w:r>
      <w:r w:rsidRPr="00011CFA">
        <w:rPr>
          <w:rFonts w:ascii="Times New Roman" w:hAnsi="Times New Roman"/>
          <w:b/>
          <w:bCs/>
          <w:position w:val="6"/>
        </w:rPr>
        <w:t>9</w:t>
      </w:r>
      <w:r w:rsidRPr="00011CFA">
        <w:rPr>
          <w:rFonts w:ascii="Times New Roman" w:hAnsi="Times New Roman"/>
          <w:b/>
          <w:bCs/>
          <w:position w:val="20"/>
        </w:rPr>
        <w:t xml:space="preserve"> </w:t>
      </w:r>
      <w:r w:rsidRPr="00011CFA">
        <w:rPr>
          <w:rFonts w:ascii="Times New Roman" w:hAnsi="Times New Roman"/>
          <w:b/>
          <w:bCs/>
        </w:rPr>
        <w:t xml:space="preserve">/л, RBC — 2,75 </w:t>
      </w:r>
      <w:proofErr w:type="spellStart"/>
      <w:r w:rsidRPr="00011CFA">
        <w:rPr>
          <w:rFonts w:ascii="Times New Roman" w:hAnsi="Times New Roman"/>
          <w:b/>
          <w:bCs/>
        </w:rPr>
        <w:t>х</w:t>
      </w:r>
      <w:proofErr w:type="spellEnd"/>
      <w:r w:rsidRPr="00011CFA">
        <w:rPr>
          <w:rFonts w:ascii="Times New Roman" w:hAnsi="Times New Roman"/>
          <w:b/>
          <w:bCs/>
        </w:rPr>
        <w:t xml:space="preserve"> 10 </w:t>
      </w:r>
      <w:r w:rsidRPr="00011CFA">
        <w:rPr>
          <w:rFonts w:ascii="Times New Roman" w:hAnsi="Times New Roman"/>
          <w:b/>
          <w:bCs/>
          <w:position w:val="6"/>
        </w:rPr>
        <w:t xml:space="preserve">12 </w:t>
      </w:r>
      <w:r w:rsidRPr="00011CFA">
        <w:rPr>
          <w:rFonts w:ascii="Times New Roman" w:hAnsi="Times New Roman"/>
          <w:b/>
          <w:bCs/>
        </w:rPr>
        <w:t xml:space="preserve">/л, </w:t>
      </w:r>
      <w:proofErr w:type="spellStart"/>
      <w:r w:rsidRPr="00011CFA">
        <w:rPr>
          <w:rFonts w:ascii="Times New Roman" w:hAnsi="Times New Roman"/>
          <w:b/>
          <w:bCs/>
        </w:rPr>
        <w:t>Hb</w:t>
      </w:r>
      <w:proofErr w:type="spellEnd"/>
      <w:r w:rsidRPr="00011CFA">
        <w:rPr>
          <w:rFonts w:ascii="Times New Roman" w:hAnsi="Times New Roman"/>
          <w:b/>
          <w:bCs/>
        </w:rPr>
        <w:t xml:space="preserve"> — 88 г/л, </w:t>
      </w:r>
      <w:proofErr w:type="spellStart"/>
      <w:r w:rsidRPr="00011CFA">
        <w:rPr>
          <w:rFonts w:ascii="Times New Roman" w:hAnsi="Times New Roman"/>
          <w:b/>
          <w:bCs/>
        </w:rPr>
        <w:t>Ht</w:t>
      </w:r>
      <w:proofErr w:type="spellEnd"/>
      <w:r w:rsidRPr="00011CFA">
        <w:rPr>
          <w:rFonts w:ascii="Times New Roman" w:hAnsi="Times New Roman"/>
          <w:b/>
          <w:bCs/>
        </w:rPr>
        <w:t xml:space="preserve"> -25,9%, MCV — 94,1 </w:t>
      </w:r>
      <w:proofErr w:type="spellStart"/>
      <w:r w:rsidRPr="00011CFA">
        <w:rPr>
          <w:rFonts w:ascii="Times New Roman" w:hAnsi="Times New Roman"/>
          <w:b/>
          <w:bCs/>
        </w:rPr>
        <w:t>fl</w:t>
      </w:r>
      <w:proofErr w:type="spellEnd"/>
      <w:r w:rsidRPr="00011CFA">
        <w:rPr>
          <w:rFonts w:ascii="Times New Roman" w:hAnsi="Times New Roman"/>
          <w:b/>
          <w:bCs/>
        </w:rPr>
        <w:t xml:space="preserve">, MCH — 32,0 </w:t>
      </w:r>
      <w:proofErr w:type="spellStart"/>
      <w:r w:rsidRPr="00011CFA">
        <w:rPr>
          <w:rFonts w:ascii="Times New Roman" w:hAnsi="Times New Roman"/>
          <w:b/>
          <w:bCs/>
        </w:rPr>
        <w:t>пг</w:t>
      </w:r>
      <w:proofErr w:type="spellEnd"/>
      <w:r w:rsidRPr="00011CFA">
        <w:rPr>
          <w:rFonts w:ascii="Times New Roman" w:hAnsi="Times New Roman"/>
          <w:b/>
          <w:bCs/>
        </w:rPr>
        <w:t>, MCHC — 340 г/л, RDW — 25,9 %, PLT - 482х 10</w:t>
      </w:r>
      <w:r w:rsidRPr="00011CFA">
        <w:rPr>
          <w:rFonts w:ascii="Times New Roman" w:hAnsi="Times New Roman"/>
          <w:b/>
          <w:bCs/>
          <w:position w:val="6"/>
        </w:rPr>
        <w:t>9</w:t>
      </w:r>
      <w:r w:rsidRPr="00011CFA">
        <w:rPr>
          <w:rFonts w:ascii="Times New Roman" w:hAnsi="Times New Roman"/>
          <w:b/>
          <w:bCs/>
          <w:position w:val="20"/>
        </w:rPr>
        <w:t xml:space="preserve"> </w:t>
      </w:r>
      <w:r w:rsidRPr="00011CFA">
        <w:rPr>
          <w:rFonts w:ascii="Times New Roman" w:hAnsi="Times New Roman"/>
          <w:b/>
          <w:bCs/>
        </w:rPr>
        <w:t xml:space="preserve">/л. </w:t>
      </w:r>
      <w:proofErr w:type="spellStart"/>
      <w:r w:rsidRPr="00011CFA">
        <w:rPr>
          <w:rFonts w:ascii="Times New Roman" w:hAnsi="Times New Roman"/>
          <w:b/>
          <w:bCs/>
        </w:rPr>
        <w:t>Ретикулоциты</w:t>
      </w:r>
      <w:proofErr w:type="spellEnd"/>
      <w:r w:rsidRPr="00011CFA">
        <w:rPr>
          <w:rFonts w:ascii="Times New Roman" w:hAnsi="Times New Roman"/>
          <w:b/>
          <w:bCs/>
        </w:rPr>
        <w:t xml:space="preserve"> — 5%. Морфологические особенности эритроцитов: макр</w:t>
      </w:r>
      <w:proofErr w:type="gramStart"/>
      <w:r w:rsidRPr="00011CFA">
        <w:rPr>
          <w:rFonts w:ascii="Times New Roman" w:hAnsi="Times New Roman"/>
          <w:b/>
          <w:bCs/>
        </w:rPr>
        <w:t>о-</w:t>
      </w:r>
      <w:proofErr w:type="gramEnd"/>
      <w:r w:rsidRPr="00011CFA">
        <w:rPr>
          <w:rFonts w:ascii="Times New Roman" w:hAnsi="Times New Roman"/>
          <w:b/>
          <w:bCs/>
        </w:rPr>
        <w:t xml:space="preserve"> </w:t>
      </w:r>
      <w:proofErr w:type="spellStart"/>
      <w:r w:rsidRPr="00011CFA">
        <w:rPr>
          <w:rFonts w:ascii="Times New Roman" w:hAnsi="Times New Roman"/>
          <w:b/>
          <w:bCs/>
        </w:rPr>
        <w:t>микроциты</w:t>
      </w:r>
      <w:proofErr w:type="spellEnd"/>
      <w:r w:rsidRPr="00011CFA">
        <w:rPr>
          <w:rFonts w:ascii="Times New Roman" w:hAnsi="Times New Roman"/>
          <w:b/>
          <w:bCs/>
        </w:rPr>
        <w:t xml:space="preserve">, </w:t>
      </w:r>
      <w:proofErr w:type="spellStart"/>
      <w:r w:rsidRPr="00011CFA">
        <w:rPr>
          <w:rFonts w:ascii="Times New Roman" w:hAnsi="Times New Roman"/>
          <w:b/>
          <w:bCs/>
        </w:rPr>
        <w:t>сфероциты</w:t>
      </w:r>
      <w:proofErr w:type="spellEnd"/>
      <w:r w:rsidRPr="00011CFA">
        <w:rPr>
          <w:rFonts w:ascii="Times New Roman" w:hAnsi="Times New Roman"/>
          <w:b/>
          <w:bCs/>
        </w:rPr>
        <w:t xml:space="preserve">, </w:t>
      </w:r>
      <w:proofErr w:type="spellStart"/>
      <w:r w:rsidRPr="00011CFA">
        <w:rPr>
          <w:rFonts w:ascii="Times New Roman" w:hAnsi="Times New Roman"/>
          <w:b/>
          <w:bCs/>
        </w:rPr>
        <w:t>полихроматофилия</w:t>
      </w:r>
      <w:proofErr w:type="spellEnd"/>
      <w:r w:rsidRPr="00011CFA">
        <w:rPr>
          <w:rFonts w:ascii="Times New Roman" w:hAnsi="Times New Roman"/>
          <w:b/>
          <w:bCs/>
        </w:rPr>
        <w:t xml:space="preserve">, </w:t>
      </w:r>
      <w:proofErr w:type="spellStart"/>
      <w:r w:rsidRPr="00011CFA">
        <w:rPr>
          <w:rFonts w:ascii="Times New Roman" w:hAnsi="Times New Roman"/>
          <w:b/>
          <w:bCs/>
        </w:rPr>
        <w:t>базофильная</w:t>
      </w:r>
      <w:proofErr w:type="spellEnd"/>
      <w:r w:rsidRPr="00011CFA">
        <w:rPr>
          <w:rFonts w:ascii="Times New Roman" w:hAnsi="Times New Roman"/>
          <w:b/>
          <w:bCs/>
        </w:rPr>
        <w:t xml:space="preserve"> </w:t>
      </w:r>
      <w:proofErr w:type="spellStart"/>
      <w:r w:rsidRPr="00011CFA">
        <w:rPr>
          <w:rFonts w:ascii="Times New Roman" w:hAnsi="Times New Roman"/>
          <w:b/>
          <w:bCs/>
        </w:rPr>
        <w:t>пунктация</w:t>
      </w:r>
      <w:proofErr w:type="spellEnd"/>
      <w:r w:rsidRPr="00011CFA">
        <w:rPr>
          <w:rFonts w:ascii="Times New Roman" w:hAnsi="Times New Roman"/>
          <w:b/>
          <w:bCs/>
        </w:rPr>
        <w:t xml:space="preserve"> эритроцитов. Билирубин общий — 23,5 </w:t>
      </w:r>
      <w:proofErr w:type="spellStart"/>
      <w:r w:rsidRPr="00011CFA">
        <w:rPr>
          <w:rFonts w:ascii="Times New Roman" w:hAnsi="Times New Roman"/>
          <w:b/>
          <w:bCs/>
        </w:rPr>
        <w:t>мкмоль</w:t>
      </w:r>
      <w:proofErr w:type="spellEnd"/>
      <w:r w:rsidRPr="00011CFA">
        <w:rPr>
          <w:rFonts w:ascii="Times New Roman" w:hAnsi="Times New Roman"/>
          <w:b/>
          <w:bCs/>
        </w:rPr>
        <w:t xml:space="preserve">/л (норма до 21,0 </w:t>
      </w:r>
      <w:proofErr w:type="spellStart"/>
      <w:r w:rsidRPr="00011CFA">
        <w:rPr>
          <w:rFonts w:ascii="Times New Roman" w:hAnsi="Times New Roman"/>
          <w:b/>
          <w:bCs/>
        </w:rPr>
        <w:t>мкмоль</w:t>
      </w:r>
      <w:proofErr w:type="spellEnd"/>
      <w:r w:rsidRPr="00011CFA">
        <w:rPr>
          <w:rFonts w:ascii="Times New Roman" w:hAnsi="Times New Roman"/>
          <w:b/>
          <w:bCs/>
        </w:rPr>
        <w:t xml:space="preserve">/л), увеличение ЛДГ. Прямая проба </w:t>
      </w:r>
      <w:proofErr w:type="spellStart"/>
      <w:r w:rsidRPr="00011CFA">
        <w:rPr>
          <w:rFonts w:ascii="Times New Roman" w:hAnsi="Times New Roman"/>
          <w:b/>
          <w:bCs/>
        </w:rPr>
        <w:t>Кумбса</w:t>
      </w:r>
      <w:proofErr w:type="spellEnd"/>
      <w:r w:rsidRPr="00011CFA">
        <w:rPr>
          <w:rFonts w:ascii="Times New Roman" w:hAnsi="Times New Roman"/>
          <w:b/>
          <w:bCs/>
        </w:rPr>
        <w:t xml:space="preserve"> положительная. </w:t>
      </w:r>
    </w:p>
    <w:p w:rsidR="00117BCF" w:rsidRPr="00011CFA" w:rsidRDefault="00117BCF" w:rsidP="00117BCF">
      <w:pPr>
        <w:spacing w:line="240" w:lineRule="auto"/>
        <w:ind w:firstLine="720"/>
        <w:rPr>
          <w:rFonts w:ascii="Times New Roman" w:hAnsi="Times New Roman"/>
        </w:rPr>
      </w:pPr>
      <w:r w:rsidRPr="00011CFA">
        <w:rPr>
          <w:rFonts w:ascii="Times New Roman" w:hAnsi="Times New Roman"/>
        </w:rPr>
        <w:tab/>
        <w:t>Вопросы:</w:t>
      </w:r>
    </w:p>
    <w:p w:rsidR="00117BCF" w:rsidRPr="00011CFA" w:rsidRDefault="00117BCF" w:rsidP="00117BCF">
      <w:pPr>
        <w:widowControl w:val="0"/>
        <w:numPr>
          <w:ilvl w:val="0"/>
          <w:numId w:val="45"/>
        </w:numPr>
        <w:tabs>
          <w:tab w:val="left" w:pos="720"/>
        </w:tabs>
        <w:suppressAutoHyphens/>
        <w:spacing w:after="0" w:line="240" w:lineRule="auto"/>
        <w:rPr>
          <w:rFonts w:ascii="Times New Roman" w:hAnsi="Times New Roman"/>
        </w:rPr>
      </w:pPr>
      <w:r w:rsidRPr="00011CFA">
        <w:rPr>
          <w:rFonts w:ascii="Times New Roman" w:hAnsi="Times New Roman"/>
        </w:rPr>
        <w:t>О каком заболевании у данной больной можно думать?</w:t>
      </w:r>
    </w:p>
    <w:p w:rsidR="00117BCF" w:rsidRPr="00011CFA" w:rsidRDefault="00117BCF" w:rsidP="00117BCF">
      <w:pPr>
        <w:widowControl w:val="0"/>
        <w:numPr>
          <w:ilvl w:val="0"/>
          <w:numId w:val="45"/>
        </w:numPr>
        <w:tabs>
          <w:tab w:val="left" w:pos="720"/>
        </w:tabs>
        <w:suppressAutoHyphens/>
        <w:spacing w:after="0" w:line="240" w:lineRule="auto"/>
        <w:rPr>
          <w:rFonts w:ascii="Times New Roman" w:hAnsi="Times New Roman"/>
        </w:rPr>
      </w:pPr>
      <w:r w:rsidRPr="00011CFA">
        <w:rPr>
          <w:rFonts w:ascii="Times New Roman" w:hAnsi="Times New Roman"/>
        </w:rPr>
        <w:t>Должна ли больная с данной патологией наблюдаться у гематолога или достаточно общего наблюдения районного терапевта?</w:t>
      </w:r>
    </w:p>
    <w:p w:rsidR="00117BCF" w:rsidRPr="00011CFA" w:rsidRDefault="00117BCF" w:rsidP="00117BCF">
      <w:pPr>
        <w:widowControl w:val="0"/>
        <w:numPr>
          <w:ilvl w:val="0"/>
          <w:numId w:val="45"/>
        </w:numPr>
        <w:tabs>
          <w:tab w:val="left" w:pos="720"/>
        </w:tabs>
        <w:suppressAutoHyphens/>
        <w:spacing w:after="0" w:line="240" w:lineRule="auto"/>
        <w:rPr>
          <w:rFonts w:ascii="Times New Roman" w:hAnsi="Times New Roman"/>
        </w:rPr>
      </w:pPr>
      <w:r w:rsidRPr="00011CFA">
        <w:rPr>
          <w:rFonts w:ascii="Times New Roman" w:hAnsi="Times New Roman"/>
        </w:rPr>
        <w:t>С чем связано резкое ухудшение состояния больной в данный момент?</w:t>
      </w:r>
    </w:p>
    <w:p w:rsidR="00117BCF" w:rsidRPr="00011CFA" w:rsidRDefault="00117BCF" w:rsidP="00117BCF">
      <w:pPr>
        <w:widowControl w:val="0"/>
        <w:numPr>
          <w:ilvl w:val="0"/>
          <w:numId w:val="45"/>
        </w:numPr>
        <w:tabs>
          <w:tab w:val="left" w:pos="720"/>
        </w:tabs>
        <w:suppressAutoHyphens/>
        <w:spacing w:after="0" w:line="240" w:lineRule="auto"/>
        <w:rPr>
          <w:rFonts w:ascii="Times New Roman" w:hAnsi="Times New Roman"/>
        </w:rPr>
      </w:pPr>
      <w:r w:rsidRPr="00011CFA">
        <w:rPr>
          <w:rFonts w:ascii="Times New Roman" w:hAnsi="Times New Roman"/>
        </w:rPr>
        <w:t>Как часто следует производить анализ крови у больных с данной патологией?</w:t>
      </w:r>
    </w:p>
    <w:p w:rsidR="00117BCF" w:rsidRPr="00011CFA" w:rsidRDefault="00397DAC" w:rsidP="00117BCF">
      <w:pPr>
        <w:spacing w:line="240" w:lineRule="auto"/>
        <w:rPr>
          <w:rFonts w:ascii="Times New Roman" w:hAnsi="Times New Roman"/>
        </w:rPr>
      </w:pPr>
      <w:r w:rsidRPr="00011CFA">
        <w:rPr>
          <w:rFonts w:ascii="Times New Roman" w:hAnsi="Times New Roman"/>
        </w:rPr>
        <w:t xml:space="preserve">                 </w:t>
      </w:r>
      <w:r w:rsidR="00117BCF" w:rsidRPr="00011CFA">
        <w:rPr>
          <w:rFonts w:ascii="Times New Roman" w:hAnsi="Times New Roman"/>
        </w:rPr>
        <w:t xml:space="preserve">Ответы: </w:t>
      </w:r>
    </w:p>
    <w:p w:rsidR="00117BCF" w:rsidRPr="00011CFA" w:rsidRDefault="00117BCF" w:rsidP="00117BCF">
      <w:pPr>
        <w:widowControl w:val="0"/>
        <w:numPr>
          <w:ilvl w:val="0"/>
          <w:numId w:val="46"/>
        </w:numPr>
        <w:tabs>
          <w:tab w:val="left" w:pos="75"/>
        </w:tabs>
        <w:suppressAutoHyphens/>
        <w:spacing w:after="0" w:line="240" w:lineRule="auto"/>
        <w:ind w:left="0" w:firstLine="494"/>
        <w:rPr>
          <w:rFonts w:ascii="Times New Roman" w:hAnsi="Times New Roman"/>
        </w:rPr>
      </w:pPr>
      <w:r w:rsidRPr="00011CFA">
        <w:rPr>
          <w:rFonts w:ascii="Times New Roman" w:hAnsi="Times New Roman"/>
        </w:rPr>
        <w:t xml:space="preserve"> Больная страдает </w:t>
      </w:r>
      <w:proofErr w:type="gramStart"/>
      <w:r w:rsidRPr="00011CFA">
        <w:rPr>
          <w:rFonts w:ascii="Times New Roman" w:hAnsi="Times New Roman"/>
        </w:rPr>
        <w:t>сублейкемическим</w:t>
      </w:r>
      <w:proofErr w:type="gramEnd"/>
      <w:r w:rsidRPr="00011CFA">
        <w:rPr>
          <w:rFonts w:ascii="Times New Roman" w:hAnsi="Times New Roman"/>
        </w:rPr>
        <w:t xml:space="preserve"> </w:t>
      </w:r>
      <w:proofErr w:type="spellStart"/>
      <w:r w:rsidRPr="00011CFA">
        <w:rPr>
          <w:rFonts w:ascii="Times New Roman" w:hAnsi="Times New Roman"/>
        </w:rPr>
        <w:t>миелозом</w:t>
      </w:r>
      <w:proofErr w:type="spellEnd"/>
      <w:r w:rsidRPr="00011CFA">
        <w:rPr>
          <w:rFonts w:ascii="Times New Roman" w:hAnsi="Times New Roman"/>
        </w:rPr>
        <w:t xml:space="preserve"> (</w:t>
      </w:r>
      <w:proofErr w:type="spellStart"/>
      <w:r w:rsidRPr="00011CFA">
        <w:rPr>
          <w:rFonts w:ascii="Times New Roman" w:hAnsi="Times New Roman"/>
        </w:rPr>
        <w:t>миелофиброзом</w:t>
      </w:r>
      <w:proofErr w:type="spellEnd"/>
      <w:r w:rsidRPr="00011CFA">
        <w:rPr>
          <w:rFonts w:ascii="Times New Roman" w:hAnsi="Times New Roman"/>
        </w:rPr>
        <w:t>).</w:t>
      </w:r>
    </w:p>
    <w:p w:rsidR="00117BCF" w:rsidRPr="00011CFA" w:rsidRDefault="00117BCF" w:rsidP="00117BCF">
      <w:pPr>
        <w:widowControl w:val="0"/>
        <w:numPr>
          <w:ilvl w:val="0"/>
          <w:numId w:val="46"/>
        </w:numPr>
        <w:tabs>
          <w:tab w:val="left" w:pos="75"/>
          <w:tab w:val="left" w:pos="284"/>
        </w:tabs>
        <w:suppressAutoHyphens/>
        <w:spacing w:after="0" w:line="240" w:lineRule="auto"/>
        <w:ind w:left="0" w:firstLine="494"/>
        <w:rPr>
          <w:rFonts w:ascii="Times New Roman" w:hAnsi="Times New Roman"/>
        </w:rPr>
      </w:pPr>
      <w:r w:rsidRPr="00011CFA">
        <w:rPr>
          <w:rFonts w:ascii="Times New Roman" w:hAnsi="Times New Roman"/>
        </w:rPr>
        <w:t xml:space="preserve"> Больная с данной патологией должна обязательно наблюдаться у специалиста — гематолога.</w:t>
      </w:r>
    </w:p>
    <w:p w:rsidR="00117BCF" w:rsidRPr="00011CFA" w:rsidRDefault="00117BCF" w:rsidP="00117BCF">
      <w:pPr>
        <w:widowControl w:val="0"/>
        <w:numPr>
          <w:ilvl w:val="0"/>
          <w:numId w:val="46"/>
        </w:numPr>
        <w:tabs>
          <w:tab w:val="left" w:pos="0"/>
          <w:tab w:val="left" w:pos="75"/>
        </w:tabs>
        <w:suppressAutoHyphens/>
        <w:spacing w:after="0" w:line="240" w:lineRule="auto"/>
        <w:ind w:left="0" w:firstLine="494"/>
        <w:jc w:val="both"/>
        <w:rPr>
          <w:rFonts w:ascii="Times New Roman" w:hAnsi="Times New Roman"/>
        </w:rPr>
      </w:pPr>
      <w:r w:rsidRPr="00011CFA">
        <w:rPr>
          <w:rFonts w:ascii="Times New Roman" w:hAnsi="Times New Roman"/>
        </w:rPr>
        <w:t xml:space="preserve"> </w:t>
      </w:r>
      <w:proofErr w:type="gramStart"/>
      <w:r w:rsidRPr="00011CFA">
        <w:rPr>
          <w:rFonts w:ascii="Times New Roman" w:hAnsi="Times New Roman"/>
        </w:rPr>
        <w:t>Выраженная</w:t>
      </w:r>
      <w:proofErr w:type="gramEnd"/>
      <w:r w:rsidRPr="00011CFA">
        <w:rPr>
          <w:rFonts w:ascii="Times New Roman" w:hAnsi="Times New Roman"/>
        </w:rPr>
        <w:t xml:space="preserve"> </w:t>
      </w:r>
      <w:proofErr w:type="spellStart"/>
      <w:r w:rsidRPr="00011CFA">
        <w:rPr>
          <w:rFonts w:ascii="Times New Roman" w:hAnsi="Times New Roman"/>
        </w:rPr>
        <w:t>спленомегалия</w:t>
      </w:r>
      <w:proofErr w:type="spellEnd"/>
      <w:r w:rsidRPr="00011CFA">
        <w:rPr>
          <w:rFonts w:ascii="Times New Roman" w:hAnsi="Times New Roman"/>
        </w:rPr>
        <w:t xml:space="preserve">, нарушение нормального функционирования иммунной системы привели к развитию аутоиммунной гемолитической анемии. В пользу данного характера анемии свидетельствуют высокие цифры </w:t>
      </w:r>
      <w:proofErr w:type="spellStart"/>
      <w:r w:rsidRPr="00011CFA">
        <w:rPr>
          <w:rFonts w:ascii="Times New Roman" w:hAnsi="Times New Roman"/>
        </w:rPr>
        <w:t>ретикулоцитов</w:t>
      </w:r>
      <w:proofErr w:type="spellEnd"/>
      <w:r w:rsidRPr="00011CFA">
        <w:rPr>
          <w:rFonts w:ascii="Times New Roman" w:hAnsi="Times New Roman"/>
        </w:rPr>
        <w:t xml:space="preserve">, положительная прямая проба </w:t>
      </w:r>
      <w:proofErr w:type="spellStart"/>
      <w:r w:rsidRPr="00011CFA">
        <w:rPr>
          <w:rFonts w:ascii="Times New Roman" w:hAnsi="Times New Roman"/>
        </w:rPr>
        <w:t>Кумбса</w:t>
      </w:r>
      <w:proofErr w:type="spellEnd"/>
      <w:r w:rsidRPr="00011CFA">
        <w:rPr>
          <w:rFonts w:ascii="Times New Roman" w:hAnsi="Times New Roman"/>
        </w:rPr>
        <w:t xml:space="preserve">. Анемия носит </w:t>
      </w:r>
      <w:proofErr w:type="spellStart"/>
      <w:r w:rsidRPr="00011CFA">
        <w:rPr>
          <w:rFonts w:ascii="Times New Roman" w:hAnsi="Times New Roman"/>
        </w:rPr>
        <w:t>нормохромный</w:t>
      </w:r>
      <w:proofErr w:type="spellEnd"/>
      <w:r w:rsidRPr="00011CFA">
        <w:rPr>
          <w:rFonts w:ascii="Times New Roman" w:hAnsi="Times New Roman"/>
        </w:rPr>
        <w:t xml:space="preserve">, </w:t>
      </w:r>
      <w:proofErr w:type="spellStart"/>
      <w:r w:rsidRPr="00011CFA">
        <w:rPr>
          <w:rFonts w:ascii="Times New Roman" w:hAnsi="Times New Roman"/>
        </w:rPr>
        <w:t>нормоцитарный</w:t>
      </w:r>
      <w:proofErr w:type="spellEnd"/>
      <w:r w:rsidRPr="00011CFA">
        <w:rPr>
          <w:rFonts w:ascii="Times New Roman" w:hAnsi="Times New Roman"/>
        </w:rPr>
        <w:t xml:space="preserve"> характер, присутствие </w:t>
      </w:r>
      <w:proofErr w:type="spellStart"/>
      <w:r w:rsidRPr="00011CFA">
        <w:rPr>
          <w:rFonts w:ascii="Times New Roman" w:hAnsi="Times New Roman"/>
        </w:rPr>
        <w:t>сфероцитов</w:t>
      </w:r>
      <w:proofErr w:type="spellEnd"/>
      <w:r w:rsidRPr="00011CFA">
        <w:rPr>
          <w:rFonts w:ascii="Times New Roman" w:hAnsi="Times New Roman"/>
        </w:rPr>
        <w:t xml:space="preserve"> говорит о гемолизе, т.к. </w:t>
      </w:r>
      <w:proofErr w:type="spellStart"/>
      <w:r w:rsidRPr="00011CFA">
        <w:rPr>
          <w:rFonts w:ascii="Times New Roman" w:hAnsi="Times New Roman"/>
        </w:rPr>
        <w:t>сфероцит</w:t>
      </w:r>
      <w:proofErr w:type="spellEnd"/>
      <w:r w:rsidRPr="00011CFA">
        <w:rPr>
          <w:rFonts w:ascii="Times New Roman" w:hAnsi="Times New Roman"/>
        </w:rPr>
        <w:t xml:space="preserve"> - необратимая форма эритроцита, являющаяся характерным признаком гемолитических анемий. Увеличены печеночные пробы.</w:t>
      </w:r>
    </w:p>
    <w:p w:rsidR="00117BCF" w:rsidRPr="00011CFA" w:rsidRDefault="00117BCF" w:rsidP="00117BCF">
      <w:pPr>
        <w:widowControl w:val="0"/>
        <w:numPr>
          <w:ilvl w:val="0"/>
          <w:numId w:val="46"/>
        </w:numPr>
        <w:tabs>
          <w:tab w:val="left" w:pos="0"/>
          <w:tab w:val="left" w:pos="75"/>
        </w:tabs>
        <w:suppressAutoHyphens/>
        <w:spacing w:after="0" w:line="240" w:lineRule="auto"/>
        <w:ind w:left="0" w:firstLine="494"/>
        <w:rPr>
          <w:rFonts w:ascii="Times New Roman" w:hAnsi="Times New Roman"/>
        </w:rPr>
      </w:pPr>
      <w:r w:rsidRPr="00011CFA">
        <w:rPr>
          <w:rFonts w:ascii="Times New Roman" w:hAnsi="Times New Roman"/>
        </w:rPr>
        <w:t>Больной с данной патологией вне обострения необходимо наблюдаться у гематолога не реже 1 раза в 2-3 месяца с обязательным производством клинического и биохимического анализа крови.</w:t>
      </w:r>
    </w:p>
    <w:p w:rsidR="00117BCF" w:rsidRPr="00011CFA" w:rsidRDefault="00117BCF" w:rsidP="00117BCF">
      <w:pPr>
        <w:spacing w:line="240" w:lineRule="auto"/>
        <w:rPr>
          <w:rFonts w:ascii="Times New Roman" w:hAnsi="Times New Roman"/>
        </w:rPr>
      </w:pPr>
    </w:p>
    <w:p w:rsidR="00117BCF" w:rsidRPr="00011CFA" w:rsidRDefault="00117BCF" w:rsidP="00117BCF">
      <w:pPr>
        <w:spacing w:line="240" w:lineRule="auto"/>
        <w:rPr>
          <w:rFonts w:ascii="Times New Roman" w:hAnsi="Times New Roman"/>
          <w:b/>
          <w:bCs/>
        </w:rPr>
      </w:pPr>
      <w:r w:rsidRPr="00011CFA">
        <w:rPr>
          <w:rFonts w:ascii="Times New Roman" w:hAnsi="Times New Roman"/>
          <w:b/>
          <w:bCs/>
        </w:rPr>
        <w:t>Задача 3.</w:t>
      </w:r>
    </w:p>
    <w:p w:rsidR="00117BCF" w:rsidRPr="00011CFA" w:rsidRDefault="00117BCF" w:rsidP="00117BCF">
      <w:pPr>
        <w:spacing w:line="240" w:lineRule="auto"/>
        <w:ind w:firstLine="720"/>
        <w:jc w:val="both"/>
        <w:rPr>
          <w:rFonts w:ascii="Times New Roman" w:hAnsi="Times New Roman"/>
          <w:b/>
          <w:bCs/>
        </w:rPr>
      </w:pPr>
      <w:r w:rsidRPr="00011CFA">
        <w:rPr>
          <w:rFonts w:ascii="Times New Roman" w:hAnsi="Times New Roman"/>
          <w:b/>
          <w:bCs/>
        </w:rPr>
        <w:tab/>
        <w:t>Больной 53 лет  6 лет назад перенес операцию по поводу рака желудка (</w:t>
      </w:r>
      <w:proofErr w:type="spellStart"/>
      <w:r w:rsidRPr="00011CFA">
        <w:rPr>
          <w:rFonts w:ascii="Times New Roman" w:hAnsi="Times New Roman"/>
          <w:b/>
          <w:bCs/>
        </w:rPr>
        <w:t>гастрэктомию</w:t>
      </w:r>
      <w:proofErr w:type="spellEnd"/>
      <w:r w:rsidRPr="00011CFA">
        <w:rPr>
          <w:rFonts w:ascii="Times New Roman" w:hAnsi="Times New Roman"/>
          <w:b/>
          <w:bCs/>
        </w:rPr>
        <w:t xml:space="preserve">). В настоящее время беспокоит слабость, головокружение, резкая слабость в ногах, нетвердая походка. Анализ крови: WBC — 2,1 </w:t>
      </w:r>
      <w:proofErr w:type="spellStart"/>
      <w:r w:rsidRPr="00011CFA">
        <w:rPr>
          <w:rFonts w:ascii="Times New Roman" w:hAnsi="Times New Roman"/>
          <w:b/>
          <w:bCs/>
        </w:rPr>
        <w:t>х</w:t>
      </w:r>
      <w:proofErr w:type="spellEnd"/>
      <w:r w:rsidRPr="00011CFA">
        <w:rPr>
          <w:rFonts w:ascii="Times New Roman" w:hAnsi="Times New Roman"/>
          <w:b/>
          <w:bCs/>
        </w:rPr>
        <w:t xml:space="preserve"> 10</w:t>
      </w:r>
      <w:r w:rsidRPr="00011CFA">
        <w:rPr>
          <w:rFonts w:ascii="Times New Roman" w:hAnsi="Times New Roman"/>
          <w:b/>
          <w:bCs/>
          <w:w w:val="84"/>
          <w:position w:val="6"/>
        </w:rPr>
        <w:t xml:space="preserve">9 </w:t>
      </w:r>
      <w:r w:rsidRPr="00011CFA">
        <w:rPr>
          <w:rFonts w:ascii="Times New Roman" w:hAnsi="Times New Roman"/>
          <w:b/>
          <w:bCs/>
        </w:rPr>
        <w:t>/л, RBC — 1,25х 10</w:t>
      </w:r>
      <w:r w:rsidRPr="00011CFA">
        <w:rPr>
          <w:rFonts w:ascii="Times New Roman" w:hAnsi="Times New Roman"/>
          <w:b/>
          <w:bCs/>
          <w:position w:val="6"/>
        </w:rPr>
        <w:t>12</w:t>
      </w:r>
      <w:r w:rsidRPr="00011CFA">
        <w:rPr>
          <w:rFonts w:ascii="Times New Roman" w:hAnsi="Times New Roman"/>
          <w:b/>
          <w:bCs/>
          <w:w w:val="60"/>
        </w:rPr>
        <w:t>/</w:t>
      </w:r>
      <w:r w:rsidRPr="00011CFA">
        <w:rPr>
          <w:rFonts w:ascii="Times New Roman" w:hAnsi="Times New Roman"/>
          <w:b/>
          <w:bCs/>
        </w:rPr>
        <w:t xml:space="preserve">л, </w:t>
      </w:r>
      <w:proofErr w:type="spellStart"/>
      <w:r w:rsidRPr="00011CFA">
        <w:rPr>
          <w:rFonts w:ascii="Times New Roman" w:hAnsi="Times New Roman"/>
          <w:b/>
          <w:bCs/>
        </w:rPr>
        <w:t>Hb</w:t>
      </w:r>
      <w:proofErr w:type="spellEnd"/>
      <w:r w:rsidRPr="00011CFA">
        <w:rPr>
          <w:rFonts w:ascii="Times New Roman" w:hAnsi="Times New Roman"/>
          <w:b/>
          <w:bCs/>
        </w:rPr>
        <w:t xml:space="preserve"> — 51 г/л, </w:t>
      </w:r>
      <w:proofErr w:type="spellStart"/>
      <w:r w:rsidRPr="00011CFA">
        <w:rPr>
          <w:rFonts w:ascii="Times New Roman" w:hAnsi="Times New Roman"/>
          <w:b/>
          <w:bCs/>
        </w:rPr>
        <w:t>Ht</w:t>
      </w:r>
      <w:proofErr w:type="spellEnd"/>
      <w:r w:rsidRPr="00011CFA">
        <w:rPr>
          <w:rFonts w:ascii="Times New Roman" w:hAnsi="Times New Roman"/>
          <w:b/>
          <w:bCs/>
        </w:rPr>
        <w:t xml:space="preserve"> — 15,1%, MCV — 120,1 </w:t>
      </w:r>
      <w:proofErr w:type="spellStart"/>
      <w:r w:rsidRPr="00011CFA">
        <w:rPr>
          <w:rFonts w:ascii="Times New Roman" w:hAnsi="Times New Roman"/>
          <w:b/>
          <w:bCs/>
        </w:rPr>
        <w:t>fl</w:t>
      </w:r>
      <w:proofErr w:type="spellEnd"/>
      <w:r w:rsidRPr="00011CFA">
        <w:rPr>
          <w:rFonts w:ascii="Times New Roman" w:hAnsi="Times New Roman"/>
          <w:b/>
          <w:bCs/>
        </w:rPr>
        <w:t xml:space="preserve">, MCH — 41 </w:t>
      </w:r>
      <w:proofErr w:type="spellStart"/>
      <w:r w:rsidRPr="00011CFA">
        <w:rPr>
          <w:rFonts w:ascii="Times New Roman" w:hAnsi="Times New Roman"/>
          <w:b/>
          <w:bCs/>
        </w:rPr>
        <w:t>пг</w:t>
      </w:r>
      <w:proofErr w:type="spellEnd"/>
      <w:r w:rsidRPr="00011CFA">
        <w:rPr>
          <w:rFonts w:ascii="Times New Roman" w:hAnsi="Times New Roman"/>
          <w:b/>
          <w:bCs/>
        </w:rPr>
        <w:t>, MCHC — 336 г/л, RDW — 27,5 %, PLT - 110х 10</w:t>
      </w:r>
      <w:r w:rsidRPr="00011CFA">
        <w:rPr>
          <w:rFonts w:ascii="Times New Roman" w:hAnsi="Times New Roman"/>
          <w:b/>
          <w:bCs/>
          <w:w w:val="85"/>
          <w:position w:val="6"/>
        </w:rPr>
        <w:t>9</w:t>
      </w:r>
      <w:r w:rsidRPr="00011CFA">
        <w:rPr>
          <w:rFonts w:ascii="Times New Roman" w:hAnsi="Times New Roman"/>
          <w:b/>
          <w:bCs/>
          <w:position w:val="20"/>
        </w:rPr>
        <w:t xml:space="preserve"> </w:t>
      </w:r>
      <w:r w:rsidRPr="00011CFA">
        <w:rPr>
          <w:rFonts w:ascii="Times New Roman" w:hAnsi="Times New Roman"/>
          <w:b/>
          <w:bCs/>
        </w:rPr>
        <w:t xml:space="preserve">/л. </w:t>
      </w:r>
      <w:proofErr w:type="spellStart"/>
      <w:r w:rsidRPr="00011CFA">
        <w:rPr>
          <w:rFonts w:ascii="Times New Roman" w:hAnsi="Times New Roman"/>
          <w:b/>
          <w:bCs/>
        </w:rPr>
        <w:t>Ретикулоциты</w:t>
      </w:r>
      <w:proofErr w:type="spellEnd"/>
      <w:r w:rsidRPr="00011CFA">
        <w:rPr>
          <w:rFonts w:ascii="Times New Roman" w:hAnsi="Times New Roman"/>
          <w:b/>
          <w:bCs/>
        </w:rPr>
        <w:t xml:space="preserve">  — 0,5%. Морфологические особенности эритроцитов: </w:t>
      </w:r>
      <w:proofErr w:type="spellStart"/>
      <w:r w:rsidRPr="00011CFA">
        <w:rPr>
          <w:rFonts w:ascii="Times New Roman" w:hAnsi="Times New Roman"/>
          <w:b/>
          <w:bCs/>
        </w:rPr>
        <w:t>макроцитоз</w:t>
      </w:r>
      <w:proofErr w:type="spellEnd"/>
      <w:r w:rsidRPr="00011CFA">
        <w:rPr>
          <w:rFonts w:ascii="Times New Roman" w:hAnsi="Times New Roman"/>
          <w:b/>
          <w:bCs/>
        </w:rPr>
        <w:t xml:space="preserve">, </w:t>
      </w:r>
      <w:proofErr w:type="spellStart"/>
      <w:r w:rsidRPr="00011CFA">
        <w:rPr>
          <w:rFonts w:ascii="Times New Roman" w:hAnsi="Times New Roman"/>
          <w:b/>
          <w:bCs/>
        </w:rPr>
        <w:t>полихроматофилия</w:t>
      </w:r>
      <w:proofErr w:type="spellEnd"/>
      <w:r w:rsidRPr="00011CFA">
        <w:rPr>
          <w:rFonts w:ascii="Times New Roman" w:hAnsi="Times New Roman"/>
          <w:b/>
          <w:bCs/>
        </w:rPr>
        <w:t xml:space="preserve">, </w:t>
      </w:r>
      <w:proofErr w:type="spellStart"/>
      <w:r w:rsidRPr="00011CFA">
        <w:rPr>
          <w:rFonts w:ascii="Times New Roman" w:hAnsi="Times New Roman"/>
          <w:b/>
          <w:bCs/>
        </w:rPr>
        <w:t>базофильная</w:t>
      </w:r>
      <w:proofErr w:type="spellEnd"/>
      <w:r w:rsidRPr="00011CFA">
        <w:rPr>
          <w:rFonts w:ascii="Times New Roman" w:hAnsi="Times New Roman"/>
          <w:b/>
          <w:bCs/>
        </w:rPr>
        <w:t xml:space="preserve"> </w:t>
      </w:r>
      <w:proofErr w:type="spellStart"/>
      <w:r w:rsidRPr="00011CFA">
        <w:rPr>
          <w:rFonts w:ascii="Times New Roman" w:hAnsi="Times New Roman"/>
          <w:b/>
          <w:bCs/>
        </w:rPr>
        <w:t>пунктация</w:t>
      </w:r>
      <w:proofErr w:type="spellEnd"/>
      <w:r w:rsidRPr="00011CFA">
        <w:rPr>
          <w:rFonts w:ascii="Times New Roman" w:hAnsi="Times New Roman"/>
          <w:b/>
          <w:bCs/>
        </w:rPr>
        <w:t xml:space="preserve"> эритроцитов, в </w:t>
      </w:r>
      <w:proofErr w:type="spellStart"/>
      <w:r w:rsidRPr="00011CFA">
        <w:rPr>
          <w:rFonts w:ascii="Times New Roman" w:hAnsi="Times New Roman"/>
          <w:b/>
          <w:bCs/>
        </w:rPr>
        <w:t>эитроцитах</w:t>
      </w:r>
      <w:proofErr w:type="spellEnd"/>
      <w:r w:rsidRPr="00011CFA">
        <w:rPr>
          <w:rFonts w:ascii="Times New Roman" w:hAnsi="Times New Roman"/>
          <w:b/>
          <w:bCs/>
        </w:rPr>
        <w:t xml:space="preserve"> выявлены тельца </w:t>
      </w:r>
      <w:proofErr w:type="spellStart"/>
      <w:r w:rsidRPr="00011CFA">
        <w:rPr>
          <w:rFonts w:ascii="Times New Roman" w:hAnsi="Times New Roman"/>
          <w:b/>
          <w:bCs/>
        </w:rPr>
        <w:t>Жолли</w:t>
      </w:r>
      <w:proofErr w:type="spellEnd"/>
      <w:r w:rsidRPr="00011CFA">
        <w:rPr>
          <w:rFonts w:ascii="Times New Roman" w:hAnsi="Times New Roman"/>
          <w:b/>
          <w:bCs/>
        </w:rPr>
        <w:t xml:space="preserve">, кольца </w:t>
      </w:r>
      <w:proofErr w:type="spellStart"/>
      <w:r w:rsidRPr="00011CFA">
        <w:rPr>
          <w:rFonts w:ascii="Times New Roman" w:hAnsi="Times New Roman"/>
          <w:b/>
          <w:bCs/>
        </w:rPr>
        <w:t>Кебота</w:t>
      </w:r>
      <w:proofErr w:type="spellEnd"/>
      <w:r w:rsidRPr="00011CFA">
        <w:rPr>
          <w:rFonts w:ascii="Times New Roman" w:hAnsi="Times New Roman"/>
          <w:b/>
          <w:bCs/>
        </w:rPr>
        <w:t>.</w:t>
      </w:r>
    </w:p>
    <w:p w:rsidR="00117BCF" w:rsidRPr="00011CFA" w:rsidRDefault="00117BCF" w:rsidP="00117BCF">
      <w:pPr>
        <w:spacing w:line="240" w:lineRule="auto"/>
        <w:ind w:firstLine="720"/>
        <w:jc w:val="both"/>
        <w:rPr>
          <w:rFonts w:ascii="Times New Roman" w:hAnsi="Times New Roman"/>
        </w:rPr>
      </w:pPr>
      <w:r w:rsidRPr="00011CFA">
        <w:rPr>
          <w:rFonts w:ascii="Times New Roman" w:hAnsi="Times New Roman"/>
        </w:rPr>
        <w:tab/>
        <w:t>Вопросы:</w:t>
      </w:r>
    </w:p>
    <w:p w:rsidR="00117BCF" w:rsidRPr="00011CFA" w:rsidRDefault="00117BCF" w:rsidP="00117BCF">
      <w:pPr>
        <w:spacing w:line="240" w:lineRule="auto"/>
        <w:ind w:left="720"/>
        <w:rPr>
          <w:rFonts w:ascii="Times New Roman" w:hAnsi="Times New Roman"/>
        </w:rPr>
      </w:pPr>
      <w:r w:rsidRPr="00011CFA">
        <w:rPr>
          <w:rFonts w:ascii="Times New Roman" w:hAnsi="Times New Roman"/>
        </w:rPr>
        <w:t>1</w:t>
      </w:r>
      <w:proofErr w:type="gramStart"/>
      <w:r w:rsidRPr="00011CFA">
        <w:rPr>
          <w:rFonts w:ascii="Times New Roman" w:hAnsi="Times New Roman"/>
        </w:rPr>
        <w:t xml:space="preserve"> О</w:t>
      </w:r>
      <w:proofErr w:type="gramEnd"/>
      <w:r w:rsidRPr="00011CFA">
        <w:rPr>
          <w:rFonts w:ascii="Times New Roman" w:hAnsi="Times New Roman"/>
        </w:rPr>
        <w:t xml:space="preserve"> какой патологии у данного больного можно думать?</w:t>
      </w:r>
    </w:p>
    <w:p w:rsidR="00117BCF" w:rsidRPr="00011CFA" w:rsidRDefault="00117BCF" w:rsidP="00117BCF">
      <w:pPr>
        <w:spacing w:line="240" w:lineRule="auto"/>
        <w:ind w:left="720"/>
        <w:rPr>
          <w:rFonts w:ascii="Times New Roman" w:hAnsi="Times New Roman"/>
        </w:rPr>
      </w:pPr>
      <w:r w:rsidRPr="00011CFA">
        <w:rPr>
          <w:rFonts w:ascii="Times New Roman" w:hAnsi="Times New Roman"/>
        </w:rPr>
        <w:t>2. Какая форма анемии у данного больного?</w:t>
      </w:r>
    </w:p>
    <w:p w:rsidR="00117BCF" w:rsidRPr="00011CFA" w:rsidRDefault="00117BCF" w:rsidP="00117BCF">
      <w:pPr>
        <w:spacing w:line="240" w:lineRule="auto"/>
        <w:ind w:left="720"/>
        <w:rPr>
          <w:rFonts w:ascii="Times New Roman" w:hAnsi="Times New Roman"/>
        </w:rPr>
      </w:pPr>
      <w:r w:rsidRPr="00011CFA">
        <w:rPr>
          <w:rFonts w:ascii="Times New Roman" w:hAnsi="Times New Roman"/>
        </w:rPr>
        <w:t>3. Почему развилась данная форма анемии?</w:t>
      </w:r>
    </w:p>
    <w:p w:rsidR="00117BCF" w:rsidRPr="00011CFA" w:rsidRDefault="00117BCF" w:rsidP="00117BCF">
      <w:pPr>
        <w:spacing w:line="240" w:lineRule="auto"/>
        <w:ind w:left="720"/>
        <w:rPr>
          <w:rFonts w:ascii="Times New Roman" w:hAnsi="Times New Roman"/>
        </w:rPr>
      </w:pPr>
      <w:r w:rsidRPr="00011CFA">
        <w:rPr>
          <w:rFonts w:ascii="Times New Roman" w:hAnsi="Times New Roman"/>
        </w:rPr>
        <w:t>4. Есть ли способ лечения данной формы анемии?</w:t>
      </w:r>
    </w:p>
    <w:p w:rsidR="00117BCF" w:rsidRPr="00011CFA" w:rsidRDefault="00117BCF" w:rsidP="00117BCF">
      <w:pPr>
        <w:spacing w:line="240" w:lineRule="auto"/>
        <w:ind w:firstLine="720"/>
        <w:rPr>
          <w:rFonts w:ascii="Times New Roman" w:hAnsi="Times New Roman"/>
        </w:rPr>
      </w:pPr>
      <w:r w:rsidRPr="00011CFA">
        <w:rPr>
          <w:rFonts w:ascii="Times New Roman" w:hAnsi="Times New Roman"/>
        </w:rPr>
        <w:lastRenderedPageBreak/>
        <w:t>Ответы:</w:t>
      </w:r>
    </w:p>
    <w:p w:rsidR="00117BCF" w:rsidRPr="00011CFA" w:rsidRDefault="00117BCF" w:rsidP="00117BCF">
      <w:pPr>
        <w:widowControl w:val="0"/>
        <w:numPr>
          <w:ilvl w:val="0"/>
          <w:numId w:val="47"/>
        </w:numPr>
        <w:tabs>
          <w:tab w:val="left" w:pos="720"/>
        </w:tabs>
        <w:suppressAutoHyphens/>
        <w:spacing w:after="0" w:line="240" w:lineRule="auto"/>
        <w:rPr>
          <w:rFonts w:ascii="Times New Roman" w:hAnsi="Times New Roman"/>
        </w:rPr>
      </w:pPr>
      <w:r w:rsidRPr="00011CFA">
        <w:rPr>
          <w:rFonts w:ascii="Times New Roman" w:hAnsi="Times New Roman"/>
        </w:rPr>
        <w:t xml:space="preserve"> Можно думать о наличии у данного больного B</w:t>
      </w:r>
      <w:r w:rsidRPr="00011CFA">
        <w:rPr>
          <w:rFonts w:ascii="Times New Roman" w:hAnsi="Times New Roman"/>
          <w:vertAlign w:val="subscript"/>
        </w:rPr>
        <w:t>12</w:t>
      </w:r>
      <w:r w:rsidRPr="00011CFA">
        <w:rPr>
          <w:rFonts w:ascii="Times New Roman" w:hAnsi="Times New Roman"/>
        </w:rPr>
        <w:t xml:space="preserve"> -дефицитной анемии. Характерной особенностью B</w:t>
      </w:r>
      <w:r w:rsidRPr="00011CFA">
        <w:rPr>
          <w:rFonts w:ascii="Times New Roman" w:hAnsi="Times New Roman"/>
          <w:vertAlign w:val="subscript"/>
        </w:rPr>
        <w:t>12</w:t>
      </w:r>
      <w:r w:rsidRPr="00011CFA">
        <w:rPr>
          <w:rFonts w:ascii="Times New Roman" w:hAnsi="Times New Roman"/>
        </w:rPr>
        <w:t xml:space="preserve"> -дефицитной анемии является также наличие </w:t>
      </w:r>
      <w:proofErr w:type="spellStart"/>
      <w:r w:rsidRPr="00011CFA">
        <w:rPr>
          <w:rFonts w:ascii="Times New Roman" w:hAnsi="Times New Roman"/>
        </w:rPr>
        <w:t>фуникулярного</w:t>
      </w:r>
      <w:proofErr w:type="spellEnd"/>
      <w:r w:rsidRPr="00011CFA">
        <w:rPr>
          <w:rFonts w:ascii="Times New Roman" w:hAnsi="Times New Roman"/>
        </w:rPr>
        <w:t xml:space="preserve"> </w:t>
      </w:r>
      <w:proofErr w:type="spellStart"/>
      <w:r w:rsidRPr="00011CFA">
        <w:rPr>
          <w:rFonts w:ascii="Times New Roman" w:hAnsi="Times New Roman"/>
        </w:rPr>
        <w:t>миелоза</w:t>
      </w:r>
      <w:proofErr w:type="spellEnd"/>
      <w:r w:rsidRPr="00011CFA">
        <w:rPr>
          <w:rFonts w:ascii="Times New Roman" w:hAnsi="Times New Roman"/>
        </w:rPr>
        <w:t>, что клинически выражается в резкой слабости в ногах, нетвердой походке.</w:t>
      </w:r>
    </w:p>
    <w:p w:rsidR="00117BCF" w:rsidRPr="00011CFA" w:rsidRDefault="00117BCF" w:rsidP="00117BCF">
      <w:pPr>
        <w:widowControl w:val="0"/>
        <w:numPr>
          <w:ilvl w:val="0"/>
          <w:numId w:val="47"/>
        </w:numPr>
        <w:tabs>
          <w:tab w:val="left" w:pos="720"/>
        </w:tabs>
        <w:suppressAutoHyphens/>
        <w:spacing w:after="0" w:line="240" w:lineRule="auto"/>
        <w:rPr>
          <w:rFonts w:ascii="Times New Roman" w:hAnsi="Times New Roman"/>
        </w:rPr>
      </w:pPr>
      <w:r w:rsidRPr="00011CFA">
        <w:rPr>
          <w:rFonts w:ascii="Times New Roman" w:hAnsi="Times New Roman"/>
        </w:rPr>
        <w:t xml:space="preserve"> Анемия </w:t>
      </w:r>
      <w:proofErr w:type="spellStart"/>
      <w:r w:rsidRPr="00011CFA">
        <w:rPr>
          <w:rFonts w:ascii="Times New Roman" w:hAnsi="Times New Roman"/>
        </w:rPr>
        <w:t>макроцитарная</w:t>
      </w:r>
      <w:proofErr w:type="spellEnd"/>
      <w:r w:rsidRPr="00011CFA">
        <w:rPr>
          <w:rFonts w:ascii="Times New Roman" w:hAnsi="Times New Roman"/>
        </w:rPr>
        <w:t xml:space="preserve"> (MCV — 120,1 </w:t>
      </w:r>
      <w:proofErr w:type="spellStart"/>
      <w:r w:rsidRPr="00011CFA">
        <w:rPr>
          <w:rFonts w:ascii="Times New Roman" w:hAnsi="Times New Roman"/>
        </w:rPr>
        <w:t>fl</w:t>
      </w:r>
      <w:proofErr w:type="spellEnd"/>
      <w:r w:rsidRPr="00011CFA">
        <w:rPr>
          <w:rFonts w:ascii="Times New Roman" w:hAnsi="Times New Roman"/>
        </w:rPr>
        <w:t>)</w:t>
      </w:r>
      <w:r w:rsidRPr="00011CFA">
        <w:rPr>
          <w:rFonts w:ascii="Times New Roman" w:hAnsi="Times New Roman"/>
          <w:b/>
          <w:bCs/>
        </w:rPr>
        <w:t xml:space="preserve">, </w:t>
      </w:r>
      <w:proofErr w:type="spellStart"/>
      <w:r w:rsidRPr="00011CFA">
        <w:rPr>
          <w:rFonts w:ascii="Times New Roman" w:hAnsi="Times New Roman"/>
        </w:rPr>
        <w:t>гиперхромная</w:t>
      </w:r>
      <w:proofErr w:type="spellEnd"/>
      <w:r w:rsidRPr="00011CFA">
        <w:rPr>
          <w:rFonts w:ascii="Times New Roman" w:hAnsi="Times New Roman"/>
        </w:rPr>
        <w:t xml:space="preserve"> (MCH — 41 </w:t>
      </w:r>
      <w:proofErr w:type="spellStart"/>
      <w:r w:rsidRPr="00011CFA">
        <w:rPr>
          <w:rFonts w:ascii="Times New Roman" w:hAnsi="Times New Roman"/>
        </w:rPr>
        <w:t>пг</w:t>
      </w:r>
      <w:proofErr w:type="spellEnd"/>
      <w:r w:rsidRPr="00011CFA">
        <w:rPr>
          <w:rFonts w:ascii="Times New Roman" w:hAnsi="Times New Roman"/>
        </w:rPr>
        <w:t>). Чрезвычайно характерно для B</w:t>
      </w:r>
      <w:r w:rsidRPr="00011CFA">
        <w:rPr>
          <w:rFonts w:ascii="Times New Roman" w:hAnsi="Times New Roman"/>
          <w:vertAlign w:val="subscript"/>
        </w:rPr>
        <w:t>12</w:t>
      </w:r>
      <w:r w:rsidRPr="00011CFA">
        <w:rPr>
          <w:rFonts w:ascii="Times New Roman" w:hAnsi="Times New Roman"/>
        </w:rPr>
        <w:t xml:space="preserve"> -дефицитной анемии наличие в эритроцитах телец </w:t>
      </w:r>
      <w:proofErr w:type="spellStart"/>
      <w:r w:rsidRPr="00011CFA">
        <w:rPr>
          <w:rFonts w:ascii="Times New Roman" w:hAnsi="Times New Roman"/>
        </w:rPr>
        <w:t>Жолли</w:t>
      </w:r>
      <w:proofErr w:type="spellEnd"/>
      <w:r w:rsidRPr="00011CFA">
        <w:rPr>
          <w:rFonts w:ascii="Times New Roman" w:hAnsi="Times New Roman"/>
        </w:rPr>
        <w:t xml:space="preserve">, колец </w:t>
      </w:r>
      <w:proofErr w:type="spellStart"/>
      <w:r w:rsidRPr="00011CFA">
        <w:rPr>
          <w:rFonts w:ascii="Times New Roman" w:hAnsi="Times New Roman"/>
        </w:rPr>
        <w:t>Кебота</w:t>
      </w:r>
      <w:proofErr w:type="spellEnd"/>
      <w:r w:rsidRPr="00011CFA">
        <w:rPr>
          <w:rFonts w:ascii="Times New Roman" w:hAnsi="Times New Roman"/>
        </w:rPr>
        <w:t>.</w:t>
      </w:r>
    </w:p>
    <w:p w:rsidR="00117BCF" w:rsidRPr="00011CFA" w:rsidRDefault="00117BCF" w:rsidP="00117BCF">
      <w:pPr>
        <w:widowControl w:val="0"/>
        <w:numPr>
          <w:ilvl w:val="0"/>
          <w:numId w:val="47"/>
        </w:numPr>
        <w:tabs>
          <w:tab w:val="left" w:pos="720"/>
        </w:tabs>
        <w:suppressAutoHyphens/>
        <w:spacing w:after="0" w:line="240" w:lineRule="auto"/>
        <w:rPr>
          <w:rFonts w:ascii="Times New Roman" w:hAnsi="Times New Roman"/>
        </w:rPr>
      </w:pPr>
      <w:r w:rsidRPr="00011CFA">
        <w:rPr>
          <w:rFonts w:ascii="Times New Roman" w:hAnsi="Times New Roman"/>
        </w:rPr>
        <w:t xml:space="preserve"> Удаление желудка вследствие отсутствия внутреннего фактора приводит через некоторое время к развитию дефицита витамина B</w:t>
      </w:r>
      <w:r w:rsidRPr="00011CFA">
        <w:rPr>
          <w:rFonts w:ascii="Times New Roman" w:hAnsi="Times New Roman"/>
          <w:vertAlign w:val="subscript"/>
        </w:rPr>
        <w:t>12</w:t>
      </w:r>
      <w:r w:rsidRPr="00011CFA">
        <w:rPr>
          <w:rFonts w:ascii="Times New Roman" w:hAnsi="Times New Roman"/>
        </w:rPr>
        <w:t xml:space="preserve"> в организме.</w:t>
      </w:r>
    </w:p>
    <w:p w:rsidR="00117BCF" w:rsidRPr="00011CFA" w:rsidRDefault="00117BCF" w:rsidP="00117BCF">
      <w:pPr>
        <w:widowControl w:val="0"/>
        <w:numPr>
          <w:ilvl w:val="0"/>
          <w:numId w:val="47"/>
        </w:numPr>
        <w:tabs>
          <w:tab w:val="left" w:pos="720"/>
        </w:tabs>
        <w:suppressAutoHyphens/>
        <w:spacing w:after="0" w:line="240" w:lineRule="auto"/>
        <w:rPr>
          <w:rFonts w:ascii="Times New Roman" w:hAnsi="Times New Roman"/>
        </w:rPr>
      </w:pPr>
      <w:r w:rsidRPr="00011CFA">
        <w:rPr>
          <w:rFonts w:ascii="Times New Roman" w:hAnsi="Times New Roman"/>
        </w:rPr>
        <w:t xml:space="preserve">Есть. Введение </w:t>
      </w:r>
      <w:proofErr w:type="spellStart"/>
      <w:r w:rsidRPr="00011CFA">
        <w:rPr>
          <w:rFonts w:ascii="Times New Roman" w:hAnsi="Times New Roman"/>
        </w:rPr>
        <w:t>парентерально</w:t>
      </w:r>
      <w:proofErr w:type="spellEnd"/>
      <w:r w:rsidRPr="00011CFA">
        <w:rPr>
          <w:rFonts w:ascii="Times New Roman" w:hAnsi="Times New Roman"/>
        </w:rPr>
        <w:t xml:space="preserve"> </w:t>
      </w:r>
      <w:proofErr w:type="spellStart"/>
      <w:r w:rsidRPr="00011CFA">
        <w:rPr>
          <w:rFonts w:ascii="Times New Roman" w:hAnsi="Times New Roman"/>
        </w:rPr>
        <w:t>цианкобаламина</w:t>
      </w:r>
      <w:proofErr w:type="spellEnd"/>
      <w:r w:rsidRPr="00011CFA">
        <w:rPr>
          <w:rFonts w:ascii="Times New Roman" w:hAnsi="Times New Roman"/>
        </w:rPr>
        <w:t xml:space="preserve"> (витамина B</w:t>
      </w:r>
      <w:r w:rsidRPr="00011CFA">
        <w:rPr>
          <w:rFonts w:ascii="Times New Roman" w:hAnsi="Times New Roman"/>
          <w:vertAlign w:val="subscript"/>
        </w:rPr>
        <w:t>12</w:t>
      </w:r>
      <w:r w:rsidRPr="00011CFA">
        <w:rPr>
          <w:rFonts w:ascii="Times New Roman" w:hAnsi="Times New Roman"/>
        </w:rPr>
        <w:t>).</w:t>
      </w:r>
    </w:p>
    <w:p w:rsidR="00117BCF" w:rsidRPr="00117BCF" w:rsidRDefault="00117BCF" w:rsidP="00117BCF">
      <w:pPr>
        <w:spacing w:line="240" w:lineRule="auto"/>
      </w:pPr>
    </w:p>
    <w:p w:rsidR="00117BCF" w:rsidRPr="00117BCF" w:rsidRDefault="00117BCF" w:rsidP="00117BCF">
      <w:pPr>
        <w:spacing w:line="240" w:lineRule="auto"/>
        <w:ind w:left="360" w:firstLine="540"/>
      </w:pPr>
    </w:p>
    <w:p w:rsidR="00B47A8A" w:rsidRPr="00BF0041" w:rsidRDefault="00B47A8A" w:rsidP="00BF0041">
      <w:pPr>
        <w:pStyle w:val="a"/>
        <w:numPr>
          <w:ilvl w:val="0"/>
          <w:numId w:val="0"/>
        </w:numPr>
        <w:contextualSpacing w:val="0"/>
        <w:rPr>
          <w:b/>
          <w:sz w:val="22"/>
          <w:szCs w:val="22"/>
          <w:highlight w:val="yellow"/>
        </w:rPr>
      </w:pPr>
    </w:p>
    <w:p w:rsidR="008D35EA" w:rsidRPr="00C758E1" w:rsidRDefault="00A607BF" w:rsidP="0036554B">
      <w:pPr>
        <w:pStyle w:val="2"/>
        <w:ind w:left="0" w:firstLine="0"/>
        <w:rPr>
          <w:sz w:val="22"/>
          <w:szCs w:val="22"/>
        </w:rPr>
      </w:pPr>
      <w:bookmarkStart w:id="6" w:name="_Toc421786362"/>
      <w:r w:rsidRPr="00C758E1">
        <w:rPr>
          <w:sz w:val="22"/>
          <w:szCs w:val="22"/>
        </w:rPr>
        <w:t xml:space="preserve">Критерии и шкала оценивания </w:t>
      </w:r>
      <w:r w:rsidR="00DF6667" w:rsidRPr="00DF6667">
        <w:rPr>
          <w:sz w:val="22"/>
          <w:szCs w:val="22"/>
        </w:rPr>
        <w:t>госуд</w:t>
      </w:r>
      <w:r w:rsidR="00B47A8A">
        <w:rPr>
          <w:sz w:val="22"/>
          <w:szCs w:val="22"/>
        </w:rPr>
        <w:t>а</w:t>
      </w:r>
      <w:r w:rsidR="00DF6667" w:rsidRPr="00DF6667">
        <w:rPr>
          <w:sz w:val="22"/>
          <w:szCs w:val="22"/>
        </w:rPr>
        <w:t>рственной итоговой аттестации</w:t>
      </w:r>
      <w:bookmarkEnd w:id="6"/>
    </w:p>
    <w:p w:rsidR="00A87FAE" w:rsidRDefault="00A87FAE" w:rsidP="007E13D1">
      <w:pPr>
        <w:pStyle w:val="3"/>
        <w:numPr>
          <w:ilvl w:val="2"/>
          <w:numId w:val="19"/>
        </w:numPr>
        <w:rPr>
          <w:sz w:val="22"/>
          <w:szCs w:val="22"/>
        </w:rPr>
      </w:pPr>
      <w:r w:rsidRPr="00A87FAE">
        <w:rPr>
          <w:sz w:val="22"/>
          <w:szCs w:val="22"/>
        </w:rPr>
        <w:t xml:space="preserve">Оценивание </w:t>
      </w:r>
      <w:proofErr w:type="gramStart"/>
      <w:r w:rsidRPr="00A87FAE">
        <w:rPr>
          <w:sz w:val="22"/>
          <w:szCs w:val="22"/>
        </w:rPr>
        <w:t>обучающегося</w:t>
      </w:r>
      <w:proofErr w:type="gramEnd"/>
      <w:r w:rsidRPr="00A87FAE">
        <w:rPr>
          <w:sz w:val="22"/>
          <w:szCs w:val="22"/>
        </w:rPr>
        <w:t xml:space="preserve"> на </w:t>
      </w:r>
      <w:r w:rsidR="00D60FB1">
        <w:rPr>
          <w:sz w:val="22"/>
          <w:szCs w:val="22"/>
        </w:rPr>
        <w:t>государственном экзамене</w:t>
      </w:r>
    </w:p>
    <w:p w:rsidR="00D60FB1" w:rsidRPr="00D60FB1" w:rsidRDefault="00D60FB1" w:rsidP="00D60FB1">
      <w:pPr>
        <w:pStyle w:val="a"/>
        <w:numPr>
          <w:ilvl w:val="0"/>
          <w:numId w:val="0"/>
        </w:numPr>
        <w:spacing w:line="276" w:lineRule="auto"/>
        <w:ind w:firstLine="709"/>
        <w:contextualSpacing w:val="0"/>
        <w:rPr>
          <w:sz w:val="22"/>
          <w:szCs w:val="22"/>
        </w:rPr>
      </w:pPr>
      <w:r w:rsidRPr="00D60FB1">
        <w:rPr>
          <w:sz w:val="22"/>
          <w:szCs w:val="22"/>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60FB1" w:rsidRDefault="00D60FB1" w:rsidP="00D60FB1">
      <w:pPr>
        <w:pStyle w:val="a"/>
        <w:numPr>
          <w:ilvl w:val="0"/>
          <w:numId w:val="0"/>
        </w:numPr>
        <w:spacing w:line="276" w:lineRule="auto"/>
        <w:ind w:firstLine="709"/>
        <w:contextualSpacing w:val="0"/>
        <w:rPr>
          <w:sz w:val="22"/>
          <w:szCs w:val="22"/>
        </w:rPr>
      </w:pPr>
      <w:proofErr w:type="gramStart"/>
      <w:r w:rsidRPr="00D60FB1">
        <w:rPr>
          <w:sz w:val="22"/>
          <w:szCs w:val="22"/>
        </w:rPr>
        <w:t>Обучающийся</w:t>
      </w:r>
      <w:proofErr w:type="gramEnd"/>
      <w:r w:rsidRPr="00D60FB1">
        <w:rPr>
          <w:sz w:val="22"/>
          <w:szCs w:val="22"/>
        </w:rPr>
        <w:t xml:space="preserve">, получивший </w:t>
      </w:r>
      <w:r w:rsidR="000B5957">
        <w:rPr>
          <w:sz w:val="22"/>
          <w:szCs w:val="22"/>
        </w:rPr>
        <w:t xml:space="preserve">на этапе государственного экзамена </w:t>
      </w:r>
      <w:r w:rsidRPr="00D60FB1">
        <w:rPr>
          <w:sz w:val="22"/>
          <w:szCs w:val="22"/>
        </w:rPr>
        <w:t>оценку «неудовлетворительно»,</w:t>
      </w:r>
      <w:r w:rsidR="00747039">
        <w:rPr>
          <w:sz w:val="22"/>
          <w:szCs w:val="22"/>
        </w:rPr>
        <w:t xml:space="preserve"> к следующему этапу государственного этапа</w:t>
      </w:r>
      <w:r w:rsidRPr="00D60FB1">
        <w:rPr>
          <w:sz w:val="22"/>
          <w:szCs w:val="22"/>
        </w:rPr>
        <w:t xml:space="preserve"> не допускается.</w:t>
      </w:r>
    </w:p>
    <w:p w:rsidR="00011CFA" w:rsidRPr="00D60FB1" w:rsidRDefault="00011CFA" w:rsidP="00D60FB1">
      <w:pPr>
        <w:pStyle w:val="a"/>
        <w:numPr>
          <w:ilvl w:val="0"/>
          <w:numId w:val="0"/>
        </w:numPr>
        <w:spacing w:line="276" w:lineRule="auto"/>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7568"/>
      </w:tblGrid>
      <w:tr w:rsidR="00A87FAE" w:rsidRPr="008256B7" w:rsidTr="00404657">
        <w:trPr>
          <w:tblHeader/>
        </w:trPr>
        <w:tc>
          <w:tcPr>
            <w:tcW w:w="1030" w:type="pct"/>
            <w:shd w:val="clear" w:color="auto" w:fill="auto"/>
            <w:vAlign w:val="center"/>
          </w:tcPr>
          <w:p w:rsidR="00A87FAE" w:rsidRPr="008256B7" w:rsidRDefault="00A87FAE" w:rsidP="00A87FAE">
            <w:pPr>
              <w:pStyle w:val="aff4"/>
              <w:jc w:val="center"/>
              <w:rPr>
                <w:sz w:val="22"/>
                <w:szCs w:val="22"/>
              </w:rPr>
            </w:pPr>
            <w:r w:rsidRPr="008256B7">
              <w:rPr>
                <w:sz w:val="22"/>
                <w:szCs w:val="22"/>
              </w:rPr>
              <w:t xml:space="preserve">Оценка </w:t>
            </w:r>
          </w:p>
        </w:tc>
        <w:tc>
          <w:tcPr>
            <w:tcW w:w="3970" w:type="pct"/>
            <w:shd w:val="clear" w:color="auto" w:fill="auto"/>
            <w:vAlign w:val="center"/>
          </w:tcPr>
          <w:p w:rsidR="00A87FAE" w:rsidRPr="008256B7" w:rsidRDefault="00A87FAE" w:rsidP="00DF7D14">
            <w:pPr>
              <w:pStyle w:val="aff4"/>
              <w:jc w:val="center"/>
              <w:rPr>
                <w:sz w:val="22"/>
                <w:szCs w:val="22"/>
              </w:rPr>
            </w:pPr>
            <w:r w:rsidRPr="008256B7">
              <w:rPr>
                <w:sz w:val="22"/>
                <w:szCs w:val="22"/>
              </w:rPr>
              <w:t>Требования к знаниям</w:t>
            </w:r>
          </w:p>
        </w:tc>
      </w:tr>
      <w:tr w:rsidR="00D60FB1" w:rsidRPr="00011CFA" w:rsidTr="00404657">
        <w:tc>
          <w:tcPr>
            <w:tcW w:w="1030" w:type="pct"/>
            <w:shd w:val="clear" w:color="auto" w:fill="auto"/>
            <w:vAlign w:val="center"/>
          </w:tcPr>
          <w:p w:rsidR="00D60FB1" w:rsidRPr="00011CFA" w:rsidRDefault="00404657" w:rsidP="00011CFA">
            <w:pPr>
              <w:pStyle w:val="aff4"/>
              <w:jc w:val="center"/>
              <w:rPr>
                <w:sz w:val="22"/>
                <w:szCs w:val="22"/>
              </w:rPr>
            </w:pPr>
            <w:r w:rsidRPr="00011CFA">
              <w:rPr>
                <w:sz w:val="22"/>
                <w:szCs w:val="22"/>
              </w:rPr>
              <w:t>Отлично</w:t>
            </w:r>
          </w:p>
        </w:tc>
        <w:tc>
          <w:tcPr>
            <w:tcW w:w="3970" w:type="pct"/>
            <w:shd w:val="clear" w:color="auto" w:fill="auto"/>
            <w:vAlign w:val="center"/>
          </w:tcPr>
          <w:p w:rsidR="00D60FB1" w:rsidRPr="00011CFA" w:rsidRDefault="00D60FB1" w:rsidP="00011CFA">
            <w:pPr>
              <w:pStyle w:val="aff4"/>
              <w:jc w:val="left"/>
              <w:rPr>
                <w:sz w:val="22"/>
                <w:szCs w:val="22"/>
              </w:rPr>
            </w:pPr>
            <w:r w:rsidRPr="00011CFA">
              <w:rPr>
                <w:sz w:val="22"/>
                <w:szCs w:val="22"/>
              </w:rPr>
              <w:t>«Отлично»  выставляется обучающемуся, показавшему полные и глубокие знания образовательной программы,  способность к их систематизации и клиническому мышлению, а также способность применять приобретенные знания в стандартной и нестандартной ситуации:</w:t>
            </w:r>
          </w:p>
          <w:p w:rsidR="00D60FB1" w:rsidRPr="00011CFA" w:rsidRDefault="00D60FB1" w:rsidP="00011CFA">
            <w:pPr>
              <w:pStyle w:val="aff4"/>
              <w:jc w:val="left"/>
              <w:rPr>
                <w:sz w:val="22"/>
                <w:szCs w:val="22"/>
              </w:rPr>
            </w:pPr>
            <w:r w:rsidRPr="00011CFA">
              <w:rPr>
                <w:sz w:val="22"/>
                <w:szCs w:val="22"/>
              </w:rPr>
              <w:t>обучающийся исчерпывающе, логически и аргументировано излагает материал вопроса, свободно отвечает на поставленные дополнительные вопросы, делает обоснованные выводы</w:t>
            </w:r>
          </w:p>
        </w:tc>
      </w:tr>
      <w:tr w:rsidR="00D60FB1" w:rsidRPr="00011CFA" w:rsidTr="00404657">
        <w:tc>
          <w:tcPr>
            <w:tcW w:w="1030" w:type="pct"/>
            <w:shd w:val="clear" w:color="auto" w:fill="auto"/>
            <w:vAlign w:val="center"/>
          </w:tcPr>
          <w:p w:rsidR="00D60FB1" w:rsidRPr="00011CFA" w:rsidRDefault="00404657" w:rsidP="00011CFA">
            <w:pPr>
              <w:pStyle w:val="aff4"/>
              <w:jc w:val="center"/>
              <w:rPr>
                <w:sz w:val="22"/>
                <w:szCs w:val="22"/>
              </w:rPr>
            </w:pPr>
            <w:r w:rsidRPr="00011CFA">
              <w:rPr>
                <w:sz w:val="22"/>
                <w:szCs w:val="22"/>
              </w:rPr>
              <w:t>Хорошо</w:t>
            </w:r>
          </w:p>
        </w:tc>
        <w:tc>
          <w:tcPr>
            <w:tcW w:w="3970" w:type="pct"/>
            <w:shd w:val="clear" w:color="auto" w:fill="auto"/>
            <w:vAlign w:val="center"/>
          </w:tcPr>
          <w:p w:rsidR="00D60FB1" w:rsidRPr="00011CFA" w:rsidRDefault="00D60FB1" w:rsidP="00011CFA">
            <w:pPr>
              <w:pStyle w:val="aff4"/>
              <w:jc w:val="left"/>
              <w:rPr>
                <w:sz w:val="22"/>
                <w:szCs w:val="22"/>
              </w:rPr>
            </w:pPr>
            <w:r w:rsidRPr="00011CFA">
              <w:rPr>
                <w:sz w:val="22"/>
                <w:szCs w:val="22"/>
              </w:rPr>
              <w:t xml:space="preserve">«Хорошо» выставляется обучающемуся, показавшему  хорошие/серьезные знания программы дисциплины, способному применять приобретенные знания в </w:t>
            </w:r>
            <w:r w:rsidR="000B5957" w:rsidRPr="00011CFA">
              <w:rPr>
                <w:sz w:val="22"/>
                <w:szCs w:val="22"/>
              </w:rPr>
              <w:t>стандартной ситуации, н</w:t>
            </w:r>
            <w:r w:rsidRPr="00011CFA">
              <w:rPr>
                <w:sz w:val="22"/>
                <w:szCs w:val="22"/>
              </w:rPr>
              <w:t>о не достигшему способности к их систематизации и клиническому мышлению, а также  к применению их в нестандартной ситуации</w:t>
            </w:r>
          </w:p>
          <w:p w:rsidR="00D60FB1" w:rsidRPr="00011CFA" w:rsidRDefault="000B5957" w:rsidP="00011CFA">
            <w:pPr>
              <w:pStyle w:val="aff4"/>
              <w:jc w:val="left"/>
              <w:rPr>
                <w:sz w:val="22"/>
                <w:szCs w:val="22"/>
              </w:rPr>
            </w:pPr>
            <w:proofErr w:type="gramStart"/>
            <w:r w:rsidRPr="00011CFA">
              <w:rPr>
                <w:sz w:val="22"/>
                <w:szCs w:val="22"/>
              </w:rPr>
              <w:t>О</w:t>
            </w:r>
            <w:r w:rsidR="00D60FB1" w:rsidRPr="00011CFA">
              <w:rPr>
                <w:sz w:val="22"/>
                <w:szCs w:val="22"/>
              </w:rPr>
              <w:t>бучающийся</w:t>
            </w:r>
            <w:proofErr w:type="gramEnd"/>
            <w:r w:rsidR="00D60FB1" w:rsidRPr="00011CFA">
              <w:rPr>
                <w:sz w:val="22"/>
                <w:szCs w:val="22"/>
              </w:rPr>
              <w:t xml:space="preserve"> демонстрирует знание базовых положений в</w:t>
            </w:r>
            <w:r w:rsidRPr="00011CFA">
              <w:rPr>
                <w:sz w:val="22"/>
                <w:szCs w:val="22"/>
              </w:rPr>
              <w:t xml:space="preserve"> профессиональной</w:t>
            </w:r>
            <w:r w:rsidR="00D60FB1" w:rsidRPr="00011CFA">
              <w:rPr>
                <w:sz w:val="22"/>
                <w:szCs w:val="22"/>
              </w:rPr>
              <w:t xml:space="preserve"> области; проявляет логичность и доказательность изложения материала, но допускает отдельные неточности при </w:t>
            </w:r>
            <w:r w:rsidRPr="00011CFA">
              <w:rPr>
                <w:sz w:val="22"/>
                <w:szCs w:val="22"/>
              </w:rPr>
              <w:t>использовании ключевых понятий</w:t>
            </w:r>
            <w:r w:rsidR="00D60FB1" w:rsidRPr="00011CFA">
              <w:rPr>
                <w:sz w:val="22"/>
                <w:szCs w:val="22"/>
              </w:rPr>
              <w:t>; в ответах на дополнительные вопросы имеются незначительные ошибки</w:t>
            </w:r>
          </w:p>
        </w:tc>
      </w:tr>
      <w:tr w:rsidR="00D60FB1" w:rsidRPr="00011CFA" w:rsidTr="00404657">
        <w:tc>
          <w:tcPr>
            <w:tcW w:w="1030" w:type="pct"/>
            <w:shd w:val="clear" w:color="auto" w:fill="auto"/>
            <w:vAlign w:val="center"/>
          </w:tcPr>
          <w:p w:rsidR="00D60FB1" w:rsidRPr="00011CFA" w:rsidRDefault="00404657" w:rsidP="00011CFA">
            <w:pPr>
              <w:pStyle w:val="aff4"/>
              <w:jc w:val="center"/>
              <w:rPr>
                <w:sz w:val="22"/>
                <w:szCs w:val="22"/>
              </w:rPr>
            </w:pPr>
            <w:r w:rsidRPr="00011CFA">
              <w:rPr>
                <w:sz w:val="22"/>
                <w:szCs w:val="22"/>
              </w:rPr>
              <w:t>Удовлетворительно</w:t>
            </w:r>
          </w:p>
        </w:tc>
        <w:tc>
          <w:tcPr>
            <w:tcW w:w="3970" w:type="pct"/>
            <w:shd w:val="clear" w:color="auto" w:fill="auto"/>
            <w:vAlign w:val="center"/>
          </w:tcPr>
          <w:p w:rsidR="00D60FB1" w:rsidRPr="00011CFA" w:rsidRDefault="00404657" w:rsidP="00011CFA">
            <w:pPr>
              <w:pStyle w:val="aff4"/>
              <w:jc w:val="left"/>
              <w:rPr>
                <w:sz w:val="22"/>
                <w:szCs w:val="22"/>
              </w:rPr>
            </w:pPr>
            <w:r w:rsidRPr="00011CFA">
              <w:rPr>
                <w:sz w:val="22"/>
                <w:szCs w:val="22"/>
              </w:rPr>
              <w:t>«Удовлетворительно»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w:t>
            </w:r>
          </w:p>
        </w:tc>
      </w:tr>
      <w:tr w:rsidR="00D60FB1" w:rsidRPr="00011CFA" w:rsidTr="00404657">
        <w:tc>
          <w:tcPr>
            <w:tcW w:w="1030" w:type="pct"/>
            <w:shd w:val="clear" w:color="auto" w:fill="auto"/>
            <w:vAlign w:val="center"/>
          </w:tcPr>
          <w:p w:rsidR="00D60FB1" w:rsidRPr="00011CFA" w:rsidRDefault="00404657" w:rsidP="00011CFA">
            <w:pPr>
              <w:pStyle w:val="aff4"/>
              <w:jc w:val="center"/>
              <w:rPr>
                <w:sz w:val="22"/>
                <w:szCs w:val="22"/>
              </w:rPr>
            </w:pPr>
            <w:r w:rsidRPr="00011CFA">
              <w:rPr>
                <w:sz w:val="22"/>
                <w:szCs w:val="22"/>
              </w:rPr>
              <w:t>Неудовлетворительно</w:t>
            </w:r>
          </w:p>
        </w:tc>
        <w:tc>
          <w:tcPr>
            <w:tcW w:w="3970" w:type="pct"/>
            <w:shd w:val="clear" w:color="auto" w:fill="auto"/>
            <w:vAlign w:val="center"/>
          </w:tcPr>
          <w:p w:rsidR="00D60FB1" w:rsidRPr="00011CFA" w:rsidRDefault="00404657" w:rsidP="00011CFA">
            <w:pPr>
              <w:pStyle w:val="aff4"/>
              <w:jc w:val="left"/>
              <w:rPr>
                <w:sz w:val="22"/>
                <w:szCs w:val="22"/>
              </w:rPr>
            </w:pPr>
            <w:r w:rsidRPr="00011CFA">
              <w:rPr>
                <w:sz w:val="22"/>
                <w:szCs w:val="22"/>
              </w:rPr>
              <w:t>«Неудовлетворительно»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w:t>
            </w:r>
          </w:p>
        </w:tc>
      </w:tr>
    </w:tbl>
    <w:p w:rsidR="000E292A" w:rsidRPr="00011CFA" w:rsidRDefault="005E394F" w:rsidP="00011CFA">
      <w:pPr>
        <w:pStyle w:val="1"/>
        <w:rPr>
          <w:rFonts w:ascii="Times New Roman" w:hAnsi="Times New Roman"/>
          <w:sz w:val="22"/>
          <w:szCs w:val="22"/>
        </w:rPr>
      </w:pPr>
      <w:r w:rsidRPr="00011CFA">
        <w:rPr>
          <w:rFonts w:ascii="Times New Roman" w:hAnsi="Times New Roman"/>
          <w:sz w:val="22"/>
          <w:szCs w:val="22"/>
        </w:rPr>
        <w:t>Учебно-методическое обеспечение</w:t>
      </w:r>
      <w:r w:rsidR="0050431B" w:rsidRPr="00011CFA">
        <w:rPr>
          <w:rFonts w:ascii="Times New Roman" w:hAnsi="Times New Roman"/>
          <w:sz w:val="22"/>
          <w:szCs w:val="22"/>
        </w:rPr>
        <w:t>, необходим</w:t>
      </w:r>
      <w:r w:rsidRPr="00011CFA">
        <w:rPr>
          <w:rFonts w:ascii="Times New Roman" w:hAnsi="Times New Roman"/>
          <w:sz w:val="22"/>
          <w:szCs w:val="22"/>
        </w:rPr>
        <w:t>о</w:t>
      </w:r>
      <w:r w:rsidR="001D40E4" w:rsidRPr="00011CFA">
        <w:rPr>
          <w:rFonts w:ascii="Times New Roman" w:hAnsi="Times New Roman"/>
          <w:sz w:val="22"/>
          <w:szCs w:val="22"/>
        </w:rPr>
        <w:t>е</w:t>
      </w:r>
      <w:r w:rsidRPr="00011CFA">
        <w:rPr>
          <w:rFonts w:ascii="Times New Roman" w:hAnsi="Times New Roman"/>
          <w:sz w:val="22"/>
          <w:szCs w:val="22"/>
        </w:rPr>
        <w:t xml:space="preserve"> для проведения </w:t>
      </w:r>
      <w:r w:rsidR="00CF55F9" w:rsidRPr="00011CFA">
        <w:rPr>
          <w:rFonts w:ascii="Times New Roman" w:hAnsi="Times New Roman"/>
          <w:sz w:val="22"/>
          <w:szCs w:val="22"/>
        </w:rPr>
        <w:t>аттестации</w:t>
      </w:r>
    </w:p>
    <w:p w:rsidR="000E292A" w:rsidRPr="00011CFA" w:rsidRDefault="000E292A" w:rsidP="00011CFA">
      <w:pPr>
        <w:pStyle w:val="2"/>
        <w:ind w:left="0" w:firstLine="0"/>
        <w:rPr>
          <w:sz w:val="22"/>
          <w:szCs w:val="22"/>
        </w:rPr>
      </w:pPr>
      <w:bookmarkStart w:id="7" w:name="_Toc421786364"/>
      <w:r w:rsidRPr="00011CFA">
        <w:rPr>
          <w:sz w:val="22"/>
          <w:szCs w:val="22"/>
        </w:rPr>
        <w:t>Основная</w:t>
      </w:r>
      <w:r w:rsidR="003D2A0D" w:rsidRPr="00011CFA">
        <w:rPr>
          <w:sz w:val="22"/>
          <w:szCs w:val="22"/>
        </w:rPr>
        <w:t xml:space="preserve"> и дополнительная</w:t>
      </w:r>
      <w:r w:rsidRPr="00011CFA">
        <w:rPr>
          <w:sz w:val="22"/>
          <w:szCs w:val="22"/>
        </w:rPr>
        <w:t xml:space="preserve"> литература</w:t>
      </w:r>
      <w:bookmarkEnd w:id="7"/>
    </w:p>
    <w:tbl>
      <w:tblPr>
        <w:tblStyle w:val="afa"/>
        <w:tblW w:w="5000" w:type="pct"/>
        <w:tblLook w:val="04A0"/>
      </w:tblPr>
      <w:tblGrid>
        <w:gridCol w:w="676"/>
        <w:gridCol w:w="9178"/>
      </w:tblGrid>
      <w:tr w:rsidR="00BE2720" w:rsidRPr="00011CFA" w:rsidTr="00BE2720">
        <w:trPr>
          <w:cantSplit/>
        </w:trPr>
        <w:tc>
          <w:tcPr>
            <w:tcW w:w="343" w:type="pct"/>
            <w:vAlign w:val="center"/>
          </w:tcPr>
          <w:p w:rsidR="00BE2720" w:rsidRPr="00011CFA" w:rsidRDefault="00BE2720" w:rsidP="00011CFA">
            <w:pPr>
              <w:pStyle w:val="a"/>
              <w:numPr>
                <w:ilvl w:val="0"/>
                <w:numId w:val="0"/>
              </w:numPr>
              <w:contextualSpacing w:val="0"/>
              <w:jc w:val="center"/>
              <w:rPr>
                <w:sz w:val="20"/>
                <w:szCs w:val="20"/>
              </w:rPr>
            </w:pPr>
            <w:bookmarkStart w:id="8" w:name="_Toc421786367"/>
            <w:r w:rsidRPr="00011CFA">
              <w:rPr>
                <w:sz w:val="20"/>
                <w:szCs w:val="20"/>
              </w:rPr>
              <w:t xml:space="preserve">№ </w:t>
            </w:r>
            <w:proofErr w:type="spellStart"/>
            <w:proofErr w:type="gramStart"/>
            <w:r w:rsidRPr="00011CFA">
              <w:rPr>
                <w:sz w:val="20"/>
                <w:szCs w:val="20"/>
              </w:rPr>
              <w:t>п</w:t>
            </w:r>
            <w:proofErr w:type="spellEnd"/>
            <w:proofErr w:type="gramEnd"/>
            <w:r w:rsidRPr="00011CFA">
              <w:rPr>
                <w:sz w:val="20"/>
                <w:szCs w:val="20"/>
              </w:rPr>
              <w:t>/</w:t>
            </w:r>
            <w:proofErr w:type="spellStart"/>
            <w:r w:rsidRPr="00011CFA">
              <w:rPr>
                <w:sz w:val="20"/>
                <w:szCs w:val="20"/>
              </w:rPr>
              <w:t>п</w:t>
            </w:r>
            <w:proofErr w:type="spellEnd"/>
          </w:p>
        </w:tc>
        <w:tc>
          <w:tcPr>
            <w:tcW w:w="4657" w:type="pct"/>
            <w:vAlign w:val="center"/>
          </w:tcPr>
          <w:p w:rsidR="00BE2720" w:rsidRPr="00011CFA" w:rsidRDefault="00BE2720" w:rsidP="00011CFA">
            <w:pPr>
              <w:pStyle w:val="afff2"/>
              <w:jc w:val="center"/>
              <w:rPr>
                <w:sz w:val="22"/>
                <w:szCs w:val="22"/>
                <w:lang w:val="en-US"/>
              </w:rPr>
            </w:pPr>
            <w:r w:rsidRPr="00011CFA">
              <w:rPr>
                <w:sz w:val="22"/>
                <w:szCs w:val="22"/>
              </w:rPr>
              <w:t>Наименование</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b/>
                <w:bCs/>
                <w:color w:val="000000"/>
                <w:sz w:val="22"/>
                <w:szCs w:val="22"/>
                <w:lang w:eastAsia="en-US"/>
              </w:rPr>
            </w:pPr>
            <w:r w:rsidRPr="00011CFA">
              <w:rPr>
                <w:rFonts w:ascii="Times New Roman" w:hAnsi="Times New Roman"/>
                <w:color w:val="000000"/>
                <w:sz w:val="22"/>
                <w:szCs w:val="22"/>
              </w:rPr>
              <w:t xml:space="preserve">     Клиническая лабораторная диагностика: Учебное пособие /А.А. </w:t>
            </w:r>
            <w:proofErr w:type="spellStart"/>
            <w:r w:rsidRPr="00011CFA">
              <w:rPr>
                <w:rFonts w:ascii="Times New Roman" w:hAnsi="Times New Roman"/>
                <w:color w:val="000000"/>
                <w:sz w:val="22"/>
                <w:szCs w:val="22"/>
              </w:rPr>
              <w:t>Кишкун</w:t>
            </w:r>
            <w:proofErr w:type="spellEnd"/>
            <w:r w:rsidRPr="00011CFA">
              <w:rPr>
                <w:rFonts w:ascii="Times New Roman" w:hAnsi="Times New Roman"/>
                <w:color w:val="000000"/>
                <w:sz w:val="22"/>
                <w:szCs w:val="22"/>
              </w:rPr>
              <w:t xml:space="preserve">.- М.: ГЭОТАР – Медиа, 2010.- 971 с.: ил.  </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eastAsia="Times New Roman" w:hAnsi="Times New Roman"/>
                <w:sz w:val="22"/>
                <w:szCs w:val="22"/>
              </w:rPr>
            </w:pPr>
            <w:r w:rsidRPr="00011CFA">
              <w:rPr>
                <w:rFonts w:ascii="Times New Roman" w:eastAsia="Times New Roman" w:hAnsi="Times New Roman"/>
                <w:bCs/>
                <w:sz w:val="22"/>
                <w:szCs w:val="22"/>
              </w:rPr>
              <w:t>Клиническая лабораторная диагностика</w:t>
            </w:r>
            <w:r w:rsidRPr="00011CFA">
              <w:rPr>
                <w:rFonts w:ascii="Times New Roman" w:eastAsia="Times New Roman" w:hAnsi="Times New Roman"/>
                <w:sz w:val="22"/>
                <w:szCs w:val="22"/>
              </w:rPr>
              <w:t>: национальное руководство: в 2 т. / под ред.: В.В. Долгова, В.В. Меньшикова. - М.: ГЭОТАР-Медиа</w:t>
            </w:r>
          </w:p>
          <w:p w:rsidR="00FA30AC" w:rsidRPr="00011CFA" w:rsidRDefault="00FA30AC" w:rsidP="00011CFA">
            <w:pPr>
              <w:rPr>
                <w:rFonts w:ascii="Times New Roman" w:eastAsia="Times New Roman" w:hAnsi="Times New Roman"/>
                <w:bCs/>
                <w:color w:val="00B050"/>
                <w:sz w:val="22"/>
                <w:szCs w:val="22"/>
              </w:rPr>
            </w:pPr>
            <w:r w:rsidRPr="00011CFA">
              <w:rPr>
                <w:rFonts w:ascii="Times New Roman" w:eastAsia="Times New Roman" w:hAnsi="Times New Roman"/>
                <w:bCs/>
                <w:sz w:val="22"/>
                <w:szCs w:val="22"/>
              </w:rPr>
              <w:t xml:space="preserve">     Т. I</w:t>
            </w:r>
            <w:r w:rsidRPr="00011CFA">
              <w:rPr>
                <w:rFonts w:ascii="Times New Roman" w:eastAsia="Times New Roman" w:hAnsi="Times New Roman"/>
                <w:sz w:val="22"/>
                <w:szCs w:val="22"/>
              </w:rPr>
              <w:t>. - 2012. - 923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eastAsia="Times New Roman" w:hAnsi="Times New Roman"/>
                <w:sz w:val="22"/>
                <w:szCs w:val="22"/>
              </w:rPr>
            </w:pPr>
            <w:r w:rsidRPr="00011CFA">
              <w:rPr>
                <w:rFonts w:ascii="Times New Roman" w:eastAsia="Times New Roman" w:hAnsi="Times New Roman"/>
                <w:bCs/>
                <w:sz w:val="22"/>
                <w:szCs w:val="22"/>
              </w:rPr>
              <w:t xml:space="preserve">     Клиническая лабораторная диагностика</w:t>
            </w:r>
            <w:r w:rsidRPr="00011CFA">
              <w:rPr>
                <w:rFonts w:ascii="Times New Roman" w:eastAsia="Times New Roman" w:hAnsi="Times New Roman"/>
                <w:sz w:val="22"/>
                <w:szCs w:val="22"/>
              </w:rPr>
              <w:t>: национальное руководство: в 2 т. /под ред.: В.В. Долгова, В.В. Меньшикова. - М.: ГЭОТАР-Медиа</w:t>
            </w:r>
          </w:p>
          <w:p w:rsidR="00FA30AC" w:rsidRPr="00011CFA" w:rsidRDefault="00FA30AC" w:rsidP="00011CFA">
            <w:pPr>
              <w:rPr>
                <w:rFonts w:ascii="Times New Roman" w:eastAsia="Times New Roman" w:hAnsi="Times New Roman"/>
                <w:bCs/>
                <w:sz w:val="22"/>
                <w:szCs w:val="22"/>
              </w:rPr>
            </w:pPr>
            <w:r w:rsidRPr="00011CFA">
              <w:rPr>
                <w:rFonts w:ascii="Times New Roman" w:eastAsia="Times New Roman" w:hAnsi="Times New Roman"/>
                <w:bCs/>
                <w:sz w:val="22"/>
                <w:szCs w:val="22"/>
              </w:rPr>
              <w:t xml:space="preserve">     Т. II</w:t>
            </w:r>
            <w:r w:rsidRPr="00011CFA">
              <w:rPr>
                <w:rFonts w:ascii="Times New Roman" w:eastAsia="Times New Roman" w:hAnsi="Times New Roman"/>
                <w:sz w:val="22"/>
                <w:szCs w:val="22"/>
              </w:rPr>
              <w:t>. - 2012. - 805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eastAsia="Times New Roman" w:hAnsi="Times New Roman"/>
                <w:bCs/>
                <w:sz w:val="22"/>
                <w:szCs w:val="22"/>
              </w:rPr>
            </w:pPr>
            <w:r w:rsidRPr="00011CFA">
              <w:rPr>
                <w:rFonts w:ascii="Times New Roman" w:hAnsi="Times New Roman"/>
                <w:sz w:val="22"/>
                <w:szCs w:val="22"/>
              </w:rPr>
              <w:t xml:space="preserve">     Онкологи</w:t>
            </w:r>
            <w:r w:rsidRPr="00011CFA">
              <w:rPr>
                <w:rStyle w:val="afff1"/>
                <w:rFonts w:ascii="Times New Roman" w:hAnsi="Times New Roman"/>
                <w:b w:val="0"/>
                <w:sz w:val="22"/>
                <w:szCs w:val="22"/>
              </w:rPr>
              <w:t>я</w:t>
            </w:r>
            <w:r w:rsidRPr="00011CFA">
              <w:rPr>
                <w:rFonts w:ascii="Times New Roman" w:hAnsi="Times New Roman"/>
                <w:sz w:val="22"/>
                <w:szCs w:val="22"/>
              </w:rPr>
              <w:t xml:space="preserve">: национальное руководство с прил. на компакт-диске /под ред. В.И. </w:t>
            </w:r>
            <w:proofErr w:type="spellStart"/>
            <w:r w:rsidRPr="00011CFA">
              <w:rPr>
                <w:rFonts w:ascii="Times New Roman" w:hAnsi="Times New Roman"/>
                <w:sz w:val="22"/>
                <w:szCs w:val="22"/>
              </w:rPr>
              <w:t>Чиссова</w:t>
            </w:r>
            <w:proofErr w:type="spellEnd"/>
            <w:r w:rsidRPr="00011CFA">
              <w:rPr>
                <w:rFonts w:ascii="Times New Roman" w:hAnsi="Times New Roman"/>
                <w:sz w:val="22"/>
                <w:szCs w:val="22"/>
              </w:rPr>
              <w:t>, М.И. Давыдова. - М.: ГЭОТАР-Медиа, 2014. - 1061 с.: ил.</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Новая тактика гемотрансфузионной терапии - от совместимости к идентичности</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руководство для специалистов производственной и клинической трансфузиологии / С. И. Донсков, Б. М. </w:t>
            </w:r>
            <w:proofErr w:type="spellStart"/>
            <w:r w:rsidRPr="00011CFA">
              <w:rPr>
                <w:rFonts w:ascii="Times New Roman" w:hAnsi="Times New Roman"/>
                <w:sz w:val="22"/>
                <w:szCs w:val="22"/>
              </w:rPr>
              <w:t>Уртаев</w:t>
            </w:r>
            <w:proofErr w:type="spellEnd"/>
            <w:r w:rsidRPr="00011CFA">
              <w:rPr>
                <w:rFonts w:ascii="Times New Roman" w:hAnsi="Times New Roman"/>
                <w:sz w:val="22"/>
                <w:szCs w:val="22"/>
              </w:rPr>
              <w:t xml:space="preserve">, И. В. </w:t>
            </w:r>
            <w:proofErr w:type="spellStart"/>
            <w:r w:rsidRPr="00011CFA">
              <w:rPr>
                <w:rFonts w:ascii="Times New Roman" w:hAnsi="Times New Roman"/>
                <w:sz w:val="22"/>
                <w:szCs w:val="22"/>
              </w:rPr>
              <w:t>Дубинкин</w:t>
            </w:r>
            <w:proofErr w:type="spellEnd"/>
            <w:r w:rsidRPr="00011CFA">
              <w:rPr>
                <w:rFonts w:ascii="Times New Roman" w:hAnsi="Times New Roman"/>
                <w:sz w:val="22"/>
                <w:szCs w:val="22"/>
              </w:rPr>
              <w:t>.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[б. и.], 2014. - 269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Клинико-</w:t>
            </w:r>
            <w:r w:rsidRPr="00011CFA">
              <w:rPr>
                <w:rStyle w:val="afff1"/>
                <w:rFonts w:ascii="Times New Roman" w:hAnsi="Times New Roman"/>
                <w:b w:val="0"/>
                <w:sz w:val="22"/>
                <w:szCs w:val="22"/>
              </w:rPr>
              <w:t>лабораторн</w:t>
            </w:r>
            <w:r w:rsidRPr="00011CFA">
              <w:rPr>
                <w:rFonts w:ascii="Times New Roman" w:hAnsi="Times New Roman"/>
                <w:sz w:val="22"/>
                <w:szCs w:val="22"/>
              </w:rPr>
              <w:t>ая диагностика заболеваний печени</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справочник / В. С. Камышников.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МЕДпресс-информ, 2013. - 90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bCs/>
                <w:sz w:val="22"/>
                <w:szCs w:val="22"/>
              </w:rPr>
              <w:t xml:space="preserve">     Норма в медицинской</w:t>
            </w:r>
            <w:r w:rsidRPr="00011CFA">
              <w:rPr>
                <w:rFonts w:ascii="Times New Roman" w:hAnsi="Times New Roman"/>
                <w:sz w:val="22"/>
                <w:szCs w:val="22"/>
              </w:rPr>
              <w:t xml:space="preserve"> практике</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справочное пособие / под ред. А. В. Литвинова.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МЕДпресс-информ, 2012. - 138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Новая тактика гемотрансфузионной терапии - от совместимости к идентичности</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руководство для специалистов производственной и клинической трансфузиологии / С. И. Донсков, Б. М. </w:t>
            </w:r>
            <w:proofErr w:type="spellStart"/>
            <w:r w:rsidRPr="00011CFA">
              <w:rPr>
                <w:rFonts w:ascii="Times New Roman" w:hAnsi="Times New Roman"/>
                <w:sz w:val="22"/>
                <w:szCs w:val="22"/>
              </w:rPr>
              <w:t>Уртаев</w:t>
            </w:r>
            <w:proofErr w:type="spellEnd"/>
            <w:r w:rsidRPr="00011CFA">
              <w:rPr>
                <w:rFonts w:ascii="Times New Roman" w:hAnsi="Times New Roman"/>
                <w:sz w:val="22"/>
                <w:szCs w:val="22"/>
              </w:rPr>
              <w:t xml:space="preserve">, И. В. </w:t>
            </w:r>
            <w:proofErr w:type="spellStart"/>
            <w:r w:rsidRPr="00011CFA">
              <w:rPr>
                <w:rFonts w:ascii="Times New Roman" w:hAnsi="Times New Roman"/>
                <w:sz w:val="22"/>
                <w:szCs w:val="22"/>
              </w:rPr>
              <w:t>Дубинкин</w:t>
            </w:r>
            <w:proofErr w:type="spellEnd"/>
            <w:r w:rsidRPr="00011CFA">
              <w:rPr>
                <w:rFonts w:ascii="Times New Roman" w:hAnsi="Times New Roman"/>
                <w:sz w:val="22"/>
                <w:szCs w:val="22"/>
              </w:rPr>
              <w:t>.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Бином, 2015. - 269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bCs/>
                <w:sz w:val="22"/>
                <w:szCs w:val="22"/>
              </w:rPr>
              <w:t xml:space="preserve">     Методическое пособие по</w:t>
            </w:r>
            <w:r w:rsidRPr="00011CFA">
              <w:rPr>
                <w:rFonts w:ascii="Times New Roman" w:hAnsi="Times New Roman"/>
                <w:sz w:val="22"/>
                <w:szCs w:val="22"/>
              </w:rPr>
              <w:t xml:space="preserve"> </w:t>
            </w:r>
            <w:proofErr w:type="spellStart"/>
            <w:r w:rsidRPr="00011CFA">
              <w:rPr>
                <w:rFonts w:ascii="Times New Roman" w:hAnsi="Times New Roman"/>
                <w:sz w:val="22"/>
                <w:szCs w:val="22"/>
              </w:rPr>
              <w:t>трансфузионно-инфузионной</w:t>
            </w:r>
            <w:proofErr w:type="spellEnd"/>
            <w:r w:rsidRPr="00011CFA">
              <w:rPr>
                <w:rFonts w:ascii="Times New Roman" w:hAnsi="Times New Roman"/>
                <w:sz w:val="22"/>
                <w:szCs w:val="22"/>
              </w:rPr>
              <w:t xml:space="preserve"> терапии / И. Г. Бобринская [и др.].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МГМСУ, 2013. - 100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Норма в </w:t>
            </w:r>
            <w:r w:rsidRPr="00011CFA">
              <w:rPr>
                <w:rStyle w:val="afff1"/>
                <w:rFonts w:ascii="Times New Roman" w:hAnsi="Times New Roman"/>
                <w:b w:val="0"/>
                <w:sz w:val="22"/>
                <w:szCs w:val="22"/>
              </w:rPr>
              <w:t>лабораторн</w:t>
            </w:r>
            <w:r w:rsidRPr="00011CFA">
              <w:rPr>
                <w:rFonts w:ascii="Times New Roman" w:hAnsi="Times New Roman"/>
                <w:sz w:val="22"/>
                <w:szCs w:val="22"/>
              </w:rPr>
              <w:t>ой медицине</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справочник / В. С. Камышников.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МЕДпресс-информ, 2014. - 334 с.</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Внутренние болезни. </w:t>
            </w:r>
            <w:r w:rsidRPr="00011CFA">
              <w:rPr>
                <w:rStyle w:val="afff1"/>
                <w:rFonts w:ascii="Times New Roman" w:hAnsi="Times New Roman"/>
                <w:b w:val="0"/>
                <w:sz w:val="22"/>
                <w:szCs w:val="22"/>
              </w:rPr>
              <w:t>Лабораторн</w:t>
            </w:r>
            <w:r w:rsidRPr="00011CFA">
              <w:rPr>
                <w:rFonts w:ascii="Times New Roman" w:hAnsi="Times New Roman"/>
                <w:sz w:val="22"/>
                <w:szCs w:val="22"/>
              </w:rPr>
              <w:t>ая и инструментальная диагностика</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учебное пособие / Г. Е. Ройтберг, А. В. Струтынский. - 3-е изд. - М. : МЕДпресс-информ, 2013. - 799 с. : цв.ил.</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bCs/>
                <w:sz w:val="22"/>
                <w:szCs w:val="22"/>
              </w:rPr>
              <w:t xml:space="preserve">     Гематологические методы исследования.</w:t>
            </w:r>
            <w:r w:rsidRPr="00011CFA">
              <w:rPr>
                <w:rFonts w:ascii="Times New Roman" w:hAnsi="Times New Roman"/>
                <w:sz w:val="22"/>
                <w:szCs w:val="22"/>
              </w:rPr>
              <w:t xml:space="preserve"> Клиническое значение показателей крови</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руководство для врачей / В. Н. </w:t>
            </w:r>
            <w:proofErr w:type="spellStart"/>
            <w:r w:rsidRPr="00011CFA">
              <w:rPr>
                <w:rFonts w:ascii="Times New Roman" w:hAnsi="Times New Roman"/>
                <w:sz w:val="22"/>
                <w:szCs w:val="22"/>
              </w:rPr>
              <w:t>Блиндарь</w:t>
            </w:r>
            <w:proofErr w:type="spellEnd"/>
            <w:r w:rsidRPr="00011CFA">
              <w:rPr>
                <w:rFonts w:ascii="Times New Roman" w:hAnsi="Times New Roman"/>
                <w:sz w:val="22"/>
                <w:szCs w:val="22"/>
              </w:rPr>
              <w:t xml:space="preserve"> [и др.].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МИА, 2013. - 94 с. : цв.ил.</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Алгоритм </w:t>
            </w:r>
            <w:r w:rsidRPr="00011CFA">
              <w:rPr>
                <w:rStyle w:val="afff1"/>
                <w:rFonts w:ascii="Times New Roman" w:hAnsi="Times New Roman"/>
                <w:b w:val="0"/>
                <w:sz w:val="22"/>
                <w:szCs w:val="22"/>
              </w:rPr>
              <w:t>лабораторн</w:t>
            </w:r>
            <w:r w:rsidRPr="00011CFA">
              <w:rPr>
                <w:rFonts w:ascii="Times New Roman" w:hAnsi="Times New Roman"/>
                <w:sz w:val="22"/>
                <w:szCs w:val="22"/>
              </w:rPr>
              <w:t>ой диагностики острого лейкоза</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руководство для врачей / И. И. Матвеева, В. Н. </w:t>
            </w:r>
            <w:proofErr w:type="spellStart"/>
            <w:r w:rsidRPr="00011CFA">
              <w:rPr>
                <w:rFonts w:ascii="Times New Roman" w:hAnsi="Times New Roman"/>
                <w:sz w:val="22"/>
                <w:szCs w:val="22"/>
              </w:rPr>
              <w:t>Блиндарь</w:t>
            </w:r>
            <w:proofErr w:type="spellEnd"/>
            <w:r w:rsidRPr="00011CFA">
              <w:rPr>
                <w:rFonts w:ascii="Times New Roman" w:hAnsi="Times New Roman"/>
                <w:sz w:val="22"/>
                <w:szCs w:val="22"/>
              </w:rPr>
              <w:t>.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МИА, 2013. - 48 с. : цв.ил.</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b/>
                <w:sz w:val="22"/>
                <w:szCs w:val="22"/>
                <w:lang w:eastAsia="en-US"/>
              </w:rPr>
            </w:pPr>
            <w:r w:rsidRPr="00011CFA">
              <w:rPr>
                <w:rStyle w:val="afff1"/>
                <w:rFonts w:ascii="Times New Roman" w:hAnsi="Times New Roman"/>
                <w:b w:val="0"/>
                <w:sz w:val="22"/>
                <w:szCs w:val="22"/>
              </w:rPr>
              <w:t xml:space="preserve">     Методы клинических </w:t>
            </w:r>
            <w:r w:rsidRPr="00011CFA">
              <w:rPr>
                <w:rFonts w:ascii="Times New Roman" w:hAnsi="Times New Roman"/>
                <w:sz w:val="22"/>
                <w:szCs w:val="22"/>
              </w:rPr>
              <w:t>лабораторн</w:t>
            </w:r>
            <w:r w:rsidRPr="00011CFA">
              <w:rPr>
                <w:rStyle w:val="afff1"/>
                <w:rFonts w:ascii="Times New Roman" w:hAnsi="Times New Roman"/>
                <w:b w:val="0"/>
                <w:sz w:val="22"/>
                <w:szCs w:val="22"/>
              </w:rPr>
              <w:t>ых</w:t>
            </w:r>
            <w:r w:rsidRPr="00011CFA">
              <w:rPr>
                <w:rFonts w:ascii="Times New Roman" w:hAnsi="Times New Roman"/>
                <w:sz w:val="22"/>
                <w:szCs w:val="22"/>
              </w:rPr>
              <w:t xml:space="preserve"> исследований / под ред. В. С. </w:t>
            </w:r>
            <w:proofErr w:type="spellStart"/>
            <w:r w:rsidRPr="00011CFA">
              <w:rPr>
                <w:rFonts w:ascii="Times New Roman" w:hAnsi="Times New Roman"/>
                <w:sz w:val="22"/>
                <w:szCs w:val="22"/>
              </w:rPr>
              <w:t>Камышникова</w:t>
            </w:r>
            <w:proofErr w:type="spellEnd"/>
            <w:r w:rsidRPr="00011CFA">
              <w:rPr>
                <w:rFonts w:ascii="Times New Roman" w:hAnsi="Times New Roman"/>
                <w:sz w:val="22"/>
                <w:szCs w:val="22"/>
              </w:rPr>
              <w:t>. - 5-е изд.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МЕДпресс-информ, 2011. - 751 с. : цв.ил.</w:t>
            </w:r>
          </w:p>
        </w:tc>
      </w:tr>
      <w:tr w:rsidR="00FA30AC" w:rsidRPr="00011CFA" w:rsidTr="00BE2720">
        <w:trPr>
          <w:cantSplit/>
        </w:trPr>
        <w:tc>
          <w:tcPr>
            <w:tcW w:w="343" w:type="pct"/>
          </w:tcPr>
          <w:p w:rsidR="00FA30AC" w:rsidRPr="00011CFA" w:rsidRDefault="00FA30AC" w:rsidP="00011CFA">
            <w:pPr>
              <w:pStyle w:val="a"/>
              <w:numPr>
                <w:ilvl w:val="0"/>
                <w:numId w:val="11"/>
              </w:numPr>
              <w:ind w:left="0" w:firstLine="0"/>
              <w:contextualSpacing w:val="0"/>
              <w:rPr>
                <w:sz w:val="22"/>
                <w:szCs w:val="22"/>
              </w:rPr>
            </w:pPr>
          </w:p>
        </w:tc>
        <w:tc>
          <w:tcPr>
            <w:tcW w:w="4657" w:type="pct"/>
          </w:tcPr>
          <w:p w:rsidR="00FA30AC" w:rsidRPr="00011CFA" w:rsidRDefault="00FA30AC" w:rsidP="00011CFA">
            <w:pPr>
              <w:rPr>
                <w:rFonts w:ascii="Times New Roman" w:hAnsi="Times New Roman"/>
                <w:sz w:val="22"/>
                <w:szCs w:val="22"/>
                <w:lang w:eastAsia="en-US"/>
              </w:rPr>
            </w:pPr>
            <w:r w:rsidRPr="00011CFA">
              <w:rPr>
                <w:rFonts w:ascii="Times New Roman" w:hAnsi="Times New Roman"/>
                <w:sz w:val="22"/>
                <w:szCs w:val="22"/>
              </w:rPr>
              <w:t xml:space="preserve">     Правила чтения биохимического анализа</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руководство для врачей / И. М. Рослый, М. Г. </w:t>
            </w:r>
            <w:proofErr w:type="spellStart"/>
            <w:r w:rsidRPr="00011CFA">
              <w:rPr>
                <w:rFonts w:ascii="Times New Roman" w:hAnsi="Times New Roman"/>
                <w:sz w:val="22"/>
                <w:szCs w:val="22"/>
              </w:rPr>
              <w:t>Водолажская</w:t>
            </w:r>
            <w:proofErr w:type="spellEnd"/>
            <w:r w:rsidRPr="00011CFA">
              <w:rPr>
                <w:rFonts w:ascii="Times New Roman" w:hAnsi="Times New Roman"/>
                <w:sz w:val="22"/>
                <w:szCs w:val="22"/>
              </w:rPr>
              <w:t>. - М.</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 МИА, 2010. - 93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autoSpaceDE w:val="0"/>
              <w:autoSpaceDN w:val="0"/>
              <w:adjustRightInd w:val="0"/>
              <w:rPr>
                <w:rFonts w:ascii="Times New Roman" w:hAnsi="Times New Roman"/>
                <w:color w:val="000000"/>
                <w:sz w:val="22"/>
                <w:szCs w:val="22"/>
                <w:lang w:eastAsia="en-US"/>
              </w:rPr>
            </w:pPr>
            <w:proofErr w:type="spellStart"/>
            <w:r w:rsidRPr="00011CFA">
              <w:rPr>
                <w:rFonts w:ascii="Times New Roman" w:hAnsi="Times New Roman"/>
                <w:sz w:val="22"/>
                <w:szCs w:val="22"/>
                <w:lang w:eastAsia="en-US"/>
              </w:rPr>
              <w:t>Луговская</w:t>
            </w:r>
            <w:proofErr w:type="spellEnd"/>
            <w:r w:rsidRPr="00011CFA">
              <w:rPr>
                <w:rFonts w:ascii="Times New Roman" w:hAnsi="Times New Roman"/>
                <w:sz w:val="22"/>
                <w:szCs w:val="22"/>
                <w:lang w:eastAsia="en-US"/>
              </w:rPr>
              <w:t xml:space="preserve"> С.А., Почтарь М.Е. Гематологический </w:t>
            </w:r>
            <w:proofErr w:type="spellStart"/>
            <w:r w:rsidRPr="00011CFA">
              <w:rPr>
                <w:rFonts w:ascii="Times New Roman" w:hAnsi="Times New Roman"/>
                <w:sz w:val="22"/>
                <w:szCs w:val="22"/>
                <w:lang w:eastAsia="en-US"/>
              </w:rPr>
              <w:t>атлас</w:t>
            </w:r>
            <w:proofErr w:type="gramStart"/>
            <w:r w:rsidRPr="00011CFA">
              <w:rPr>
                <w:rFonts w:ascii="Times New Roman" w:hAnsi="Times New Roman"/>
                <w:sz w:val="22"/>
                <w:szCs w:val="22"/>
                <w:lang w:eastAsia="en-US"/>
              </w:rPr>
              <w:t>.М</w:t>
            </w:r>
            <w:proofErr w:type="gramEnd"/>
            <w:r w:rsidRPr="00011CFA">
              <w:rPr>
                <w:rFonts w:ascii="Times New Roman" w:hAnsi="Times New Roman"/>
                <w:sz w:val="22"/>
                <w:szCs w:val="22"/>
                <w:lang w:eastAsia="en-US"/>
              </w:rPr>
              <w:t>.-Тверь</w:t>
            </w:r>
            <w:proofErr w:type="spellEnd"/>
            <w:r w:rsidRPr="00011CFA">
              <w:rPr>
                <w:rFonts w:ascii="Times New Roman" w:hAnsi="Times New Roman"/>
                <w:sz w:val="22"/>
                <w:szCs w:val="22"/>
                <w:lang w:eastAsia="en-US"/>
              </w:rPr>
              <w:t>, Триада. 2011, с.368</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shd w:val="clear" w:color="auto" w:fill="FFFFFF"/>
              <w:snapToGrid w:val="0"/>
              <w:jc w:val="both"/>
              <w:rPr>
                <w:rFonts w:ascii="Times New Roman" w:hAnsi="Times New Roman"/>
                <w:color w:val="000000"/>
                <w:sz w:val="22"/>
                <w:szCs w:val="22"/>
              </w:rPr>
            </w:pPr>
            <w:r w:rsidRPr="00011CFA">
              <w:rPr>
                <w:rFonts w:ascii="Times New Roman" w:hAnsi="Times New Roman"/>
                <w:color w:val="000000"/>
                <w:spacing w:val="-3"/>
                <w:sz w:val="22"/>
                <w:szCs w:val="22"/>
              </w:rPr>
              <w:t xml:space="preserve">Долгов В.В., </w:t>
            </w:r>
            <w:proofErr w:type="spellStart"/>
            <w:r w:rsidRPr="00011CFA">
              <w:rPr>
                <w:rFonts w:ascii="Times New Roman" w:hAnsi="Times New Roman"/>
                <w:color w:val="000000"/>
                <w:spacing w:val="-3"/>
                <w:sz w:val="22"/>
                <w:szCs w:val="22"/>
              </w:rPr>
              <w:t>Шабалова</w:t>
            </w:r>
            <w:proofErr w:type="spellEnd"/>
            <w:r w:rsidRPr="00011CFA">
              <w:rPr>
                <w:rFonts w:ascii="Times New Roman" w:hAnsi="Times New Roman"/>
                <w:color w:val="000000"/>
                <w:spacing w:val="-3"/>
                <w:sz w:val="22"/>
                <w:szCs w:val="22"/>
              </w:rPr>
              <w:t xml:space="preserve"> И.П., Селиванова А.В. и др. Щитовидная железа. Гормональные, биохимические исследования, цитологический атлас. М</w:t>
            </w:r>
            <w:proofErr w:type="gramStart"/>
            <w:r w:rsidRPr="00011CFA">
              <w:rPr>
                <w:rFonts w:ascii="Times New Roman" w:hAnsi="Times New Roman"/>
                <w:color w:val="000000"/>
                <w:spacing w:val="-3"/>
                <w:sz w:val="22"/>
                <w:szCs w:val="22"/>
              </w:rPr>
              <w:t xml:space="preserve"> .</w:t>
            </w:r>
            <w:proofErr w:type="gramEnd"/>
            <w:r w:rsidRPr="00011CFA">
              <w:rPr>
                <w:rFonts w:ascii="Times New Roman" w:hAnsi="Times New Roman"/>
                <w:color w:val="000000"/>
                <w:spacing w:val="-3"/>
                <w:sz w:val="22"/>
                <w:szCs w:val="22"/>
              </w:rPr>
              <w:t>-Тверь, Триада, 2009, 132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shd w:val="clear" w:color="auto" w:fill="FFFFFF"/>
              <w:snapToGrid w:val="0"/>
              <w:jc w:val="both"/>
              <w:rPr>
                <w:rFonts w:ascii="Times New Roman" w:hAnsi="Times New Roman"/>
                <w:color w:val="000000"/>
                <w:sz w:val="22"/>
                <w:szCs w:val="22"/>
                <w:lang w:eastAsia="en-US"/>
              </w:rPr>
            </w:pPr>
            <w:r w:rsidRPr="00011CFA">
              <w:rPr>
                <w:rFonts w:ascii="Times New Roman" w:hAnsi="Times New Roman"/>
                <w:sz w:val="22"/>
                <w:szCs w:val="22"/>
              </w:rPr>
              <w:t>Долгов</w:t>
            </w:r>
            <w:proofErr w:type="gramStart"/>
            <w:r w:rsidRPr="00011CFA">
              <w:rPr>
                <w:rFonts w:ascii="Times New Roman" w:hAnsi="Times New Roman"/>
                <w:sz w:val="22"/>
                <w:szCs w:val="22"/>
              </w:rPr>
              <w:t xml:space="preserve">., </w:t>
            </w:r>
            <w:proofErr w:type="gramEnd"/>
            <w:r w:rsidRPr="00011CFA">
              <w:rPr>
                <w:rFonts w:ascii="Times New Roman" w:hAnsi="Times New Roman"/>
                <w:sz w:val="22"/>
                <w:szCs w:val="22"/>
              </w:rPr>
              <w:t xml:space="preserve">В.В  Шевченко О.П., </w:t>
            </w:r>
            <w:proofErr w:type="spellStart"/>
            <w:r w:rsidRPr="00011CFA">
              <w:rPr>
                <w:rFonts w:ascii="Times New Roman" w:hAnsi="Times New Roman"/>
                <w:sz w:val="22"/>
                <w:szCs w:val="22"/>
              </w:rPr>
              <w:t>Шарышев</w:t>
            </w:r>
            <w:proofErr w:type="spellEnd"/>
            <w:r w:rsidRPr="00011CFA">
              <w:rPr>
                <w:rFonts w:ascii="Times New Roman" w:hAnsi="Times New Roman"/>
                <w:sz w:val="22"/>
                <w:szCs w:val="22"/>
              </w:rPr>
              <w:t xml:space="preserve"> А.А., Бондарь В.А. </w:t>
            </w:r>
            <w:proofErr w:type="spellStart"/>
            <w:r w:rsidRPr="00011CFA">
              <w:rPr>
                <w:rFonts w:ascii="Times New Roman" w:hAnsi="Times New Roman"/>
                <w:sz w:val="22"/>
                <w:szCs w:val="22"/>
              </w:rPr>
              <w:t>Турбидиметрия</w:t>
            </w:r>
            <w:proofErr w:type="spellEnd"/>
            <w:r w:rsidRPr="00011CFA">
              <w:rPr>
                <w:rFonts w:ascii="Times New Roman" w:hAnsi="Times New Roman"/>
                <w:sz w:val="22"/>
                <w:szCs w:val="22"/>
              </w:rPr>
              <w:t xml:space="preserve"> в лабораторной практике, М. </w:t>
            </w:r>
            <w:proofErr w:type="spellStart"/>
            <w:r w:rsidRPr="00011CFA">
              <w:rPr>
                <w:rFonts w:ascii="Times New Roman" w:hAnsi="Times New Roman"/>
                <w:sz w:val="22"/>
                <w:szCs w:val="22"/>
              </w:rPr>
              <w:t>Реафарм</w:t>
            </w:r>
            <w:proofErr w:type="spellEnd"/>
            <w:r w:rsidRPr="00011CFA">
              <w:rPr>
                <w:rFonts w:ascii="Times New Roman" w:hAnsi="Times New Roman"/>
                <w:sz w:val="22"/>
                <w:szCs w:val="22"/>
              </w:rPr>
              <w:t>. 2007, 169</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rPr>
                <w:rFonts w:ascii="Times New Roman" w:hAnsi="Times New Roman"/>
                <w:sz w:val="22"/>
                <w:szCs w:val="22"/>
              </w:rPr>
            </w:pPr>
            <w:r w:rsidRPr="00011CFA">
              <w:rPr>
                <w:rFonts w:ascii="Times New Roman" w:hAnsi="Times New Roman"/>
                <w:bCs/>
                <w:sz w:val="22"/>
                <w:szCs w:val="22"/>
              </w:rPr>
              <w:t>Кочубей А. В.</w:t>
            </w:r>
            <w:r w:rsidRPr="00011CFA">
              <w:rPr>
                <w:rFonts w:ascii="Times New Roman" w:hAnsi="Times New Roman"/>
                <w:sz w:val="22"/>
                <w:szCs w:val="22"/>
              </w:rPr>
              <w:t xml:space="preserve">      Состояние здоровья населения и методы его изучения: Учебно-методическое пособие /А.В. Кочубей, М.В. Наваркин, И.О. Кочеткова. - М.: МГМСУ, 2011. – 76 с.: 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rPr>
                <w:rFonts w:ascii="Times New Roman" w:hAnsi="Times New Roman"/>
                <w:bCs/>
                <w:sz w:val="22"/>
                <w:szCs w:val="22"/>
              </w:rPr>
            </w:pPr>
            <w:r w:rsidRPr="00011CFA">
              <w:rPr>
                <w:rFonts w:ascii="Times New Roman" w:hAnsi="Times New Roman"/>
                <w:bCs/>
                <w:sz w:val="22"/>
                <w:szCs w:val="22"/>
              </w:rPr>
              <w:t>Ожирение и нарушения</w:t>
            </w:r>
            <w:r w:rsidRPr="00011CFA">
              <w:rPr>
                <w:rFonts w:ascii="Times New Roman" w:hAnsi="Times New Roman"/>
                <w:sz w:val="22"/>
                <w:szCs w:val="22"/>
              </w:rPr>
              <w:t xml:space="preserve"> липидного обмена: пер. с англ. / Г. М. </w:t>
            </w:r>
            <w:proofErr w:type="spellStart"/>
            <w:r w:rsidRPr="00011CFA">
              <w:rPr>
                <w:rFonts w:ascii="Times New Roman" w:hAnsi="Times New Roman"/>
                <w:sz w:val="22"/>
                <w:szCs w:val="22"/>
              </w:rPr>
              <w:t>Кроненберг</w:t>
            </w:r>
            <w:proofErr w:type="spellEnd"/>
            <w:r w:rsidRPr="00011CFA">
              <w:rPr>
                <w:rFonts w:ascii="Times New Roman" w:hAnsi="Times New Roman"/>
                <w:sz w:val="22"/>
                <w:szCs w:val="22"/>
              </w:rPr>
              <w:t xml:space="preserve"> [и др.]; под ред.: И. И. Дедова, Г. А. Мельниченко. - 11-е изд. - М.: Рид </w:t>
            </w:r>
            <w:proofErr w:type="spellStart"/>
            <w:r w:rsidRPr="00011CFA">
              <w:rPr>
                <w:rFonts w:ascii="Times New Roman" w:hAnsi="Times New Roman"/>
                <w:sz w:val="22"/>
                <w:szCs w:val="22"/>
              </w:rPr>
              <w:t>Элсивер</w:t>
            </w:r>
            <w:proofErr w:type="spellEnd"/>
            <w:r w:rsidRPr="00011CFA">
              <w:rPr>
                <w:rFonts w:ascii="Times New Roman" w:hAnsi="Times New Roman"/>
                <w:sz w:val="22"/>
                <w:szCs w:val="22"/>
              </w:rPr>
              <w:t>, 2010. - 252 с.: цв.ил.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Дементьева Н.Ф. Социальная работа в учреждениях социально – реабилитационного профиля и медико-социальной экспертизы: Учебное пособие. - 2-е изд. испр. и доп., </w:t>
            </w:r>
            <w:proofErr w:type="gramStart"/>
            <w:r w:rsidRPr="00011CFA">
              <w:rPr>
                <w:sz w:val="22"/>
                <w:szCs w:val="22"/>
              </w:rPr>
              <w:t>-М</w:t>
            </w:r>
            <w:proofErr w:type="gramEnd"/>
            <w:r w:rsidRPr="00011CFA">
              <w:rPr>
                <w:sz w:val="22"/>
                <w:szCs w:val="22"/>
              </w:rPr>
              <w:t>.: ИЦ Академия, 2013. - 272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Зимина Э.В., Лебедева А.Ф., Кочубей А.В., </w:t>
            </w:r>
            <w:proofErr w:type="spellStart"/>
            <w:r w:rsidRPr="00011CFA">
              <w:rPr>
                <w:sz w:val="22"/>
                <w:szCs w:val="22"/>
              </w:rPr>
              <w:t>Самодин</w:t>
            </w:r>
            <w:proofErr w:type="spellEnd"/>
            <w:r w:rsidRPr="00011CFA">
              <w:rPr>
                <w:sz w:val="22"/>
                <w:szCs w:val="22"/>
              </w:rPr>
              <w:t xml:space="preserve"> В.И., </w:t>
            </w:r>
            <w:proofErr w:type="spellStart"/>
            <w:r w:rsidRPr="00011CFA">
              <w:rPr>
                <w:sz w:val="22"/>
                <w:szCs w:val="22"/>
              </w:rPr>
              <w:t>Стоногина</w:t>
            </w:r>
            <w:proofErr w:type="spellEnd"/>
            <w:r w:rsidRPr="00011CFA">
              <w:rPr>
                <w:sz w:val="22"/>
                <w:szCs w:val="22"/>
              </w:rPr>
              <w:t xml:space="preserve"> В.П., Ануфриева Н.Ю. Заболеваемость с временной утратой трудоспособности. Экспертиза временной нетрудоспособности. Учебно-методическое пособие для слушателей ФПДО и студентов лечебного и стоматологического факультетов. МГМСУ 2011 -113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Кочубей А.В., Наваркин М.В., Кочеткова И.О. Состояние здоровья населения и методы его изучения. Учебно-методическое пособие для студентов лечебного и стоматологического факультетов. МГМСУ. 2011. -76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Левчук И. П. Медицина катастроф. Курс лекций: учебное пособие /И.П. Левчук, Н.В. Третьяков. - М.: ГЭОТАР-Медиа, 2015. - 238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Лисицын Ю.П. Общественное здоровье и здравоохранение.  Учебник - 2–е изд. «ГЭОТАР-Медиа», 2010. -512 </w:t>
            </w:r>
            <w:proofErr w:type="gramStart"/>
            <w:r w:rsidRPr="00011CFA">
              <w:rPr>
                <w:sz w:val="22"/>
                <w:szCs w:val="22"/>
              </w:rPr>
              <w:t>с</w:t>
            </w:r>
            <w:proofErr w:type="gramEnd"/>
            <w:r w:rsidRPr="00011CFA">
              <w:rPr>
                <w:sz w:val="22"/>
                <w:szCs w:val="22"/>
              </w:rPr>
              <w:t>.</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Лукацкий М.А. Педагогическая наука: история и современность: учебное пособие /М.А. Лукацкий. - М.: ГЭОТАР-Медиа, 2012. - 446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Марченко М.Н. Медицинское право. Учебник / М.Н. Марченко, Е.М. Дерябина: МГУ им. М.В.Ломоносова. </w:t>
            </w:r>
            <w:proofErr w:type="gramStart"/>
            <w:r w:rsidRPr="00011CFA">
              <w:rPr>
                <w:sz w:val="22"/>
                <w:szCs w:val="22"/>
              </w:rPr>
              <w:t>–М</w:t>
            </w:r>
            <w:proofErr w:type="gramEnd"/>
            <w:r w:rsidRPr="00011CFA">
              <w:rPr>
                <w:sz w:val="22"/>
                <w:szCs w:val="22"/>
              </w:rPr>
              <w:t>.: Проспект. 2010.-416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Медик В.А., </w:t>
            </w:r>
            <w:proofErr w:type="spellStart"/>
            <w:r w:rsidRPr="00011CFA">
              <w:rPr>
                <w:sz w:val="22"/>
                <w:szCs w:val="22"/>
              </w:rPr>
              <w:t>Лисицин</w:t>
            </w:r>
            <w:proofErr w:type="spellEnd"/>
            <w:r w:rsidRPr="00011CFA">
              <w:rPr>
                <w:sz w:val="22"/>
                <w:szCs w:val="22"/>
              </w:rPr>
              <w:t xml:space="preserve"> В.И., </w:t>
            </w:r>
            <w:proofErr w:type="spellStart"/>
            <w:r w:rsidRPr="00011CFA">
              <w:rPr>
                <w:sz w:val="22"/>
                <w:szCs w:val="22"/>
              </w:rPr>
              <w:t>Токмачев</w:t>
            </w:r>
            <w:proofErr w:type="spellEnd"/>
            <w:r w:rsidRPr="00011CFA">
              <w:rPr>
                <w:sz w:val="22"/>
                <w:szCs w:val="22"/>
              </w:rPr>
              <w:t xml:space="preserve"> М.С. Общественное здоровье и здравоохранение: руководство к практическим занятиям. Учебное пособие. </w:t>
            </w:r>
            <w:proofErr w:type="gramStart"/>
            <w:r w:rsidRPr="00011CFA">
              <w:rPr>
                <w:sz w:val="22"/>
                <w:szCs w:val="22"/>
              </w:rPr>
              <w:t>–М</w:t>
            </w:r>
            <w:proofErr w:type="gramEnd"/>
            <w:r w:rsidRPr="00011CFA">
              <w:rPr>
                <w:sz w:val="22"/>
                <w:szCs w:val="22"/>
              </w:rPr>
              <w:t>.: ГЭОТАР-Медиа, 2012.</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Медик В.А., Юрьев В.К. Общественное здоровье и здравоохранение. Учебник для медицинских ВУЗов. </w:t>
            </w:r>
            <w:proofErr w:type="gramStart"/>
            <w:r w:rsidRPr="00011CFA">
              <w:rPr>
                <w:sz w:val="22"/>
                <w:szCs w:val="22"/>
              </w:rPr>
              <w:t>–М</w:t>
            </w:r>
            <w:proofErr w:type="gramEnd"/>
            <w:r w:rsidRPr="00011CFA">
              <w:rPr>
                <w:sz w:val="22"/>
                <w:szCs w:val="22"/>
              </w:rPr>
              <w:t>.: ГЭОТАР-Медиа, 2012. -608с.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Медик В.А., Юрьев В.К. Общественное здоровье и здравоохранение: учебник для медицинских ВУЗов (2-е изд., испр, и доп.) </w:t>
            </w:r>
            <w:proofErr w:type="gramStart"/>
            <w:r w:rsidRPr="00011CFA">
              <w:rPr>
                <w:sz w:val="22"/>
                <w:szCs w:val="22"/>
              </w:rPr>
              <w:t>–М</w:t>
            </w:r>
            <w:proofErr w:type="gramEnd"/>
            <w:r w:rsidRPr="00011CFA">
              <w:rPr>
                <w:sz w:val="22"/>
                <w:szCs w:val="22"/>
              </w:rPr>
              <w:t>.: ГЭОТАР-Медиа, 2012.</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bCs/>
                <w:sz w:val="22"/>
                <w:szCs w:val="22"/>
              </w:rPr>
            </w:pPr>
          </w:p>
        </w:tc>
        <w:tc>
          <w:tcPr>
            <w:tcW w:w="4657" w:type="pct"/>
          </w:tcPr>
          <w:p w:rsidR="006B130E" w:rsidRPr="00011CFA" w:rsidRDefault="006B130E" w:rsidP="00011CFA">
            <w:pPr>
              <w:pStyle w:val="afff2"/>
              <w:rPr>
                <w:sz w:val="22"/>
                <w:szCs w:val="22"/>
              </w:rPr>
            </w:pPr>
            <w:r w:rsidRPr="00011CFA">
              <w:rPr>
                <w:rStyle w:val="afff1"/>
                <w:b w:val="0"/>
                <w:sz w:val="22"/>
                <w:szCs w:val="22"/>
              </w:rPr>
              <w:t>Медицина катастроф</w:t>
            </w:r>
            <w:r w:rsidRPr="00011CFA">
              <w:rPr>
                <w:sz w:val="22"/>
                <w:szCs w:val="22"/>
              </w:rPr>
              <w:t>: учебное пособие /И.В. Рогозина. - М.: ГЭОТАР-Медиа, 2014. - 144 с.: цв.ил.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Медицинская реабилитация. Под ред. А.В. Епифанова, Е.Е. </w:t>
            </w:r>
            <w:proofErr w:type="spellStart"/>
            <w:r w:rsidRPr="00011CFA">
              <w:rPr>
                <w:sz w:val="22"/>
                <w:szCs w:val="22"/>
              </w:rPr>
              <w:t>Ачкасова</w:t>
            </w:r>
            <w:proofErr w:type="spellEnd"/>
            <w:r w:rsidRPr="00011CFA">
              <w:rPr>
                <w:sz w:val="22"/>
                <w:szCs w:val="22"/>
              </w:rPr>
              <w:t>, В.А. Епифанова. ГЭОТАР-Медиа, 2015. -672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proofErr w:type="spellStart"/>
            <w:r w:rsidRPr="00011CFA">
              <w:rPr>
                <w:sz w:val="22"/>
                <w:szCs w:val="22"/>
              </w:rPr>
              <w:t>Мкртумян</w:t>
            </w:r>
            <w:proofErr w:type="spellEnd"/>
            <w:r w:rsidRPr="00011CFA">
              <w:rPr>
                <w:sz w:val="22"/>
                <w:szCs w:val="22"/>
              </w:rPr>
              <w:t xml:space="preserve"> А.М., </w:t>
            </w:r>
            <w:proofErr w:type="spellStart"/>
            <w:r w:rsidRPr="00011CFA">
              <w:rPr>
                <w:sz w:val="22"/>
                <w:szCs w:val="22"/>
              </w:rPr>
              <w:t>Подачина</w:t>
            </w:r>
            <w:proofErr w:type="spellEnd"/>
            <w:r w:rsidRPr="00011CFA">
              <w:rPr>
                <w:sz w:val="22"/>
                <w:szCs w:val="22"/>
              </w:rPr>
              <w:t xml:space="preserve"> С.В., Петунина Н.А. Заболевания щитовидной железы. Руководство для врачей. </w:t>
            </w:r>
            <w:proofErr w:type="gramStart"/>
            <w:r w:rsidRPr="00011CFA">
              <w:rPr>
                <w:sz w:val="22"/>
                <w:szCs w:val="22"/>
              </w:rPr>
              <w:t>–М</w:t>
            </w:r>
            <w:proofErr w:type="gramEnd"/>
            <w:r w:rsidRPr="00011CFA">
              <w:rPr>
                <w:sz w:val="22"/>
                <w:szCs w:val="22"/>
              </w:rPr>
              <w:t xml:space="preserve">: </w:t>
            </w:r>
            <w:proofErr w:type="spellStart"/>
            <w:r w:rsidRPr="00011CFA">
              <w:rPr>
                <w:sz w:val="22"/>
                <w:szCs w:val="22"/>
              </w:rPr>
              <w:t>Медфорум</w:t>
            </w:r>
            <w:proofErr w:type="spellEnd"/>
            <w:r w:rsidRPr="00011CFA">
              <w:rPr>
                <w:sz w:val="22"/>
                <w:szCs w:val="22"/>
              </w:rPr>
              <w:t xml:space="preserve">, 2012. </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Нравственно-просветительские аспекты деятельности врача-педагога: учебное пособие /Н.В. </w:t>
            </w:r>
            <w:proofErr w:type="gramStart"/>
            <w:r w:rsidRPr="00011CFA">
              <w:rPr>
                <w:sz w:val="22"/>
                <w:szCs w:val="22"/>
              </w:rPr>
              <w:t>Кудрявая</w:t>
            </w:r>
            <w:proofErr w:type="gramEnd"/>
            <w:r w:rsidRPr="00011CFA">
              <w:rPr>
                <w:sz w:val="22"/>
                <w:szCs w:val="22"/>
              </w:rPr>
              <w:t xml:space="preserve"> [и др.]. - М.: МГМСУ, 2015. - 383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Общественное здоровье и здравоохранение: национальное руководство /под ред.: В.И. Стародубова, О.П. Щепина. - М.: ГЭОТАР-Медиа, 2014. - 619 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Основы управления медицинской организацией: методическое пособие /В. Г. Бутова [и др.]. - М.: МГМСУ, 2011. - 190 с. </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bCs/>
                <w:sz w:val="22"/>
                <w:szCs w:val="22"/>
              </w:rPr>
              <w:t>Патологическая анатомия</w:t>
            </w:r>
            <w:r w:rsidRPr="00011CFA">
              <w:rPr>
                <w:sz w:val="22"/>
                <w:szCs w:val="22"/>
              </w:rPr>
              <w:t xml:space="preserve"> [Электронный ресурс]: национальное руководство /под ред.: М.А. Пальцева, Л.В. Кактурского, О.В. Зайратьянца. - М.: ГЭОТАР-Медиа, 2013. - </w:t>
            </w:r>
            <w:proofErr w:type="spellStart"/>
            <w:r w:rsidRPr="00011CFA">
              <w:rPr>
                <w:sz w:val="22"/>
                <w:szCs w:val="22"/>
              </w:rPr>
              <w:t>эл</w:t>
            </w:r>
            <w:proofErr w:type="spellEnd"/>
            <w:r w:rsidRPr="00011CFA">
              <w:rPr>
                <w:sz w:val="22"/>
                <w:szCs w:val="22"/>
              </w:rPr>
              <w:t xml:space="preserve">. </w:t>
            </w:r>
            <w:proofErr w:type="spellStart"/>
            <w:r w:rsidRPr="00011CFA">
              <w:rPr>
                <w:sz w:val="22"/>
                <w:szCs w:val="22"/>
              </w:rPr>
              <w:t>опт</w:t>
            </w:r>
            <w:proofErr w:type="gramStart"/>
            <w:r w:rsidRPr="00011CFA">
              <w:rPr>
                <w:sz w:val="22"/>
                <w:szCs w:val="22"/>
              </w:rPr>
              <w:t>.д</w:t>
            </w:r>
            <w:proofErr w:type="gramEnd"/>
            <w:r w:rsidRPr="00011CFA">
              <w:rPr>
                <w:sz w:val="22"/>
                <w:szCs w:val="22"/>
              </w:rPr>
              <w:t>иск</w:t>
            </w:r>
            <w:proofErr w:type="spellEnd"/>
            <w:r w:rsidRPr="00011CFA">
              <w:rPr>
                <w:sz w:val="22"/>
                <w:szCs w:val="22"/>
              </w:rPr>
              <w:t>.</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bCs/>
                <w:sz w:val="22"/>
                <w:szCs w:val="22"/>
              </w:rPr>
              <w:t>Патологическая анатомия</w:t>
            </w:r>
            <w:r w:rsidRPr="00011CFA">
              <w:rPr>
                <w:sz w:val="22"/>
                <w:szCs w:val="22"/>
              </w:rPr>
              <w:t xml:space="preserve"> [Электронный ресурс]: национальное руководство /под ред.: М.А. Пальцева, Л.В. Кактурского, О.В. Зайратьянца. - М.: ГЭОТАР-Медиа, 2011. - </w:t>
            </w:r>
            <w:proofErr w:type="spellStart"/>
            <w:r w:rsidRPr="00011CFA">
              <w:rPr>
                <w:sz w:val="22"/>
                <w:szCs w:val="22"/>
              </w:rPr>
              <w:t>эл</w:t>
            </w:r>
            <w:proofErr w:type="spellEnd"/>
            <w:r w:rsidRPr="00011CFA">
              <w:rPr>
                <w:sz w:val="22"/>
                <w:szCs w:val="22"/>
              </w:rPr>
              <w:t xml:space="preserve">. </w:t>
            </w:r>
            <w:proofErr w:type="spellStart"/>
            <w:r w:rsidRPr="00011CFA">
              <w:rPr>
                <w:sz w:val="22"/>
                <w:szCs w:val="22"/>
              </w:rPr>
              <w:t>опт</w:t>
            </w:r>
            <w:proofErr w:type="gramStart"/>
            <w:r w:rsidRPr="00011CFA">
              <w:rPr>
                <w:sz w:val="22"/>
                <w:szCs w:val="22"/>
              </w:rPr>
              <w:t>.д</w:t>
            </w:r>
            <w:proofErr w:type="gramEnd"/>
            <w:r w:rsidRPr="00011CFA">
              <w:rPr>
                <w:sz w:val="22"/>
                <w:szCs w:val="22"/>
              </w:rPr>
              <w:t>иск</w:t>
            </w:r>
            <w:proofErr w:type="spellEnd"/>
            <w:r w:rsidRPr="00011CFA">
              <w:rPr>
                <w:sz w:val="22"/>
                <w:szCs w:val="22"/>
              </w:rPr>
              <w:t>.</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bCs/>
                <w:sz w:val="22"/>
                <w:szCs w:val="22"/>
              </w:rPr>
              <w:t>Патологическая анатомия. Руководство</w:t>
            </w:r>
            <w:r w:rsidRPr="00011CFA">
              <w:rPr>
                <w:sz w:val="22"/>
                <w:szCs w:val="22"/>
              </w:rPr>
              <w:t xml:space="preserve"> к практическим занятиям: учебное пособие /под ред.: О.В. Зайратьянца, Л.Б. Тарасовой. - 2-е изд., испр. и доп. - М.: ГЭОТАР-Медиа, 2015. - 694 с.: цв.ил.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bCs/>
                <w:sz w:val="22"/>
                <w:szCs w:val="22"/>
              </w:rPr>
              <w:t>Патологическая анатомия</w:t>
            </w:r>
            <w:r w:rsidRPr="00011CFA">
              <w:rPr>
                <w:sz w:val="22"/>
                <w:szCs w:val="22"/>
              </w:rPr>
              <w:t>: национальное руководство /под ред.: М.А. Пальцева, Л.В. Кактурского, О.В. Зайратьянца. - М.: ГЭОТАР-Медиа, 2013. - 1259 с.: цв.ил.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bCs/>
                <w:sz w:val="22"/>
                <w:szCs w:val="22"/>
              </w:rPr>
              <w:t>Патологическая анатомия</w:t>
            </w:r>
            <w:r w:rsidRPr="00011CFA">
              <w:rPr>
                <w:sz w:val="22"/>
                <w:szCs w:val="22"/>
              </w:rPr>
              <w:t>: национальное руководство с прил. на компакт-диске /под ред.: М.А. Пальцева, Л.В. Кактурского, О.В. Зайратьянца. - М.: ГЭОТАР-Медиа, 2014. - 1259 с.: цв.ил.</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Патофизиология: учебник: в 2 т. / под ред. В.В. Новицкого, Е.Д. Гольдберга, О.И. </w:t>
            </w:r>
            <w:proofErr w:type="spellStart"/>
            <w:r w:rsidRPr="00011CFA">
              <w:rPr>
                <w:sz w:val="22"/>
                <w:szCs w:val="22"/>
              </w:rPr>
              <w:t>Уразовой</w:t>
            </w:r>
            <w:proofErr w:type="spellEnd"/>
            <w:r w:rsidRPr="00011CFA">
              <w:rPr>
                <w:sz w:val="22"/>
                <w:szCs w:val="22"/>
              </w:rPr>
              <w:t xml:space="preserve">. – 4-е изд., перераб. и доп. </w:t>
            </w:r>
            <w:proofErr w:type="gramStart"/>
            <w:r w:rsidRPr="00011CFA">
              <w:rPr>
                <w:sz w:val="22"/>
                <w:szCs w:val="22"/>
              </w:rPr>
              <w:t>–М</w:t>
            </w:r>
            <w:proofErr w:type="gramEnd"/>
            <w:r w:rsidRPr="00011CFA">
              <w:rPr>
                <w:sz w:val="22"/>
                <w:szCs w:val="22"/>
              </w:rPr>
              <w:t>.: ГЭОТАР-Медиа, 2010.Т. 1. -845с.</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proofErr w:type="spellStart"/>
            <w:r w:rsidRPr="00011CFA">
              <w:rPr>
                <w:sz w:val="22"/>
                <w:szCs w:val="22"/>
              </w:rPr>
              <w:t>Стеценко</w:t>
            </w:r>
            <w:proofErr w:type="spellEnd"/>
            <w:r w:rsidRPr="00011CFA">
              <w:rPr>
                <w:sz w:val="22"/>
                <w:szCs w:val="22"/>
              </w:rPr>
              <w:t xml:space="preserve"> С.Г., Гончаров Н.Г., </w:t>
            </w:r>
            <w:proofErr w:type="spellStart"/>
            <w:r w:rsidRPr="00011CFA">
              <w:rPr>
                <w:sz w:val="22"/>
                <w:szCs w:val="22"/>
              </w:rPr>
              <w:t>Стеценко</w:t>
            </w:r>
            <w:proofErr w:type="spellEnd"/>
            <w:r w:rsidRPr="00011CFA">
              <w:rPr>
                <w:sz w:val="22"/>
                <w:szCs w:val="22"/>
              </w:rPr>
              <w:t xml:space="preserve"> В.Ю., </w:t>
            </w:r>
            <w:proofErr w:type="spellStart"/>
            <w:r w:rsidRPr="00011CFA">
              <w:rPr>
                <w:sz w:val="22"/>
                <w:szCs w:val="22"/>
              </w:rPr>
              <w:t>Пищита</w:t>
            </w:r>
            <w:proofErr w:type="spellEnd"/>
            <w:r w:rsidRPr="00011CFA">
              <w:rPr>
                <w:sz w:val="22"/>
                <w:szCs w:val="22"/>
              </w:rPr>
              <w:t xml:space="preserve"> А.Н. Медицинское право. Учебник для юридических и медицинских вузов. Под общей ред. проф. Н.Г. Гончарова. – Издание 2-е дополненное и переработанное. – Москва: РМАПО, ЦКБ РАН. – 2011. – 568 </w:t>
            </w:r>
            <w:proofErr w:type="gramStart"/>
            <w:r w:rsidRPr="00011CFA">
              <w:rPr>
                <w:sz w:val="22"/>
                <w:szCs w:val="22"/>
              </w:rPr>
              <w:t>с</w:t>
            </w:r>
            <w:proofErr w:type="gramEnd"/>
            <w:r w:rsidRPr="00011CFA">
              <w:rPr>
                <w:sz w:val="22"/>
                <w:szCs w:val="22"/>
              </w:rPr>
              <w:t>.</w:t>
            </w:r>
          </w:p>
        </w:tc>
      </w:tr>
      <w:tr w:rsidR="006B130E" w:rsidRPr="00011CFA" w:rsidTr="00BE2720">
        <w:trPr>
          <w:cantSplit/>
        </w:trPr>
        <w:tc>
          <w:tcPr>
            <w:tcW w:w="343" w:type="pct"/>
          </w:tcPr>
          <w:p w:rsidR="006B130E" w:rsidRPr="00011CFA" w:rsidRDefault="006B130E" w:rsidP="00011CFA">
            <w:pPr>
              <w:pStyle w:val="a"/>
              <w:numPr>
                <w:ilvl w:val="0"/>
                <w:numId w:val="11"/>
              </w:numPr>
              <w:ind w:left="0" w:firstLine="0"/>
              <w:contextualSpacing w:val="0"/>
              <w:rPr>
                <w:sz w:val="22"/>
                <w:szCs w:val="22"/>
              </w:rPr>
            </w:pPr>
          </w:p>
        </w:tc>
        <w:tc>
          <w:tcPr>
            <w:tcW w:w="4657" w:type="pct"/>
          </w:tcPr>
          <w:p w:rsidR="006B130E" w:rsidRPr="00011CFA" w:rsidRDefault="006B130E" w:rsidP="00011CFA">
            <w:pPr>
              <w:pStyle w:val="afff2"/>
              <w:rPr>
                <w:sz w:val="22"/>
                <w:szCs w:val="22"/>
              </w:rPr>
            </w:pPr>
            <w:r w:rsidRPr="00011CFA">
              <w:rPr>
                <w:sz w:val="22"/>
                <w:szCs w:val="22"/>
              </w:rPr>
              <w:t xml:space="preserve">Щепин О.П., Медик В.А. Общественное здоровье и здравоохранение. Учебник (послевузовское образование). </w:t>
            </w:r>
            <w:proofErr w:type="gramStart"/>
            <w:r w:rsidRPr="00011CFA">
              <w:rPr>
                <w:sz w:val="22"/>
                <w:szCs w:val="22"/>
              </w:rPr>
              <w:t>-М</w:t>
            </w:r>
            <w:proofErr w:type="gramEnd"/>
            <w:r w:rsidRPr="00011CFA">
              <w:rPr>
                <w:sz w:val="22"/>
                <w:szCs w:val="22"/>
              </w:rPr>
              <w:t>.: ГЭОТАР-Медиа, 2011.</w:t>
            </w:r>
          </w:p>
        </w:tc>
      </w:tr>
    </w:tbl>
    <w:p w:rsidR="000E292A" w:rsidRPr="00C758E1" w:rsidRDefault="000E292A" w:rsidP="0050431B">
      <w:pPr>
        <w:pStyle w:val="2"/>
        <w:ind w:left="0" w:firstLine="0"/>
        <w:rPr>
          <w:sz w:val="22"/>
          <w:szCs w:val="22"/>
        </w:rPr>
      </w:pPr>
      <w:r w:rsidRPr="00C758E1">
        <w:rPr>
          <w:sz w:val="22"/>
          <w:szCs w:val="22"/>
        </w:rPr>
        <w:t>Ресурсы информационно-телекоммуникационной сети «Интернет»</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4825"/>
        <w:gridCol w:w="4517"/>
      </w:tblGrid>
      <w:tr w:rsidR="00B60D84" w:rsidRPr="00B47A8A" w:rsidTr="001D31B0">
        <w:trPr>
          <w:cantSplit/>
          <w:trHeight w:val="276"/>
        </w:trPr>
        <w:tc>
          <w:tcPr>
            <w:tcW w:w="260" w:type="pct"/>
            <w:vMerge w:val="restart"/>
          </w:tcPr>
          <w:p w:rsidR="00B60D84" w:rsidRPr="00B47A8A" w:rsidRDefault="00B60D84" w:rsidP="0094701B">
            <w:pPr>
              <w:spacing w:after="0" w:line="240" w:lineRule="auto"/>
              <w:jc w:val="center"/>
              <w:rPr>
                <w:rFonts w:ascii="Times New Roman" w:hAnsi="Times New Roman"/>
                <w:sz w:val="20"/>
                <w:szCs w:val="20"/>
              </w:rPr>
            </w:pPr>
            <w:r w:rsidRPr="00B47A8A">
              <w:rPr>
                <w:rFonts w:ascii="Times New Roman" w:hAnsi="Times New Roman"/>
                <w:sz w:val="20"/>
                <w:szCs w:val="20"/>
              </w:rPr>
              <w:t xml:space="preserve">№ </w:t>
            </w:r>
            <w:proofErr w:type="spellStart"/>
            <w:proofErr w:type="gramStart"/>
            <w:r w:rsidRPr="00B47A8A">
              <w:rPr>
                <w:rFonts w:ascii="Times New Roman" w:hAnsi="Times New Roman"/>
                <w:sz w:val="20"/>
                <w:szCs w:val="20"/>
              </w:rPr>
              <w:t>п</w:t>
            </w:r>
            <w:proofErr w:type="spellEnd"/>
            <w:proofErr w:type="gramEnd"/>
            <w:r w:rsidRPr="00B47A8A">
              <w:rPr>
                <w:rFonts w:ascii="Times New Roman" w:hAnsi="Times New Roman"/>
                <w:sz w:val="20"/>
                <w:szCs w:val="20"/>
              </w:rPr>
              <w:t>/</w:t>
            </w:r>
            <w:proofErr w:type="spellStart"/>
            <w:r w:rsidRPr="00B47A8A">
              <w:rPr>
                <w:rFonts w:ascii="Times New Roman" w:hAnsi="Times New Roman"/>
                <w:sz w:val="20"/>
                <w:szCs w:val="20"/>
              </w:rPr>
              <w:t>п</w:t>
            </w:r>
            <w:proofErr w:type="spellEnd"/>
          </w:p>
        </w:tc>
        <w:tc>
          <w:tcPr>
            <w:tcW w:w="2448" w:type="pct"/>
            <w:vMerge w:val="restart"/>
            <w:vAlign w:val="center"/>
          </w:tcPr>
          <w:p w:rsidR="00B60D84" w:rsidRPr="00B47A8A" w:rsidRDefault="00B60D84" w:rsidP="00197F45">
            <w:pPr>
              <w:spacing w:after="0" w:line="240" w:lineRule="auto"/>
              <w:jc w:val="center"/>
              <w:rPr>
                <w:rFonts w:ascii="Times New Roman" w:hAnsi="Times New Roman"/>
                <w:sz w:val="20"/>
                <w:szCs w:val="20"/>
              </w:rPr>
            </w:pPr>
            <w:r w:rsidRPr="00B47A8A">
              <w:rPr>
                <w:rFonts w:ascii="Times New Roman" w:hAnsi="Times New Roman"/>
                <w:sz w:val="20"/>
                <w:szCs w:val="20"/>
              </w:rPr>
              <w:t>Наименование</w:t>
            </w:r>
            <w:r w:rsidR="00197F45" w:rsidRPr="00B47A8A">
              <w:rPr>
                <w:rFonts w:ascii="Times New Roman" w:hAnsi="Times New Roman"/>
                <w:sz w:val="20"/>
                <w:szCs w:val="20"/>
              </w:rPr>
              <w:t xml:space="preserve"> ресурса</w:t>
            </w:r>
          </w:p>
        </w:tc>
        <w:tc>
          <w:tcPr>
            <w:tcW w:w="2292" w:type="pct"/>
            <w:vMerge w:val="restart"/>
            <w:vAlign w:val="center"/>
          </w:tcPr>
          <w:p w:rsidR="00B60D84" w:rsidRPr="00B47A8A" w:rsidRDefault="00B60D84" w:rsidP="00B60D84">
            <w:pPr>
              <w:spacing w:after="0" w:line="240" w:lineRule="auto"/>
              <w:jc w:val="center"/>
              <w:rPr>
                <w:rFonts w:ascii="Times New Roman" w:hAnsi="Times New Roman"/>
                <w:sz w:val="20"/>
                <w:szCs w:val="20"/>
              </w:rPr>
            </w:pPr>
            <w:r w:rsidRPr="00B47A8A">
              <w:rPr>
                <w:rFonts w:ascii="Times New Roman" w:hAnsi="Times New Roman"/>
                <w:sz w:val="20"/>
                <w:szCs w:val="20"/>
              </w:rPr>
              <w:t>Адрес сайта</w:t>
            </w:r>
          </w:p>
        </w:tc>
      </w:tr>
      <w:tr w:rsidR="00B60D84" w:rsidRPr="00B47A8A" w:rsidTr="001D31B0">
        <w:trPr>
          <w:cantSplit/>
          <w:trHeight w:val="276"/>
        </w:trPr>
        <w:tc>
          <w:tcPr>
            <w:tcW w:w="260" w:type="pct"/>
            <w:vMerge/>
          </w:tcPr>
          <w:p w:rsidR="00B60D84" w:rsidRPr="00B47A8A" w:rsidRDefault="00B60D84" w:rsidP="0094701B">
            <w:pPr>
              <w:spacing w:after="0" w:line="240" w:lineRule="auto"/>
              <w:jc w:val="center"/>
              <w:rPr>
                <w:rFonts w:ascii="Times New Roman" w:hAnsi="Times New Roman"/>
                <w:sz w:val="20"/>
                <w:szCs w:val="20"/>
              </w:rPr>
            </w:pPr>
          </w:p>
        </w:tc>
        <w:tc>
          <w:tcPr>
            <w:tcW w:w="2448" w:type="pct"/>
            <w:vMerge/>
          </w:tcPr>
          <w:p w:rsidR="00B60D84" w:rsidRPr="00B47A8A" w:rsidRDefault="00B60D84" w:rsidP="0094701B">
            <w:pPr>
              <w:spacing w:after="0" w:line="240" w:lineRule="auto"/>
              <w:jc w:val="center"/>
              <w:rPr>
                <w:rFonts w:ascii="Times New Roman" w:hAnsi="Times New Roman"/>
                <w:sz w:val="20"/>
                <w:szCs w:val="20"/>
              </w:rPr>
            </w:pPr>
          </w:p>
        </w:tc>
        <w:tc>
          <w:tcPr>
            <w:tcW w:w="2292" w:type="pct"/>
            <w:vMerge/>
          </w:tcPr>
          <w:p w:rsidR="00B60D84" w:rsidRPr="00B47A8A" w:rsidRDefault="00B60D84" w:rsidP="0094701B">
            <w:pPr>
              <w:spacing w:after="0" w:line="240" w:lineRule="auto"/>
              <w:jc w:val="center"/>
              <w:rPr>
                <w:rFonts w:ascii="Times New Roman" w:hAnsi="Times New Roman"/>
                <w:sz w:val="20"/>
                <w:szCs w:val="20"/>
              </w:rPr>
            </w:pPr>
          </w:p>
        </w:tc>
      </w:tr>
      <w:tr w:rsidR="00BE2720" w:rsidRPr="00B47A8A" w:rsidTr="001D31B0">
        <w:trPr>
          <w:cantSplit/>
        </w:trPr>
        <w:tc>
          <w:tcPr>
            <w:tcW w:w="260" w:type="pct"/>
          </w:tcPr>
          <w:p w:rsidR="00BE2720" w:rsidRPr="00B47A8A" w:rsidRDefault="00BE2720" w:rsidP="00BE2720">
            <w:pPr>
              <w:pStyle w:val="a"/>
              <w:numPr>
                <w:ilvl w:val="0"/>
                <w:numId w:val="13"/>
              </w:numPr>
              <w:ind w:left="0" w:firstLine="0"/>
              <w:contextualSpacing w:val="0"/>
              <w:rPr>
                <w:sz w:val="20"/>
                <w:szCs w:val="20"/>
              </w:rPr>
            </w:pPr>
          </w:p>
        </w:tc>
        <w:tc>
          <w:tcPr>
            <w:tcW w:w="2448" w:type="pct"/>
          </w:tcPr>
          <w:p w:rsidR="00BE2720" w:rsidRPr="00B47A8A" w:rsidRDefault="00BE2720" w:rsidP="00BE2720">
            <w:pPr>
              <w:spacing w:after="0" w:line="240" w:lineRule="auto"/>
              <w:rPr>
                <w:sz w:val="20"/>
                <w:szCs w:val="20"/>
              </w:rPr>
            </w:pPr>
            <w:proofErr w:type="spellStart"/>
            <w:r w:rsidRPr="00B47A8A">
              <w:rPr>
                <w:rFonts w:ascii="Times New Roman" w:eastAsia="Times New Roman" w:hAnsi="Times New Roman"/>
                <w:color w:val="000000"/>
                <w:sz w:val="20"/>
                <w:szCs w:val="20"/>
              </w:rPr>
              <w:t>elibrary.ru</w:t>
            </w:r>
            <w:proofErr w:type="spellEnd"/>
            <w:r w:rsidRPr="00B47A8A">
              <w:rPr>
                <w:rFonts w:ascii="Times New Roman" w:eastAsia="Times New Roman" w:hAnsi="Times New Roman"/>
                <w:color w:val="000000"/>
                <w:sz w:val="20"/>
                <w:szCs w:val="20"/>
              </w:rPr>
              <w:t xml:space="preserve"> Научная электронная библиотека</w:t>
            </w:r>
          </w:p>
        </w:tc>
        <w:tc>
          <w:tcPr>
            <w:tcW w:w="2292" w:type="pct"/>
          </w:tcPr>
          <w:p w:rsidR="00BE2720" w:rsidRPr="00B47A8A" w:rsidRDefault="004E31C5" w:rsidP="00BE2720">
            <w:pPr>
              <w:autoSpaceDE w:val="0"/>
              <w:autoSpaceDN w:val="0"/>
              <w:adjustRightInd w:val="0"/>
              <w:spacing w:after="0" w:line="240" w:lineRule="auto"/>
              <w:rPr>
                <w:rFonts w:ascii="Times New Roman" w:hAnsi="Times New Roman"/>
                <w:sz w:val="20"/>
                <w:szCs w:val="20"/>
              </w:rPr>
            </w:pPr>
            <w:hyperlink r:id="rId8">
              <w:r w:rsidR="00BE2720" w:rsidRPr="00B47A8A">
                <w:rPr>
                  <w:rFonts w:ascii="Times New Roman" w:hAnsi="Times New Roman"/>
                  <w:sz w:val="20"/>
                  <w:szCs w:val="20"/>
                </w:rPr>
                <w:t>http://elibrary.ru/</w:t>
              </w:r>
            </w:hyperlink>
          </w:p>
        </w:tc>
      </w:tr>
      <w:tr w:rsidR="00BE2720" w:rsidRPr="00B47A8A" w:rsidTr="001D31B0">
        <w:trPr>
          <w:cantSplit/>
        </w:trPr>
        <w:tc>
          <w:tcPr>
            <w:tcW w:w="260" w:type="pct"/>
          </w:tcPr>
          <w:p w:rsidR="00BE2720" w:rsidRPr="00B47A8A" w:rsidRDefault="00BE2720" w:rsidP="00BE2720">
            <w:pPr>
              <w:pStyle w:val="a"/>
              <w:numPr>
                <w:ilvl w:val="0"/>
                <w:numId w:val="13"/>
              </w:numPr>
              <w:ind w:left="0" w:firstLine="0"/>
              <w:contextualSpacing w:val="0"/>
              <w:rPr>
                <w:sz w:val="20"/>
                <w:szCs w:val="20"/>
              </w:rPr>
            </w:pPr>
          </w:p>
        </w:tc>
        <w:tc>
          <w:tcPr>
            <w:tcW w:w="2448" w:type="pct"/>
          </w:tcPr>
          <w:p w:rsidR="00BE2720" w:rsidRPr="00B47A8A" w:rsidRDefault="00BE2720" w:rsidP="00BE2720">
            <w:pPr>
              <w:spacing w:after="0" w:line="240" w:lineRule="auto"/>
              <w:rPr>
                <w:sz w:val="20"/>
                <w:szCs w:val="20"/>
              </w:rPr>
            </w:pPr>
            <w:r w:rsidRPr="00B47A8A">
              <w:rPr>
                <w:rFonts w:ascii="Times New Roman" w:eastAsia="Times New Roman" w:hAnsi="Times New Roman"/>
                <w:color w:val="000000"/>
                <w:sz w:val="20"/>
                <w:szCs w:val="20"/>
              </w:rPr>
              <w:t xml:space="preserve">Информационно-справочные и поисковые системы </w:t>
            </w:r>
            <w:proofErr w:type="spellStart"/>
            <w:r w:rsidRPr="00B47A8A">
              <w:rPr>
                <w:rFonts w:ascii="Times New Roman" w:eastAsia="Times New Roman" w:hAnsi="Times New Roman"/>
                <w:color w:val="000000"/>
                <w:sz w:val="20"/>
                <w:szCs w:val="20"/>
              </w:rPr>
              <w:t>PubMed</w:t>
            </w:r>
            <w:proofErr w:type="spellEnd"/>
          </w:p>
        </w:tc>
        <w:tc>
          <w:tcPr>
            <w:tcW w:w="2292" w:type="pct"/>
          </w:tcPr>
          <w:p w:rsidR="00BE2720" w:rsidRPr="00B47A8A" w:rsidRDefault="004E31C5" w:rsidP="00BE2720">
            <w:pPr>
              <w:autoSpaceDE w:val="0"/>
              <w:autoSpaceDN w:val="0"/>
              <w:adjustRightInd w:val="0"/>
              <w:spacing w:after="0" w:line="240" w:lineRule="auto"/>
              <w:rPr>
                <w:rFonts w:ascii="Times New Roman" w:hAnsi="Times New Roman"/>
                <w:sz w:val="20"/>
                <w:szCs w:val="20"/>
              </w:rPr>
            </w:pPr>
            <w:hyperlink r:id="rId9">
              <w:r w:rsidR="00BE2720" w:rsidRPr="00B47A8A">
                <w:rPr>
                  <w:rFonts w:ascii="Times New Roman" w:hAnsi="Times New Roman"/>
                  <w:sz w:val="20"/>
                  <w:szCs w:val="20"/>
                </w:rPr>
                <w:t>http://www.ncbi.nlm.nih.gov/pubmed</w:t>
              </w:r>
            </w:hyperlink>
          </w:p>
        </w:tc>
      </w:tr>
      <w:tr w:rsidR="00BE2720" w:rsidRPr="00B47A8A" w:rsidTr="001D31B0">
        <w:trPr>
          <w:cantSplit/>
        </w:trPr>
        <w:tc>
          <w:tcPr>
            <w:tcW w:w="260" w:type="pct"/>
          </w:tcPr>
          <w:p w:rsidR="00BE2720" w:rsidRPr="00B47A8A" w:rsidRDefault="00BE2720" w:rsidP="00BE2720">
            <w:pPr>
              <w:pStyle w:val="a"/>
              <w:numPr>
                <w:ilvl w:val="0"/>
                <w:numId w:val="13"/>
              </w:numPr>
              <w:ind w:left="0" w:firstLine="0"/>
              <w:contextualSpacing w:val="0"/>
              <w:rPr>
                <w:sz w:val="20"/>
                <w:szCs w:val="20"/>
              </w:rPr>
            </w:pPr>
          </w:p>
        </w:tc>
        <w:tc>
          <w:tcPr>
            <w:tcW w:w="2448" w:type="pct"/>
          </w:tcPr>
          <w:p w:rsidR="00BE2720" w:rsidRPr="00B47A8A" w:rsidRDefault="00BE2720" w:rsidP="00BE2720">
            <w:pPr>
              <w:autoSpaceDE w:val="0"/>
              <w:autoSpaceDN w:val="0"/>
              <w:adjustRightInd w:val="0"/>
              <w:spacing w:after="0" w:line="240" w:lineRule="auto"/>
              <w:rPr>
                <w:rFonts w:ascii="Times New Roman" w:hAnsi="Times New Roman"/>
                <w:color w:val="000000"/>
                <w:sz w:val="20"/>
                <w:szCs w:val="20"/>
              </w:rPr>
            </w:pPr>
            <w:r w:rsidRPr="00B47A8A">
              <w:rPr>
                <w:rFonts w:ascii="Times New Roman" w:hAnsi="Times New Roman"/>
                <w:color w:val="000000"/>
                <w:sz w:val="20"/>
                <w:szCs w:val="20"/>
              </w:rPr>
              <w:t>Научная электронная библиотека</w:t>
            </w:r>
          </w:p>
        </w:tc>
        <w:tc>
          <w:tcPr>
            <w:tcW w:w="2292" w:type="pct"/>
          </w:tcPr>
          <w:p w:rsidR="00BE2720" w:rsidRPr="00B47A8A" w:rsidRDefault="004E31C5" w:rsidP="00BE2720">
            <w:pPr>
              <w:autoSpaceDE w:val="0"/>
              <w:autoSpaceDN w:val="0"/>
              <w:adjustRightInd w:val="0"/>
              <w:spacing w:after="0" w:line="240" w:lineRule="auto"/>
              <w:rPr>
                <w:rFonts w:ascii="Times New Roman" w:hAnsi="Times New Roman"/>
                <w:sz w:val="20"/>
                <w:szCs w:val="20"/>
              </w:rPr>
            </w:pPr>
            <w:hyperlink r:id="rId10" w:history="1">
              <w:r w:rsidR="00BE2720" w:rsidRPr="00B47A8A">
                <w:rPr>
                  <w:rFonts w:ascii="Times New Roman" w:hAnsi="Times New Roman"/>
                  <w:sz w:val="20"/>
                  <w:szCs w:val="20"/>
                </w:rPr>
                <w:t>http://elibrary.ru/title_about.asp?id=28281</w:t>
              </w:r>
            </w:hyperlink>
          </w:p>
        </w:tc>
      </w:tr>
      <w:tr w:rsidR="00BE2720" w:rsidRPr="00B47A8A" w:rsidTr="001D31B0">
        <w:trPr>
          <w:cantSplit/>
        </w:trPr>
        <w:tc>
          <w:tcPr>
            <w:tcW w:w="260" w:type="pct"/>
          </w:tcPr>
          <w:p w:rsidR="00BE2720" w:rsidRPr="00BF0041" w:rsidRDefault="00BE2720" w:rsidP="000408AB">
            <w:pPr>
              <w:pStyle w:val="a"/>
              <w:numPr>
                <w:ilvl w:val="0"/>
                <w:numId w:val="13"/>
              </w:numPr>
              <w:ind w:left="0" w:firstLine="0"/>
              <w:contextualSpacing w:val="0"/>
              <w:rPr>
                <w:sz w:val="20"/>
                <w:szCs w:val="20"/>
              </w:rPr>
            </w:pPr>
          </w:p>
        </w:tc>
        <w:tc>
          <w:tcPr>
            <w:tcW w:w="2448" w:type="pct"/>
          </w:tcPr>
          <w:p w:rsidR="00BE2720" w:rsidRPr="00B47A8A" w:rsidRDefault="00BE2720" w:rsidP="000408AB">
            <w:pPr>
              <w:autoSpaceDE w:val="0"/>
              <w:autoSpaceDN w:val="0"/>
              <w:adjustRightInd w:val="0"/>
              <w:spacing w:after="0" w:line="240" w:lineRule="auto"/>
              <w:rPr>
                <w:rFonts w:ascii="Times New Roman" w:hAnsi="Times New Roman"/>
                <w:sz w:val="20"/>
                <w:szCs w:val="20"/>
              </w:rPr>
            </w:pPr>
            <w:proofErr w:type="spellStart"/>
            <w:r w:rsidRPr="00B47A8A">
              <w:rPr>
                <w:rFonts w:ascii="Times New Roman" w:hAnsi="Times New Roman"/>
                <w:sz w:val="20"/>
                <w:szCs w:val="20"/>
                <w:lang w:val="en-US"/>
              </w:rPr>
              <w:t>Русскиймедицинскийжурнал</w:t>
            </w:r>
            <w:proofErr w:type="spellEnd"/>
          </w:p>
        </w:tc>
        <w:tc>
          <w:tcPr>
            <w:tcW w:w="2292" w:type="pct"/>
          </w:tcPr>
          <w:p w:rsidR="00BE2720" w:rsidRPr="00B47A8A" w:rsidRDefault="00BE2720" w:rsidP="000408AB">
            <w:pPr>
              <w:autoSpaceDE w:val="0"/>
              <w:autoSpaceDN w:val="0"/>
              <w:adjustRightInd w:val="0"/>
              <w:spacing w:after="0" w:line="240" w:lineRule="auto"/>
              <w:rPr>
                <w:rFonts w:ascii="Times New Roman" w:hAnsi="Times New Roman"/>
                <w:sz w:val="20"/>
                <w:szCs w:val="20"/>
              </w:rPr>
            </w:pPr>
            <w:r w:rsidRPr="00B47A8A">
              <w:rPr>
                <w:rFonts w:ascii="Times New Roman" w:hAnsi="Times New Roman"/>
                <w:sz w:val="20"/>
                <w:szCs w:val="20"/>
              </w:rPr>
              <w:t>http://www.rmj.ru/</w:t>
            </w:r>
          </w:p>
        </w:tc>
      </w:tr>
      <w:tr w:rsidR="00BE2720" w:rsidRPr="00B47A8A" w:rsidTr="001D31B0">
        <w:trPr>
          <w:cantSplit/>
        </w:trPr>
        <w:tc>
          <w:tcPr>
            <w:tcW w:w="260" w:type="pct"/>
          </w:tcPr>
          <w:p w:rsidR="00BE2720" w:rsidRPr="00715E69" w:rsidRDefault="00BE2720" w:rsidP="00BE2720">
            <w:pPr>
              <w:pStyle w:val="a"/>
              <w:numPr>
                <w:ilvl w:val="0"/>
                <w:numId w:val="13"/>
              </w:numPr>
              <w:ind w:left="0" w:firstLine="0"/>
              <w:contextualSpacing w:val="0"/>
              <w:rPr>
                <w:sz w:val="20"/>
                <w:szCs w:val="20"/>
                <w:lang w:val="en-US"/>
              </w:rPr>
            </w:pPr>
          </w:p>
        </w:tc>
        <w:tc>
          <w:tcPr>
            <w:tcW w:w="2448" w:type="pct"/>
          </w:tcPr>
          <w:p w:rsidR="00BE2720" w:rsidRPr="00B47A8A" w:rsidRDefault="00BE2720" w:rsidP="00BE2720">
            <w:pPr>
              <w:spacing w:after="0" w:line="240" w:lineRule="auto"/>
              <w:rPr>
                <w:sz w:val="20"/>
                <w:szCs w:val="20"/>
              </w:rPr>
            </w:pPr>
            <w:r w:rsidRPr="00B47A8A">
              <w:rPr>
                <w:rFonts w:ascii="Times New Roman" w:eastAsia="Times New Roman" w:hAnsi="Times New Roman"/>
                <w:color w:val="000000"/>
                <w:sz w:val="20"/>
                <w:szCs w:val="20"/>
              </w:rPr>
              <w:t>Центральная научная медицинская библиотека</w:t>
            </w:r>
          </w:p>
        </w:tc>
        <w:tc>
          <w:tcPr>
            <w:tcW w:w="2292" w:type="pct"/>
          </w:tcPr>
          <w:p w:rsidR="00BE2720" w:rsidRPr="00B47A8A" w:rsidRDefault="004E31C5" w:rsidP="00BE2720">
            <w:pPr>
              <w:autoSpaceDE w:val="0"/>
              <w:autoSpaceDN w:val="0"/>
              <w:adjustRightInd w:val="0"/>
              <w:spacing w:after="0" w:line="240" w:lineRule="auto"/>
              <w:rPr>
                <w:rFonts w:ascii="Times New Roman" w:hAnsi="Times New Roman"/>
                <w:sz w:val="20"/>
                <w:szCs w:val="20"/>
              </w:rPr>
            </w:pPr>
            <w:hyperlink r:id="rId11">
              <w:r w:rsidR="00BE2720" w:rsidRPr="00B47A8A">
                <w:rPr>
                  <w:rFonts w:ascii="Times New Roman" w:hAnsi="Times New Roman"/>
                  <w:sz w:val="20"/>
                  <w:szCs w:val="20"/>
                </w:rPr>
                <w:t>http://www.scsml.rssi.ru/</w:t>
              </w:r>
            </w:hyperlink>
          </w:p>
        </w:tc>
      </w:tr>
    </w:tbl>
    <w:p w:rsidR="00011CFA" w:rsidRDefault="00011CFA" w:rsidP="000E292A">
      <w:pPr>
        <w:pStyle w:val="1"/>
        <w:rPr>
          <w:rFonts w:ascii="Times New Roman" w:hAnsi="Times New Roman"/>
          <w:sz w:val="22"/>
          <w:szCs w:val="22"/>
        </w:rPr>
      </w:pPr>
      <w:bookmarkStart w:id="9" w:name="_Toc421786370"/>
    </w:p>
    <w:p w:rsidR="000E292A" w:rsidRPr="00C758E1" w:rsidRDefault="000E292A" w:rsidP="000E292A">
      <w:pPr>
        <w:pStyle w:val="1"/>
        <w:rPr>
          <w:rFonts w:ascii="Times New Roman" w:hAnsi="Times New Roman"/>
          <w:sz w:val="22"/>
          <w:szCs w:val="22"/>
        </w:rPr>
      </w:pPr>
      <w:r w:rsidRPr="00C758E1">
        <w:rPr>
          <w:rFonts w:ascii="Times New Roman" w:hAnsi="Times New Roman"/>
          <w:sz w:val="22"/>
          <w:szCs w:val="22"/>
        </w:rPr>
        <w:t>М</w:t>
      </w:r>
      <w:bookmarkEnd w:id="9"/>
      <w:r w:rsidR="001D40E4" w:rsidRPr="00C758E1">
        <w:rPr>
          <w:rFonts w:ascii="Times New Roman" w:hAnsi="Times New Roman"/>
          <w:sz w:val="22"/>
          <w:szCs w:val="22"/>
        </w:rPr>
        <w:t xml:space="preserve">атериально-техническая база, необходимая для проведения </w:t>
      </w:r>
      <w:r w:rsidR="00D60FB1">
        <w:rPr>
          <w:rFonts w:ascii="Times New Roman" w:hAnsi="Times New Roman"/>
          <w:sz w:val="22"/>
          <w:szCs w:val="22"/>
        </w:rPr>
        <w:t>аттестации</w:t>
      </w:r>
    </w:p>
    <w:tbl>
      <w:tblPr>
        <w:tblW w:w="5000" w:type="pct"/>
        <w:tblLook w:val="04A0"/>
      </w:tblPr>
      <w:tblGrid>
        <w:gridCol w:w="9854"/>
      </w:tblGrid>
      <w:tr w:rsidR="000E292A" w:rsidRPr="00C758E1" w:rsidTr="00705E62">
        <w:trPr>
          <w:trHeight w:val="340"/>
        </w:trPr>
        <w:tc>
          <w:tcPr>
            <w:tcW w:w="5000" w:type="pct"/>
            <w:vAlign w:val="bottom"/>
          </w:tcPr>
          <w:p w:rsidR="000E292A" w:rsidRPr="00C758E1" w:rsidRDefault="0094701B" w:rsidP="00CF55F9">
            <w:pPr>
              <w:pStyle w:val="a"/>
              <w:numPr>
                <w:ilvl w:val="0"/>
                <w:numId w:val="0"/>
              </w:numPr>
              <w:spacing w:line="276" w:lineRule="auto"/>
              <w:contextualSpacing w:val="0"/>
              <w:jc w:val="left"/>
              <w:rPr>
                <w:sz w:val="22"/>
                <w:szCs w:val="22"/>
              </w:rPr>
            </w:pPr>
            <w:r w:rsidRPr="00C758E1">
              <w:rPr>
                <w:sz w:val="22"/>
                <w:szCs w:val="22"/>
              </w:rPr>
              <w:t xml:space="preserve">При </w:t>
            </w:r>
            <w:r w:rsidR="00CF55F9">
              <w:rPr>
                <w:sz w:val="22"/>
                <w:szCs w:val="22"/>
              </w:rPr>
              <w:t>проведении</w:t>
            </w:r>
          </w:p>
        </w:tc>
      </w:tr>
      <w:tr w:rsidR="000E292A" w:rsidRPr="00C758E1" w:rsidTr="00705E62">
        <w:trPr>
          <w:trHeight w:val="340"/>
        </w:trPr>
        <w:tc>
          <w:tcPr>
            <w:tcW w:w="5000" w:type="pct"/>
            <w:tcBorders>
              <w:bottom w:val="single" w:sz="4" w:space="0" w:color="auto"/>
            </w:tcBorders>
            <w:shd w:val="clear" w:color="auto" w:fill="auto"/>
            <w:vAlign w:val="bottom"/>
          </w:tcPr>
          <w:p w:rsidR="000E292A" w:rsidRPr="00C758E1" w:rsidRDefault="0089247F" w:rsidP="000408AB">
            <w:pPr>
              <w:pStyle w:val="af5"/>
              <w:spacing w:after="0" w:line="240" w:lineRule="auto"/>
              <w:ind w:left="0"/>
              <w:jc w:val="both"/>
              <w:rPr>
                <w:rFonts w:ascii="Times New Roman" w:hAnsi="Times New Roman"/>
              </w:rPr>
            </w:pPr>
            <w:r>
              <w:rPr>
                <w:rFonts w:ascii="Times New Roman" w:hAnsi="Times New Roman"/>
              </w:rPr>
              <w:t>Государственной итоговой аттестации</w:t>
            </w:r>
          </w:p>
        </w:tc>
      </w:tr>
      <w:tr w:rsidR="000E292A" w:rsidRPr="00C758E1" w:rsidTr="00705E62">
        <w:trPr>
          <w:trHeight w:val="220"/>
        </w:trPr>
        <w:tc>
          <w:tcPr>
            <w:tcW w:w="5000" w:type="pct"/>
            <w:tcBorders>
              <w:top w:val="single" w:sz="4" w:space="0" w:color="auto"/>
            </w:tcBorders>
            <w:shd w:val="clear" w:color="auto" w:fill="auto"/>
          </w:tcPr>
          <w:p w:rsidR="000E292A" w:rsidRPr="00C758E1" w:rsidRDefault="0094701B" w:rsidP="00D60FB1">
            <w:pPr>
              <w:pStyle w:val="a"/>
              <w:numPr>
                <w:ilvl w:val="0"/>
                <w:numId w:val="0"/>
              </w:numPr>
              <w:spacing w:line="276" w:lineRule="auto"/>
              <w:contextualSpacing w:val="0"/>
              <w:jc w:val="center"/>
              <w:rPr>
                <w:i/>
                <w:sz w:val="16"/>
                <w:szCs w:val="16"/>
              </w:rPr>
            </w:pPr>
            <w:r w:rsidRPr="00C758E1">
              <w:rPr>
                <w:i/>
                <w:sz w:val="16"/>
                <w:szCs w:val="16"/>
              </w:rPr>
              <w:t xml:space="preserve">Название </w:t>
            </w:r>
            <w:r w:rsidR="00D60FB1">
              <w:rPr>
                <w:i/>
                <w:sz w:val="16"/>
                <w:szCs w:val="16"/>
              </w:rPr>
              <w:t>аттестации</w:t>
            </w:r>
          </w:p>
        </w:tc>
      </w:tr>
      <w:tr w:rsidR="000E292A" w:rsidRPr="00C758E1" w:rsidTr="00705E62">
        <w:trPr>
          <w:trHeight w:val="340"/>
        </w:trPr>
        <w:tc>
          <w:tcPr>
            <w:tcW w:w="5000" w:type="pct"/>
            <w:shd w:val="clear" w:color="auto" w:fill="auto"/>
            <w:vAlign w:val="bottom"/>
          </w:tcPr>
          <w:p w:rsidR="000E292A" w:rsidRPr="00C758E1" w:rsidRDefault="0094701B" w:rsidP="001D40E4">
            <w:pPr>
              <w:pStyle w:val="a"/>
              <w:numPr>
                <w:ilvl w:val="0"/>
                <w:numId w:val="0"/>
              </w:numPr>
              <w:spacing w:line="276" w:lineRule="auto"/>
              <w:contextualSpacing w:val="0"/>
              <w:jc w:val="left"/>
              <w:rPr>
                <w:sz w:val="22"/>
                <w:szCs w:val="22"/>
              </w:rPr>
            </w:pPr>
            <w:r w:rsidRPr="00C758E1">
              <w:rPr>
                <w:sz w:val="22"/>
                <w:szCs w:val="22"/>
              </w:rPr>
              <w:t>используются следующие компоненты материально-технической базы</w:t>
            </w:r>
            <w:r w:rsidR="00C62E60" w:rsidRPr="00C758E1">
              <w:rPr>
                <w:sz w:val="22"/>
                <w:szCs w:val="22"/>
              </w:rPr>
              <w:t>:</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Аудиторный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Материально-технический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Библиотечный фонд</w:t>
            </w:r>
          </w:p>
        </w:tc>
      </w:tr>
    </w:tbl>
    <w:p w:rsidR="007106B4" w:rsidRPr="00C758E1" w:rsidRDefault="0094701B" w:rsidP="007106B4">
      <w:pPr>
        <w:pStyle w:val="a"/>
        <w:numPr>
          <w:ilvl w:val="0"/>
          <w:numId w:val="0"/>
        </w:numPr>
        <w:spacing w:line="276" w:lineRule="auto"/>
        <w:ind w:firstLine="709"/>
        <w:contextualSpacing w:val="0"/>
        <w:rPr>
          <w:sz w:val="22"/>
          <w:szCs w:val="22"/>
        </w:rPr>
      </w:pPr>
      <w:r w:rsidRPr="00C758E1">
        <w:rPr>
          <w:sz w:val="22"/>
          <w:szCs w:val="22"/>
        </w:rPr>
        <w:t xml:space="preserve">Аудиторный фонд предлагает обустроенные аудитории для проведения </w:t>
      </w:r>
      <w:r w:rsidR="00E94F14">
        <w:rPr>
          <w:sz w:val="22"/>
          <w:szCs w:val="22"/>
        </w:rPr>
        <w:t>государственного экзамена</w:t>
      </w:r>
      <w:r w:rsidRPr="00C758E1">
        <w:rPr>
          <w:sz w:val="22"/>
          <w:szCs w:val="22"/>
        </w:rPr>
        <w:t>. Они оснащены столами, стульями, досками, техническим оборудованием.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705E62" w:rsidRPr="00C758E1" w:rsidTr="001113D4">
        <w:trPr>
          <w:trHeight w:val="276"/>
        </w:trPr>
        <w:tc>
          <w:tcPr>
            <w:tcW w:w="272" w:type="pct"/>
            <w:vMerge w:val="restart"/>
          </w:tcPr>
          <w:p w:rsidR="00705E62" w:rsidRPr="00C758E1" w:rsidRDefault="00705E62" w:rsidP="005E394F">
            <w:pPr>
              <w:spacing w:after="0" w:line="240" w:lineRule="auto"/>
              <w:jc w:val="center"/>
              <w:rPr>
                <w:rFonts w:ascii="Times New Roman" w:hAnsi="Times New Roman"/>
              </w:rPr>
            </w:pPr>
            <w:r w:rsidRPr="00C758E1">
              <w:rPr>
                <w:rFonts w:ascii="Times New Roman" w:hAnsi="Times New Roman"/>
              </w:rPr>
              <w:t xml:space="preserve">№ </w:t>
            </w:r>
            <w:proofErr w:type="spellStart"/>
            <w:proofErr w:type="gramStart"/>
            <w:r w:rsidRPr="00C758E1">
              <w:rPr>
                <w:rFonts w:ascii="Times New Roman" w:hAnsi="Times New Roman"/>
              </w:rPr>
              <w:t>п</w:t>
            </w:r>
            <w:proofErr w:type="spellEnd"/>
            <w:proofErr w:type="gramEnd"/>
            <w:r w:rsidRPr="00C758E1">
              <w:rPr>
                <w:rFonts w:ascii="Times New Roman" w:hAnsi="Times New Roman"/>
              </w:rPr>
              <w:t>/</w:t>
            </w:r>
            <w:proofErr w:type="spellStart"/>
            <w:r w:rsidRPr="00C758E1">
              <w:rPr>
                <w:rFonts w:ascii="Times New Roman" w:hAnsi="Times New Roman"/>
              </w:rPr>
              <w:t>п</w:t>
            </w:r>
            <w:proofErr w:type="spellEnd"/>
          </w:p>
        </w:tc>
        <w:tc>
          <w:tcPr>
            <w:tcW w:w="4728" w:type="pct"/>
            <w:vMerge w:val="restart"/>
            <w:vAlign w:val="center"/>
          </w:tcPr>
          <w:p w:rsidR="00705E62" w:rsidRPr="00C758E1" w:rsidRDefault="002547E3" w:rsidP="00E94F14">
            <w:pPr>
              <w:spacing w:after="0" w:line="240" w:lineRule="auto"/>
              <w:jc w:val="center"/>
              <w:rPr>
                <w:rFonts w:ascii="Times New Roman" w:hAnsi="Times New Roman"/>
              </w:rPr>
            </w:pPr>
            <w:r w:rsidRPr="00C758E1">
              <w:rPr>
                <w:rFonts w:ascii="Times New Roman" w:hAnsi="Times New Roman"/>
              </w:rPr>
              <w:t>Перечень баз</w:t>
            </w:r>
          </w:p>
        </w:tc>
      </w:tr>
      <w:tr w:rsidR="00705E62" w:rsidRPr="00C758E1" w:rsidTr="001113D4">
        <w:trPr>
          <w:trHeight w:val="276"/>
        </w:trPr>
        <w:tc>
          <w:tcPr>
            <w:tcW w:w="272" w:type="pct"/>
            <w:vMerge/>
          </w:tcPr>
          <w:p w:rsidR="00705E62" w:rsidRPr="00C758E1" w:rsidRDefault="00705E62" w:rsidP="005E394F">
            <w:pPr>
              <w:spacing w:after="0" w:line="240" w:lineRule="auto"/>
              <w:jc w:val="center"/>
              <w:rPr>
                <w:rFonts w:ascii="Times New Roman" w:hAnsi="Times New Roman"/>
              </w:rPr>
            </w:pPr>
          </w:p>
        </w:tc>
        <w:tc>
          <w:tcPr>
            <w:tcW w:w="4728" w:type="pct"/>
            <w:vMerge/>
          </w:tcPr>
          <w:p w:rsidR="00705E62" w:rsidRPr="00C758E1" w:rsidRDefault="00705E62" w:rsidP="005E394F">
            <w:pPr>
              <w:spacing w:after="0" w:line="240" w:lineRule="auto"/>
              <w:jc w:val="center"/>
              <w:rPr>
                <w:rFonts w:ascii="Times New Roman" w:hAnsi="Times New Roman"/>
              </w:rPr>
            </w:pPr>
          </w:p>
        </w:tc>
      </w:tr>
      <w:tr w:rsidR="00D03746" w:rsidRPr="00C758E1" w:rsidTr="001113D4">
        <w:tc>
          <w:tcPr>
            <w:tcW w:w="272" w:type="pct"/>
          </w:tcPr>
          <w:p w:rsidR="00D03746" w:rsidRPr="00C758E1" w:rsidRDefault="00D03746" w:rsidP="007E13D1">
            <w:pPr>
              <w:pStyle w:val="a"/>
              <w:numPr>
                <w:ilvl w:val="0"/>
                <w:numId w:val="14"/>
              </w:numPr>
              <w:ind w:left="0" w:firstLine="0"/>
              <w:contextualSpacing w:val="0"/>
              <w:rPr>
                <w:sz w:val="22"/>
                <w:szCs w:val="22"/>
              </w:rPr>
            </w:pPr>
          </w:p>
        </w:tc>
        <w:tc>
          <w:tcPr>
            <w:tcW w:w="4728" w:type="pct"/>
          </w:tcPr>
          <w:p w:rsidR="00D03746" w:rsidRPr="003207AC" w:rsidRDefault="003207AC" w:rsidP="00681A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ФГБУ </w:t>
            </w:r>
            <w:r w:rsidRPr="003207AC">
              <w:rPr>
                <w:rFonts w:ascii="Times New Roman" w:hAnsi="Times New Roman"/>
                <w:color w:val="000000"/>
              </w:rPr>
              <w:t>“</w:t>
            </w:r>
            <w:r>
              <w:rPr>
                <w:rFonts w:ascii="Times New Roman" w:hAnsi="Times New Roman"/>
                <w:color w:val="000000"/>
              </w:rPr>
              <w:t>РОНЦ им. Н.Н. Блохина</w:t>
            </w:r>
            <w:r w:rsidRPr="003207AC">
              <w:rPr>
                <w:rFonts w:ascii="Times New Roman" w:hAnsi="Times New Roman"/>
                <w:color w:val="000000"/>
              </w:rPr>
              <w:t>”</w:t>
            </w:r>
            <w:r>
              <w:rPr>
                <w:rFonts w:ascii="Times New Roman" w:hAnsi="Times New Roman"/>
                <w:color w:val="000000"/>
              </w:rPr>
              <w:t xml:space="preserve"> Минздрава России, Каширское шоссе, д.23</w:t>
            </w:r>
            <w:r w:rsidR="007B2D90">
              <w:rPr>
                <w:rFonts w:ascii="Times New Roman" w:hAnsi="Times New Roman"/>
                <w:color w:val="000000"/>
              </w:rPr>
              <w:t xml:space="preserve">, </w:t>
            </w:r>
            <w:r>
              <w:rPr>
                <w:rFonts w:ascii="Times New Roman" w:hAnsi="Times New Roman"/>
                <w:color w:val="000000"/>
              </w:rPr>
              <w:t xml:space="preserve"> </w:t>
            </w:r>
            <w:proofErr w:type="spellStart"/>
            <w:r>
              <w:rPr>
                <w:rFonts w:ascii="Times New Roman" w:hAnsi="Times New Roman"/>
                <w:color w:val="000000"/>
              </w:rPr>
              <w:t>к.</w:t>
            </w:r>
            <w:r w:rsidR="007B2D90">
              <w:rPr>
                <w:rFonts w:ascii="Times New Roman" w:hAnsi="Times New Roman"/>
                <w:color w:val="000000"/>
              </w:rPr>
              <w:t>№</w:t>
            </w:r>
            <w:proofErr w:type="spellEnd"/>
            <w:r w:rsidR="007B2D90">
              <w:rPr>
                <w:rFonts w:ascii="Times New Roman" w:hAnsi="Times New Roman"/>
                <w:color w:val="000000"/>
              </w:rPr>
              <w:t xml:space="preserve"> 465, № 509.</w:t>
            </w:r>
          </w:p>
        </w:tc>
      </w:tr>
      <w:tr w:rsidR="003D2A0D" w:rsidRPr="00C758E1" w:rsidTr="001113D4">
        <w:tc>
          <w:tcPr>
            <w:tcW w:w="272" w:type="pct"/>
          </w:tcPr>
          <w:p w:rsidR="003D2A0D" w:rsidRPr="00C758E1" w:rsidRDefault="003D2A0D" w:rsidP="007E13D1">
            <w:pPr>
              <w:pStyle w:val="a"/>
              <w:numPr>
                <w:ilvl w:val="0"/>
                <w:numId w:val="14"/>
              </w:numPr>
              <w:ind w:left="0" w:firstLine="0"/>
              <w:contextualSpacing w:val="0"/>
              <w:rPr>
                <w:sz w:val="22"/>
                <w:szCs w:val="22"/>
              </w:rPr>
            </w:pPr>
          </w:p>
        </w:tc>
        <w:tc>
          <w:tcPr>
            <w:tcW w:w="4728" w:type="pct"/>
          </w:tcPr>
          <w:p w:rsidR="003D2A0D" w:rsidRDefault="00D03746" w:rsidP="005E394F">
            <w:p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 xml:space="preserve">МГМСУ им. А.И. Евдокимова (Москва, </w:t>
            </w:r>
            <w:r w:rsidRPr="00681A36">
              <w:rPr>
                <w:rFonts w:ascii="Times New Roman" w:hAnsi="Times New Roman"/>
                <w:color w:val="000000"/>
              </w:rPr>
              <w:t>ул. Делегатская, д. 20, к.1</w:t>
            </w:r>
            <w:r>
              <w:rPr>
                <w:rFonts w:ascii="Times New Roman" w:hAnsi="Times New Roman"/>
                <w:color w:val="000000"/>
              </w:rPr>
              <w:t>,</w:t>
            </w:r>
            <w:r w:rsidRPr="00681A36">
              <w:rPr>
                <w:rFonts w:ascii="Times New Roman" w:hAnsi="Times New Roman"/>
                <w:color w:val="000000"/>
              </w:rPr>
              <w:t xml:space="preserve"> компьютерный класс</w:t>
            </w:r>
            <w:r>
              <w:rPr>
                <w:rFonts w:ascii="Times New Roman" w:hAnsi="Times New Roman"/>
                <w:color w:val="000000"/>
              </w:rPr>
              <w:t>)</w:t>
            </w:r>
            <w:proofErr w:type="gramEnd"/>
          </w:p>
        </w:tc>
      </w:tr>
    </w:tbl>
    <w:p w:rsidR="00011CFA" w:rsidRDefault="00011CFA" w:rsidP="008A7479">
      <w:pPr>
        <w:pStyle w:val="a"/>
        <w:numPr>
          <w:ilvl w:val="0"/>
          <w:numId w:val="0"/>
        </w:numPr>
        <w:spacing w:line="276" w:lineRule="auto"/>
        <w:ind w:firstLine="709"/>
        <w:contextualSpacing w:val="0"/>
        <w:rPr>
          <w:sz w:val="22"/>
          <w:szCs w:val="22"/>
        </w:rPr>
      </w:pPr>
    </w:p>
    <w:p w:rsidR="008A7479" w:rsidRPr="00C758E1" w:rsidRDefault="00FD40C1" w:rsidP="008A7479">
      <w:pPr>
        <w:pStyle w:val="a"/>
        <w:numPr>
          <w:ilvl w:val="0"/>
          <w:numId w:val="0"/>
        </w:numPr>
        <w:spacing w:line="276" w:lineRule="auto"/>
        <w:ind w:firstLine="709"/>
        <w:contextualSpacing w:val="0"/>
        <w:rPr>
          <w:sz w:val="22"/>
          <w:szCs w:val="22"/>
        </w:rPr>
      </w:pPr>
      <w:r w:rsidRPr="00C758E1">
        <w:rPr>
          <w:sz w:val="22"/>
          <w:szCs w:val="22"/>
        </w:rPr>
        <w:t xml:space="preserve">Для проведения </w:t>
      </w:r>
      <w:r w:rsidR="00E94F14">
        <w:rPr>
          <w:sz w:val="22"/>
          <w:szCs w:val="22"/>
        </w:rPr>
        <w:t xml:space="preserve">государственной итоговой </w:t>
      </w:r>
      <w:r w:rsidR="00D60FB1">
        <w:rPr>
          <w:sz w:val="22"/>
          <w:szCs w:val="22"/>
        </w:rPr>
        <w:t>аттестации</w:t>
      </w:r>
      <w:r w:rsidR="00E94F14">
        <w:rPr>
          <w:sz w:val="22"/>
          <w:szCs w:val="22"/>
        </w:rPr>
        <w:t xml:space="preserve"> на этапе тестирования</w:t>
      </w:r>
      <w:r w:rsidRPr="00C758E1">
        <w:rPr>
          <w:sz w:val="22"/>
          <w:szCs w:val="22"/>
        </w:rPr>
        <w:t xml:space="preserve"> используется </w:t>
      </w:r>
      <w:r w:rsidR="00E94F14">
        <w:rPr>
          <w:sz w:val="22"/>
          <w:szCs w:val="22"/>
        </w:rPr>
        <w:t>компьютерный класс</w:t>
      </w:r>
      <w:r w:rsidRPr="00C758E1">
        <w:rPr>
          <w:sz w:val="22"/>
          <w:szCs w:val="22"/>
        </w:rPr>
        <w:t>.</w:t>
      </w:r>
    </w:p>
    <w:p w:rsidR="00003570" w:rsidRPr="00C758E1" w:rsidRDefault="0094701B" w:rsidP="002664BE">
      <w:pPr>
        <w:pStyle w:val="a"/>
        <w:numPr>
          <w:ilvl w:val="0"/>
          <w:numId w:val="0"/>
        </w:numPr>
        <w:spacing w:line="276" w:lineRule="auto"/>
        <w:ind w:firstLine="709"/>
        <w:contextualSpacing w:val="0"/>
        <w:rPr>
          <w:rFonts w:eastAsia="Times New Roman"/>
          <w:sz w:val="22"/>
          <w:szCs w:val="22"/>
        </w:rPr>
      </w:pPr>
      <w:r w:rsidRPr="00C758E1">
        <w:rPr>
          <w:sz w:val="22"/>
          <w:szCs w:val="22"/>
        </w:rPr>
        <w:t>Библиотечный фонд укомплектован печатными и/или электронными изданиями основной и дополнительной учебной литер</w:t>
      </w:r>
      <w:r w:rsidR="001D40E4" w:rsidRPr="00C758E1">
        <w:rPr>
          <w:sz w:val="22"/>
          <w:szCs w:val="22"/>
        </w:rPr>
        <w:t>атуры</w:t>
      </w:r>
      <w:r w:rsidRPr="00C758E1">
        <w:rPr>
          <w:sz w:val="22"/>
          <w:szCs w:val="22"/>
        </w:rPr>
        <w:t>.</w:t>
      </w:r>
    </w:p>
    <w:sectPr w:rsidR="00003570" w:rsidRPr="00C758E1" w:rsidSect="00F0123E">
      <w:headerReference w:type="default" r:id="rId12"/>
      <w:footerReference w:type="default" r:id="rId13"/>
      <w:footerReference w:type="first" r:id="rId1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87" w:rsidRDefault="00757487" w:rsidP="00617194">
      <w:pPr>
        <w:spacing w:after="0" w:line="240" w:lineRule="auto"/>
      </w:pPr>
      <w:r>
        <w:separator/>
      </w:r>
    </w:p>
  </w:endnote>
  <w:endnote w:type="continuationSeparator" w:id="0">
    <w:p w:rsidR="00757487" w:rsidRDefault="00757487"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87" w:rsidRDefault="004E31C5" w:rsidP="00F0123E">
    <w:pPr>
      <w:pStyle w:val="af0"/>
      <w:jc w:val="right"/>
    </w:pPr>
    <w:fldSimple w:instr=" PAGE   \* MERGEFORMAT ">
      <w:r w:rsidR="00011CF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87" w:rsidRDefault="00757487" w:rsidP="00F0123E">
    <w:pPr>
      <w:pStyle w:val="af0"/>
      <w:jc w:val="center"/>
    </w:pPr>
    <w:r>
      <w:t>Москва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87" w:rsidRDefault="00757487" w:rsidP="00617194">
      <w:pPr>
        <w:spacing w:after="0" w:line="240" w:lineRule="auto"/>
      </w:pPr>
      <w:r>
        <w:separator/>
      </w:r>
    </w:p>
  </w:footnote>
  <w:footnote w:type="continuationSeparator" w:id="0">
    <w:p w:rsidR="00757487" w:rsidRDefault="00757487" w:rsidP="00617194">
      <w:pPr>
        <w:spacing w:after="0" w:line="240" w:lineRule="auto"/>
      </w:pPr>
      <w:r>
        <w:continuationSeparator/>
      </w:r>
    </w:p>
  </w:footnote>
  <w:footnote w:id="1">
    <w:p w:rsidR="00757487" w:rsidRDefault="00757487">
      <w:pPr>
        <w:pStyle w:val="affd"/>
      </w:pPr>
      <w:r>
        <w:rPr>
          <w:rStyle w:val="afff"/>
        </w:rPr>
        <w:footnoteRef/>
      </w:r>
      <w:r>
        <w:rPr>
          <w:i/>
          <w:sz w:val="16"/>
          <w:szCs w:val="16"/>
        </w:rPr>
        <w:t xml:space="preserve">Примеры заданий (тестовые, ситуационные задачи и пр.): </w:t>
      </w:r>
      <w:r w:rsidRPr="008C7557">
        <w:rPr>
          <w:i/>
          <w:sz w:val="16"/>
          <w:szCs w:val="16"/>
        </w:rPr>
        <w:t>не более</w:t>
      </w:r>
      <w:r>
        <w:rPr>
          <w:i/>
          <w:sz w:val="16"/>
          <w:szCs w:val="16"/>
        </w:rPr>
        <w:t xml:space="preserve"> трех. Эталоны ответов обязательно.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87" w:rsidRPr="00555CD7" w:rsidRDefault="00757487" w:rsidP="008023E3">
    <w:pPr>
      <w:pStyle w:val="af3"/>
      <w:rPr>
        <w:i/>
        <w:sz w:val="16"/>
        <w:szCs w:val="16"/>
      </w:rPr>
    </w:pPr>
    <w:r>
      <w:rPr>
        <w:i/>
        <w:sz w:val="16"/>
        <w:szCs w:val="16"/>
      </w:rPr>
      <w:t>31.08.05. Клиническая лабораторная диагностика</w:t>
    </w:r>
    <w:r w:rsidR="00555CD7">
      <w:rPr>
        <w:i/>
        <w:sz w:val="16"/>
        <w:szCs w:val="16"/>
      </w:rPr>
      <w:t xml:space="preserve"> - </w:t>
    </w:r>
    <w:r w:rsidR="00555CD7" w:rsidRPr="00555CD7">
      <w:rPr>
        <w:i/>
        <w:sz w:val="16"/>
        <w:szCs w:val="16"/>
      </w:rPr>
      <w:t>ГИА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5"/>
        </w:tabs>
        <w:ind w:left="75" w:hanging="360"/>
      </w:pPr>
    </w:lvl>
    <w:lvl w:ilvl="1">
      <w:start w:val="1"/>
      <w:numFmt w:val="decimal"/>
      <w:lvlText w:val="%2."/>
      <w:lvlJc w:val="left"/>
      <w:pPr>
        <w:tabs>
          <w:tab w:val="num" w:pos="795"/>
        </w:tabs>
        <w:ind w:left="79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2235"/>
        </w:tabs>
        <w:ind w:left="2235" w:hanging="360"/>
      </w:pPr>
    </w:lvl>
    <w:lvl w:ilvl="4">
      <w:start w:val="1"/>
      <w:numFmt w:val="decimal"/>
      <w:lvlText w:val="%5."/>
      <w:lvlJc w:val="left"/>
      <w:pPr>
        <w:tabs>
          <w:tab w:val="num" w:pos="2955"/>
        </w:tabs>
        <w:ind w:left="2955" w:hanging="360"/>
      </w:pPr>
    </w:lvl>
    <w:lvl w:ilvl="5">
      <w:start w:val="1"/>
      <w:numFmt w:val="decimal"/>
      <w:lvlText w:val="%6."/>
      <w:lvlJc w:val="left"/>
      <w:pPr>
        <w:tabs>
          <w:tab w:val="num" w:pos="3675"/>
        </w:tabs>
        <w:ind w:left="3675" w:hanging="360"/>
      </w:pPr>
    </w:lvl>
    <w:lvl w:ilvl="6">
      <w:start w:val="1"/>
      <w:numFmt w:val="decimal"/>
      <w:lvlText w:val="%7."/>
      <w:lvlJc w:val="left"/>
      <w:pPr>
        <w:tabs>
          <w:tab w:val="num" w:pos="4395"/>
        </w:tabs>
        <w:ind w:left="4395" w:hanging="360"/>
      </w:pPr>
    </w:lvl>
    <w:lvl w:ilvl="7">
      <w:start w:val="1"/>
      <w:numFmt w:val="decimal"/>
      <w:lvlText w:val="%8."/>
      <w:lvlJc w:val="left"/>
      <w:pPr>
        <w:tabs>
          <w:tab w:val="num" w:pos="5115"/>
        </w:tabs>
        <w:ind w:left="5115" w:hanging="360"/>
      </w:pPr>
    </w:lvl>
    <w:lvl w:ilvl="8">
      <w:start w:val="1"/>
      <w:numFmt w:val="decimal"/>
      <w:lvlText w:val="%9."/>
      <w:lvlJc w:val="left"/>
      <w:pPr>
        <w:tabs>
          <w:tab w:val="num" w:pos="5835"/>
        </w:tabs>
        <w:ind w:left="5835"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45176A"/>
    <w:multiLevelType w:val="hybridMultilevel"/>
    <w:tmpl w:val="F116737E"/>
    <w:lvl w:ilvl="0" w:tplc="E49E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1D95CA6"/>
    <w:multiLevelType w:val="hybridMultilevel"/>
    <w:tmpl w:val="8412108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AD5588"/>
    <w:multiLevelType w:val="hybridMultilevel"/>
    <w:tmpl w:val="0B9E0300"/>
    <w:lvl w:ilvl="0" w:tplc="C8A87266">
      <w:start w:val="1"/>
      <w:numFmt w:val="decimal"/>
      <w:lvlText w:val="%1."/>
      <w:lvlJc w:val="left"/>
      <w:pPr>
        <w:ind w:left="720" w:hanging="360"/>
      </w:pPr>
      <w:rPr>
        <w:rFonts w:hint="default"/>
      </w:rPr>
    </w:lvl>
    <w:lvl w:ilvl="1" w:tplc="99283D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74955"/>
    <w:multiLevelType w:val="multilevel"/>
    <w:tmpl w:val="9F0E4B7C"/>
    <w:lvl w:ilvl="0">
      <w:start w:val="1"/>
      <w:numFmt w:val="decimal"/>
      <w:lvlText w:val="Билет №%1."/>
      <w:lvlJc w:val="left"/>
      <w:pPr>
        <w:tabs>
          <w:tab w:val="num" w:pos="360"/>
        </w:tabs>
        <w:ind w:left="360" w:hanging="360"/>
      </w:pPr>
      <w:rPr>
        <w:rFonts w:ascii="Times New Roman" w:hAnsi="Times New Roman" w:hint="default"/>
        <w:b w:val="0"/>
        <w:sz w:val="22"/>
        <w:szCs w:val="24"/>
      </w:rPr>
    </w:lvl>
    <w:lvl w:ilvl="1">
      <w:start w:val="1"/>
      <w:numFmt w:val="decimal"/>
      <w:lvlText w:val="%2%1."/>
      <w:lvlJc w:val="left"/>
      <w:pPr>
        <w:tabs>
          <w:tab w:val="num" w:pos="792"/>
        </w:tabs>
        <w:ind w:left="792" w:hanging="432"/>
      </w:pPr>
      <w:rPr>
        <w:rFonts w:ascii="Times New Roman" w:hAnsi="Times New Roman" w:hint="default"/>
        <w:b w:val="0"/>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F3D296C"/>
    <w:multiLevelType w:val="hybridMultilevel"/>
    <w:tmpl w:val="B2C49D4E"/>
    <w:lvl w:ilvl="0" w:tplc="0419000F">
      <w:start w:val="1"/>
      <w:numFmt w:val="decimal"/>
      <w:lvlText w:val="%1."/>
      <w:lvlJc w:val="left"/>
      <w:pPr>
        <w:tabs>
          <w:tab w:val="num" w:pos="720"/>
        </w:tabs>
        <w:ind w:left="720" w:hanging="360"/>
      </w:pPr>
      <w:rPr>
        <w:rFonts w:hint="default"/>
      </w:rPr>
    </w:lvl>
    <w:lvl w:ilvl="1" w:tplc="3DBA55C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1328A"/>
    <w:multiLevelType w:val="hybridMultilevel"/>
    <w:tmpl w:val="15361C3C"/>
    <w:lvl w:ilvl="0" w:tplc="44B67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92B27"/>
    <w:multiLevelType w:val="hybridMultilevel"/>
    <w:tmpl w:val="578CF24A"/>
    <w:lvl w:ilvl="0" w:tplc="25EE5E0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57B8"/>
    <w:multiLevelType w:val="hybridMultilevel"/>
    <w:tmpl w:val="E7E4AACE"/>
    <w:lvl w:ilvl="0" w:tplc="6FE65D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C1DE8"/>
    <w:multiLevelType w:val="multilevel"/>
    <w:tmpl w:val="C05E7FC2"/>
    <w:lvl w:ilvl="0">
      <w:start w:val="1"/>
      <w:numFmt w:val="decimal"/>
      <w:lvlText w:val="Билет №%1."/>
      <w:lvlJc w:val="left"/>
      <w:pPr>
        <w:tabs>
          <w:tab w:val="num" w:pos="360"/>
        </w:tabs>
        <w:ind w:left="360" w:hanging="360"/>
      </w:pPr>
      <w:rPr>
        <w:rFonts w:ascii="Times New Roman" w:hAnsi="Times New Roman" w:hint="default"/>
        <w:b/>
        <w:i w:val="0"/>
        <w:sz w:val="22"/>
        <w:szCs w:val="24"/>
      </w:rPr>
    </w:lvl>
    <w:lvl w:ilvl="1">
      <w:start w:val="1"/>
      <w:numFmt w:val="decimal"/>
      <w:lvlText w:val="%2."/>
      <w:lvlJc w:val="left"/>
      <w:pPr>
        <w:tabs>
          <w:tab w:val="num" w:pos="792"/>
        </w:tabs>
        <w:ind w:left="792" w:hanging="432"/>
      </w:pPr>
      <w:rPr>
        <w:rFonts w:ascii="Times New Roman" w:hAnsi="Times New Roman" w:hint="default"/>
        <w:b w:val="0"/>
        <w:i w:val="0"/>
        <w:sz w:val="22"/>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B529A6"/>
    <w:multiLevelType w:val="hybridMultilevel"/>
    <w:tmpl w:val="FFFABA6E"/>
    <w:lvl w:ilvl="0" w:tplc="DF7E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44165"/>
    <w:multiLevelType w:val="hybridMultilevel"/>
    <w:tmpl w:val="F53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16F4B"/>
    <w:multiLevelType w:val="hybridMultilevel"/>
    <w:tmpl w:val="B9F6CAAA"/>
    <w:lvl w:ilvl="0" w:tplc="49FE27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52D94"/>
    <w:multiLevelType w:val="hybridMultilevel"/>
    <w:tmpl w:val="2D22E65E"/>
    <w:lvl w:ilvl="0" w:tplc="38D0ED14">
      <w:start w:val="1"/>
      <w:numFmt w:val="decimal"/>
      <w:lvlText w:val="%1."/>
      <w:lvlJc w:val="left"/>
      <w:pPr>
        <w:ind w:left="360" w:hanging="360"/>
      </w:pPr>
      <w:rPr>
        <w:rFonts w:ascii="Times New Roman" w:hAnsi="Times New Roman" w:hint="default"/>
        <w:b w:val="0"/>
        <w:color w:val="000000" w:themeColor="text1"/>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E90B99"/>
    <w:multiLevelType w:val="multilevel"/>
    <w:tmpl w:val="6158D4B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F9966C3"/>
    <w:multiLevelType w:val="hybridMultilevel"/>
    <w:tmpl w:val="A6CA3F8A"/>
    <w:lvl w:ilvl="0" w:tplc="77E02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20D81"/>
    <w:multiLevelType w:val="hybridMultilevel"/>
    <w:tmpl w:val="C5C0F168"/>
    <w:lvl w:ilvl="0" w:tplc="C4440824">
      <w:start w:val="1"/>
      <w:numFmt w:val="decimal"/>
      <w:lvlText w:val="%1."/>
      <w:lvlJc w:val="left"/>
      <w:pPr>
        <w:tabs>
          <w:tab w:val="num" w:pos="1815"/>
        </w:tabs>
        <w:ind w:left="1815" w:hanging="9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22">
    <w:nsid w:val="54EC286A"/>
    <w:multiLevelType w:val="hybridMultilevel"/>
    <w:tmpl w:val="E48C4CE0"/>
    <w:lvl w:ilvl="0" w:tplc="8ABA7832">
      <w:start w:val="1"/>
      <w:numFmt w:val="decimal"/>
      <w:lvlText w:val="%1."/>
      <w:lvlJc w:val="left"/>
      <w:pPr>
        <w:ind w:left="720" w:hanging="360"/>
      </w:pPr>
      <w:rPr>
        <w:rFonts w:hint="default"/>
      </w:rPr>
    </w:lvl>
    <w:lvl w:ilvl="1" w:tplc="8056EA0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A5834"/>
    <w:multiLevelType w:val="hybridMultilevel"/>
    <w:tmpl w:val="177C4754"/>
    <w:lvl w:ilvl="0" w:tplc="F888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783C"/>
    <w:multiLevelType w:val="hybridMultilevel"/>
    <w:tmpl w:val="C0E82792"/>
    <w:lvl w:ilvl="0" w:tplc="572211D8">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5A7DB4"/>
    <w:multiLevelType w:val="hybridMultilevel"/>
    <w:tmpl w:val="9C62D9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7">
    <w:nsid w:val="60863E10"/>
    <w:multiLevelType w:val="hybridMultilevel"/>
    <w:tmpl w:val="AAC0FDE8"/>
    <w:lvl w:ilvl="0" w:tplc="CF4297A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8">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29">
    <w:nsid w:val="67846F66"/>
    <w:multiLevelType w:val="hybridMultilevel"/>
    <w:tmpl w:val="1B0AAD2E"/>
    <w:lvl w:ilvl="0" w:tplc="5B66E53E">
      <w:start w:val="1"/>
      <w:numFmt w:val="decimal"/>
      <w:lvlText w:val="%1."/>
      <w:lvlJc w:val="left"/>
      <w:pPr>
        <w:tabs>
          <w:tab w:val="num" w:pos="720"/>
        </w:tabs>
        <w:ind w:left="720" w:hanging="360"/>
      </w:pPr>
    </w:lvl>
    <w:lvl w:ilvl="1" w:tplc="2F3217C2">
      <w:start w:val="1"/>
      <w:numFmt w:val="decimal"/>
      <w:lvlText w:val="%2."/>
      <w:lvlJc w:val="left"/>
      <w:pPr>
        <w:tabs>
          <w:tab w:val="num" w:pos="720"/>
        </w:tabs>
        <w:ind w:left="7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3B5CD5"/>
    <w:multiLevelType w:val="multilevel"/>
    <w:tmpl w:val="C05E7FC2"/>
    <w:lvl w:ilvl="0">
      <w:start w:val="1"/>
      <w:numFmt w:val="decimal"/>
      <w:lvlText w:val="Билет №%1."/>
      <w:lvlJc w:val="left"/>
      <w:pPr>
        <w:tabs>
          <w:tab w:val="num" w:pos="360"/>
        </w:tabs>
        <w:ind w:left="360" w:hanging="360"/>
      </w:pPr>
      <w:rPr>
        <w:rFonts w:ascii="Times New Roman" w:hAnsi="Times New Roman" w:hint="default"/>
        <w:b/>
        <w:i w:val="0"/>
        <w:sz w:val="22"/>
        <w:szCs w:val="24"/>
      </w:rPr>
    </w:lvl>
    <w:lvl w:ilvl="1">
      <w:start w:val="1"/>
      <w:numFmt w:val="decimal"/>
      <w:lvlText w:val="%2."/>
      <w:lvlJc w:val="left"/>
      <w:pPr>
        <w:tabs>
          <w:tab w:val="num" w:pos="792"/>
        </w:tabs>
        <w:ind w:left="792" w:hanging="432"/>
      </w:pPr>
      <w:rPr>
        <w:rFonts w:ascii="Times New Roman" w:hAnsi="Times New Roman" w:hint="default"/>
        <w:b w:val="0"/>
        <w:i w:val="0"/>
        <w:sz w:val="22"/>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A0226F2"/>
    <w:multiLevelType w:val="multilevel"/>
    <w:tmpl w:val="B5F29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8211C1"/>
    <w:multiLevelType w:val="multilevel"/>
    <w:tmpl w:val="679E9D08"/>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34">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DEB78A8"/>
    <w:multiLevelType w:val="hybridMultilevel"/>
    <w:tmpl w:val="3F0E6674"/>
    <w:lvl w:ilvl="0" w:tplc="BD1C62E0">
      <w:start w:val="1"/>
      <w:numFmt w:val="russianLower"/>
      <w:lvlText w:val="%1)"/>
      <w:lvlJc w:val="left"/>
      <w:pPr>
        <w:ind w:left="1512" w:hanging="360"/>
      </w:pPr>
      <w:rPr>
        <w:rFonts w:hint="default"/>
      </w:rPr>
    </w:lvl>
    <w:lvl w:ilvl="1" w:tplc="04190019">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lvlOverride w:ilvl="0">
      <w:startOverride w:val="1"/>
    </w:lvlOverride>
  </w:num>
  <w:num w:numId="7">
    <w:abstractNumId w:val="33"/>
  </w:num>
  <w:num w:numId="8">
    <w:abstractNumId w:val="19"/>
  </w:num>
  <w:num w:numId="9">
    <w:abstractNumId w:val="11"/>
  </w:num>
  <w:num w:numId="10">
    <w:abstractNumId w:val="10"/>
  </w:num>
  <w:num w:numId="11">
    <w:abstractNumId w:val="16"/>
  </w:num>
  <w:num w:numId="12">
    <w:abstractNumId w:val="23"/>
  </w:num>
  <w:num w:numId="13">
    <w:abstractNumId w:val="22"/>
  </w:num>
  <w:num w:numId="14">
    <w:abstractNumId w:val="3"/>
  </w:num>
  <w:num w:numId="15">
    <w:abstractNumId w:val="15"/>
  </w:num>
  <w:num w:numId="16">
    <w:abstractNumId w:val="6"/>
  </w:num>
  <w:num w:numId="17">
    <w:abstractNumId w:val="32"/>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num>
  <w:num w:numId="24">
    <w:abstractNumId w:val="33"/>
  </w:num>
  <w:num w:numId="25">
    <w:abstractNumId w:val="33"/>
  </w:num>
  <w:num w:numId="26">
    <w:abstractNumId w:val="31"/>
  </w:num>
  <w:num w:numId="27">
    <w:abstractNumId w:val="33"/>
  </w:num>
  <w:num w:numId="28">
    <w:abstractNumId w:val="33"/>
  </w:num>
  <w:num w:numId="29">
    <w:abstractNumId w:val="24"/>
  </w:num>
  <w:num w:numId="30">
    <w:abstractNumId w:val="33"/>
  </w:num>
  <w:num w:numId="31">
    <w:abstractNumId w:val="33"/>
  </w:num>
  <w:num w:numId="32">
    <w:abstractNumId w:val="33"/>
  </w:num>
  <w:num w:numId="33">
    <w:abstractNumId w:val="33"/>
  </w:num>
  <w:num w:numId="34">
    <w:abstractNumId w:val="12"/>
  </w:num>
  <w:num w:numId="35">
    <w:abstractNumId w:val="33"/>
  </w:num>
  <w:num w:numId="36">
    <w:abstractNumId w:val="7"/>
  </w:num>
  <w:num w:numId="37">
    <w:abstractNumId w:val="30"/>
  </w:num>
  <w:num w:numId="38">
    <w:abstractNumId w:val="13"/>
  </w:num>
  <w:num w:numId="39">
    <w:abstractNumId w:val="35"/>
  </w:num>
  <w:num w:numId="40">
    <w:abstractNumId w:val="17"/>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2"/>
  <w:hyphenationZone w:val="425"/>
  <w:characterSpacingControl w:val="doNotCompress"/>
  <w:footnotePr>
    <w:footnote w:id="-1"/>
    <w:footnote w:id="0"/>
  </w:footnotePr>
  <w:endnotePr>
    <w:endnote w:id="-1"/>
    <w:endnote w:id="0"/>
  </w:endnotePr>
  <w:compat/>
  <w:rsids>
    <w:rsidRoot w:val="000E292A"/>
    <w:rsid w:val="00002ED6"/>
    <w:rsid w:val="00003570"/>
    <w:rsid w:val="00004DAE"/>
    <w:rsid w:val="00011CFA"/>
    <w:rsid w:val="00015FB7"/>
    <w:rsid w:val="000245E6"/>
    <w:rsid w:val="00035734"/>
    <w:rsid w:val="000369F0"/>
    <w:rsid w:val="000408AB"/>
    <w:rsid w:val="00040960"/>
    <w:rsid w:val="00046372"/>
    <w:rsid w:val="0004650E"/>
    <w:rsid w:val="00051B3F"/>
    <w:rsid w:val="00065A16"/>
    <w:rsid w:val="000667E0"/>
    <w:rsid w:val="00066F48"/>
    <w:rsid w:val="00067793"/>
    <w:rsid w:val="00067894"/>
    <w:rsid w:val="00075B85"/>
    <w:rsid w:val="00077DB8"/>
    <w:rsid w:val="0008444F"/>
    <w:rsid w:val="0008581F"/>
    <w:rsid w:val="000A11A7"/>
    <w:rsid w:val="000A3710"/>
    <w:rsid w:val="000A7A82"/>
    <w:rsid w:val="000B0DB9"/>
    <w:rsid w:val="000B5957"/>
    <w:rsid w:val="000C5011"/>
    <w:rsid w:val="000C69C6"/>
    <w:rsid w:val="000C6ED5"/>
    <w:rsid w:val="000C779F"/>
    <w:rsid w:val="000D0B93"/>
    <w:rsid w:val="000D12F3"/>
    <w:rsid w:val="000D4510"/>
    <w:rsid w:val="000E1522"/>
    <w:rsid w:val="000E292A"/>
    <w:rsid w:val="000F131E"/>
    <w:rsid w:val="00100D58"/>
    <w:rsid w:val="00104984"/>
    <w:rsid w:val="001113D4"/>
    <w:rsid w:val="001144EF"/>
    <w:rsid w:val="00117BAA"/>
    <w:rsid w:val="00117BCF"/>
    <w:rsid w:val="00117F13"/>
    <w:rsid w:val="00123422"/>
    <w:rsid w:val="00131E6D"/>
    <w:rsid w:val="001436F0"/>
    <w:rsid w:val="0014417A"/>
    <w:rsid w:val="001504EB"/>
    <w:rsid w:val="00150B67"/>
    <w:rsid w:val="00185712"/>
    <w:rsid w:val="00187ABA"/>
    <w:rsid w:val="0019164F"/>
    <w:rsid w:val="00195EF6"/>
    <w:rsid w:val="00197F45"/>
    <w:rsid w:val="001A124C"/>
    <w:rsid w:val="001B0191"/>
    <w:rsid w:val="001B346E"/>
    <w:rsid w:val="001B4FC9"/>
    <w:rsid w:val="001C18E9"/>
    <w:rsid w:val="001C72DF"/>
    <w:rsid w:val="001D31B0"/>
    <w:rsid w:val="001D40E4"/>
    <w:rsid w:val="001E35F7"/>
    <w:rsid w:val="001E3793"/>
    <w:rsid w:val="001F14BC"/>
    <w:rsid w:val="00202845"/>
    <w:rsid w:val="0020536A"/>
    <w:rsid w:val="0021288F"/>
    <w:rsid w:val="00241C1C"/>
    <w:rsid w:val="0024277B"/>
    <w:rsid w:val="00244B62"/>
    <w:rsid w:val="002455E7"/>
    <w:rsid w:val="00253716"/>
    <w:rsid w:val="002538A0"/>
    <w:rsid w:val="002547E3"/>
    <w:rsid w:val="00257403"/>
    <w:rsid w:val="00263CD4"/>
    <w:rsid w:val="002664BE"/>
    <w:rsid w:val="00271F6C"/>
    <w:rsid w:val="00291436"/>
    <w:rsid w:val="00295BCE"/>
    <w:rsid w:val="002D0155"/>
    <w:rsid w:val="002E3B30"/>
    <w:rsid w:val="002F2DDF"/>
    <w:rsid w:val="002F76EA"/>
    <w:rsid w:val="00314ACA"/>
    <w:rsid w:val="003207AC"/>
    <w:rsid w:val="00323B1B"/>
    <w:rsid w:val="00324B3B"/>
    <w:rsid w:val="00327747"/>
    <w:rsid w:val="00333692"/>
    <w:rsid w:val="00336F5C"/>
    <w:rsid w:val="00337C66"/>
    <w:rsid w:val="00355935"/>
    <w:rsid w:val="003576AF"/>
    <w:rsid w:val="0036554B"/>
    <w:rsid w:val="003677C9"/>
    <w:rsid w:val="00391823"/>
    <w:rsid w:val="00396254"/>
    <w:rsid w:val="00397DAC"/>
    <w:rsid w:val="003C298E"/>
    <w:rsid w:val="003C4BEE"/>
    <w:rsid w:val="003C7580"/>
    <w:rsid w:val="003D2A0D"/>
    <w:rsid w:val="003D43AB"/>
    <w:rsid w:val="003E2C4A"/>
    <w:rsid w:val="003E41AA"/>
    <w:rsid w:val="003F3FFD"/>
    <w:rsid w:val="00404657"/>
    <w:rsid w:val="00430071"/>
    <w:rsid w:val="00441783"/>
    <w:rsid w:val="0044405E"/>
    <w:rsid w:val="00451EC7"/>
    <w:rsid w:val="004652B1"/>
    <w:rsid w:val="004707D6"/>
    <w:rsid w:val="004750FC"/>
    <w:rsid w:val="00487278"/>
    <w:rsid w:val="004A2FCC"/>
    <w:rsid w:val="004C2903"/>
    <w:rsid w:val="004C7B39"/>
    <w:rsid w:val="004D65EF"/>
    <w:rsid w:val="004E31C5"/>
    <w:rsid w:val="004E4A23"/>
    <w:rsid w:val="004F5739"/>
    <w:rsid w:val="004F73CD"/>
    <w:rsid w:val="00502C2B"/>
    <w:rsid w:val="0050431B"/>
    <w:rsid w:val="005062F4"/>
    <w:rsid w:val="005064D9"/>
    <w:rsid w:val="00506AEA"/>
    <w:rsid w:val="00506FE1"/>
    <w:rsid w:val="0051482E"/>
    <w:rsid w:val="00515CCF"/>
    <w:rsid w:val="00522700"/>
    <w:rsid w:val="00522E84"/>
    <w:rsid w:val="005320E3"/>
    <w:rsid w:val="005415AB"/>
    <w:rsid w:val="00555CD7"/>
    <w:rsid w:val="0056174C"/>
    <w:rsid w:val="00561E08"/>
    <w:rsid w:val="00564A70"/>
    <w:rsid w:val="005724F6"/>
    <w:rsid w:val="0058586B"/>
    <w:rsid w:val="00597778"/>
    <w:rsid w:val="005C42E5"/>
    <w:rsid w:val="005E394F"/>
    <w:rsid w:val="0060090D"/>
    <w:rsid w:val="00617194"/>
    <w:rsid w:val="00624974"/>
    <w:rsid w:val="006319F3"/>
    <w:rsid w:val="006332A4"/>
    <w:rsid w:val="00642E8E"/>
    <w:rsid w:val="00652083"/>
    <w:rsid w:val="00653962"/>
    <w:rsid w:val="00654534"/>
    <w:rsid w:val="00661862"/>
    <w:rsid w:val="00671652"/>
    <w:rsid w:val="00671F6D"/>
    <w:rsid w:val="00681A36"/>
    <w:rsid w:val="006856A1"/>
    <w:rsid w:val="006A5CBD"/>
    <w:rsid w:val="006B130E"/>
    <w:rsid w:val="006B358C"/>
    <w:rsid w:val="006B3F95"/>
    <w:rsid w:val="006C1B70"/>
    <w:rsid w:val="006D73D4"/>
    <w:rsid w:val="006E1893"/>
    <w:rsid w:val="006F2C50"/>
    <w:rsid w:val="0070439D"/>
    <w:rsid w:val="00705E62"/>
    <w:rsid w:val="00706A17"/>
    <w:rsid w:val="00706C54"/>
    <w:rsid w:val="007106B4"/>
    <w:rsid w:val="00715E69"/>
    <w:rsid w:val="007202D7"/>
    <w:rsid w:val="00726CC4"/>
    <w:rsid w:val="00740805"/>
    <w:rsid w:val="00741F50"/>
    <w:rsid w:val="00747039"/>
    <w:rsid w:val="0074715A"/>
    <w:rsid w:val="007526DB"/>
    <w:rsid w:val="00757487"/>
    <w:rsid w:val="00767F69"/>
    <w:rsid w:val="007813E5"/>
    <w:rsid w:val="007818F3"/>
    <w:rsid w:val="007A1496"/>
    <w:rsid w:val="007A527B"/>
    <w:rsid w:val="007B26D7"/>
    <w:rsid w:val="007B2D90"/>
    <w:rsid w:val="007E13D1"/>
    <w:rsid w:val="007E17E8"/>
    <w:rsid w:val="007E35F9"/>
    <w:rsid w:val="007E6AA1"/>
    <w:rsid w:val="007F14FE"/>
    <w:rsid w:val="0080189C"/>
    <w:rsid w:val="008023E3"/>
    <w:rsid w:val="0080468C"/>
    <w:rsid w:val="0081002B"/>
    <w:rsid w:val="00821AF2"/>
    <w:rsid w:val="008256B7"/>
    <w:rsid w:val="00832FF4"/>
    <w:rsid w:val="00844A64"/>
    <w:rsid w:val="0085298E"/>
    <w:rsid w:val="00856EE1"/>
    <w:rsid w:val="00861B78"/>
    <w:rsid w:val="008643F0"/>
    <w:rsid w:val="00867F9E"/>
    <w:rsid w:val="008704ED"/>
    <w:rsid w:val="00884DAE"/>
    <w:rsid w:val="00887874"/>
    <w:rsid w:val="0089247F"/>
    <w:rsid w:val="008A2B12"/>
    <w:rsid w:val="008A7479"/>
    <w:rsid w:val="008B1B56"/>
    <w:rsid w:val="008C165F"/>
    <w:rsid w:val="008C2833"/>
    <w:rsid w:val="008C7557"/>
    <w:rsid w:val="008D35EA"/>
    <w:rsid w:val="008D5AD7"/>
    <w:rsid w:val="008E521B"/>
    <w:rsid w:val="008F1B3F"/>
    <w:rsid w:val="008F3944"/>
    <w:rsid w:val="009250E2"/>
    <w:rsid w:val="00935317"/>
    <w:rsid w:val="009437E0"/>
    <w:rsid w:val="00944581"/>
    <w:rsid w:val="0094701B"/>
    <w:rsid w:val="0096161E"/>
    <w:rsid w:val="0097016D"/>
    <w:rsid w:val="00972E6F"/>
    <w:rsid w:val="009827A3"/>
    <w:rsid w:val="00991008"/>
    <w:rsid w:val="00995065"/>
    <w:rsid w:val="00995F52"/>
    <w:rsid w:val="009A660D"/>
    <w:rsid w:val="009B30A9"/>
    <w:rsid w:val="009D051A"/>
    <w:rsid w:val="009D0FE1"/>
    <w:rsid w:val="009D12E4"/>
    <w:rsid w:val="009D16A9"/>
    <w:rsid w:val="009D2067"/>
    <w:rsid w:val="009D7752"/>
    <w:rsid w:val="009E5312"/>
    <w:rsid w:val="009E7987"/>
    <w:rsid w:val="009F7EB4"/>
    <w:rsid w:val="00A0389E"/>
    <w:rsid w:val="00A051D7"/>
    <w:rsid w:val="00A07008"/>
    <w:rsid w:val="00A1258C"/>
    <w:rsid w:val="00A1270A"/>
    <w:rsid w:val="00A14CE8"/>
    <w:rsid w:val="00A1541A"/>
    <w:rsid w:val="00A235D5"/>
    <w:rsid w:val="00A236F5"/>
    <w:rsid w:val="00A40B57"/>
    <w:rsid w:val="00A43842"/>
    <w:rsid w:val="00A44702"/>
    <w:rsid w:val="00A5160D"/>
    <w:rsid w:val="00A601FF"/>
    <w:rsid w:val="00A607BF"/>
    <w:rsid w:val="00A6568D"/>
    <w:rsid w:val="00A72764"/>
    <w:rsid w:val="00A72A58"/>
    <w:rsid w:val="00A7630A"/>
    <w:rsid w:val="00A80434"/>
    <w:rsid w:val="00A83168"/>
    <w:rsid w:val="00A848FC"/>
    <w:rsid w:val="00A85D21"/>
    <w:rsid w:val="00A87FAE"/>
    <w:rsid w:val="00AA2C61"/>
    <w:rsid w:val="00AA5925"/>
    <w:rsid w:val="00AB26FF"/>
    <w:rsid w:val="00AB7C9E"/>
    <w:rsid w:val="00B3087C"/>
    <w:rsid w:val="00B47A8A"/>
    <w:rsid w:val="00B53647"/>
    <w:rsid w:val="00B56A93"/>
    <w:rsid w:val="00B60D84"/>
    <w:rsid w:val="00BA0C6E"/>
    <w:rsid w:val="00BA5E10"/>
    <w:rsid w:val="00BB1F72"/>
    <w:rsid w:val="00BC06B8"/>
    <w:rsid w:val="00BD57FC"/>
    <w:rsid w:val="00BE2720"/>
    <w:rsid w:val="00BF0041"/>
    <w:rsid w:val="00C04EE2"/>
    <w:rsid w:val="00C12C5A"/>
    <w:rsid w:val="00C263D1"/>
    <w:rsid w:val="00C324EF"/>
    <w:rsid w:val="00C3545B"/>
    <w:rsid w:val="00C36DB7"/>
    <w:rsid w:val="00C45B30"/>
    <w:rsid w:val="00C50B23"/>
    <w:rsid w:val="00C50EE3"/>
    <w:rsid w:val="00C50EED"/>
    <w:rsid w:val="00C529F1"/>
    <w:rsid w:val="00C53ACF"/>
    <w:rsid w:val="00C60F1E"/>
    <w:rsid w:val="00C62E60"/>
    <w:rsid w:val="00C640F7"/>
    <w:rsid w:val="00C758E1"/>
    <w:rsid w:val="00C82F8C"/>
    <w:rsid w:val="00C84058"/>
    <w:rsid w:val="00C913F3"/>
    <w:rsid w:val="00CB071E"/>
    <w:rsid w:val="00CC068A"/>
    <w:rsid w:val="00CD30D5"/>
    <w:rsid w:val="00CD4417"/>
    <w:rsid w:val="00CE22FD"/>
    <w:rsid w:val="00CE30BC"/>
    <w:rsid w:val="00CF55F9"/>
    <w:rsid w:val="00D03746"/>
    <w:rsid w:val="00D26FEC"/>
    <w:rsid w:val="00D333B9"/>
    <w:rsid w:val="00D3432C"/>
    <w:rsid w:val="00D46A38"/>
    <w:rsid w:val="00D60FB1"/>
    <w:rsid w:val="00D627F1"/>
    <w:rsid w:val="00D7057B"/>
    <w:rsid w:val="00DB51E0"/>
    <w:rsid w:val="00DB5CF7"/>
    <w:rsid w:val="00DC3D78"/>
    <w:rsid w:val="00DD1D6B"/>
    <w:rsid w:val="00DD5045"/>
    <w:rsid w:val="00DE6623"/>
    <w:rsid w:val="00DF1C3D"/>
    <w:rsid w:val="00DF28BD"/>
    <w:rsid w:val="00DF6667"/>
    <w:rsid w:val="00DF7D14"/>
    <w:rsid w:val="00E019FC"/>
    <w:rsid w:val="00E069CC"/>
    <w:rsid w:val="00E10AC5"/>
    <w:rsid w:val="00E11C44"/>
    <w:rsid w:val="00E14AAC"/>
    <w:rsid w:val="00E1734D"/>
    <w:rsid w:val="00E17CE6"/>
    <w:rsid w:val="00E23151"/>
    <w:rsid w:val="00E366B7"/>
    <w:rsid w:val="00E52B46"/>
    <w:rsid w:val="00E60110"/>
    <w:rsid w:val="00E63164"/>
    <w:rsid w:val="00E716B4"/>
    <w:rsid w:val="00E76761"/>
    <w:rsid w:val="00E77747"/>
    <w:rsid w:val="00E86362"/>
    <w:rsid w:val="00E86876"/>
    <w:rsid w:val="00E87AC6"/>
    <w:rsid w:val="00E94F14"/>
    <w:rsid w:val="00EA02A9"/>
    <w:rsid w:val="00EA0A4F"/>
    <w:rsid w:val="00EA0D3F"/>
    <w:rsid w:val="00EA275D"/>
    <w:rsid w:val="00EA32DC"/>
    <w:rsid w:val="00EB7B97"/>
    <w:rsid w:val="00ED18FB"/>
    <w:rsid w:val="00ED6EF6"/>
    <w:rsid w:val="00ED7782"/>
    <w:rsid w:val="00EE1A2F"/>
    <w:rsid w:val="00EE33DB"/>
    <w:rsid w:val="00EE3F1E"/>
    <w:rsid w:val="00F0123E"/>
    <w:rsid w:val="00F05B52"/>
    <w:rsid w:val="00F06394"/>
    <w:rsid w:val="00F164DA"/>
    <w:rsid w:val="00F16566"/>
    <w:rsid w:val="00F20C02"/>
    <w:rsid w:val="00F224D8"/>
    <w:rsid w:val="00F24549"/>
    <w:rsid w:val="00F344A4"/>
    <w:rsid w:val="00F3750C"/>
    <w:rsid w:val="00F46181"/>
    <w:rsid w:val="00F63803"/>
    <w:rsid w:val="00F67279"/>
    <w:rsid w:val="00F86FF9"/>
    <w:rsid w:val="00F910A7"/>
    <w:rsid w:val="00F965A9"/>
    <w:rsid w:val="00FA30AC"/>
    <w:rsid w:val="00FB2F69"/>
    <w:rsid w:val="00FB3B7C"/>
    <w:rsid w:val="00FC10F6"/>
    <w:rsid w:val="00FD27D9"/>
    <w:rsid w:val="00FD40C1"/>
    <w:rsid w:val="00FE0303"/>
    <w:rsid w:val="00FE25A8"/>
    <w:rsid w:val="00FF6C1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rsid w:val="000E292A"/>
    <w:pPr>
      <w:spacing w:after="120"/>
    </w:pPr>
    <w:rPr>
      <w:lang w:eastAsia="ru-RU"/>
    </w:rPr>
  </w:style>
  <w:style w:type="character" w:customStyle="1" w:styleId="a9">
    <w:name w:val="Основной текст Знак"/>
    <w:basedOn w:val="a1"/>
    <w:link w:val="a8"/>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5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1"/>
    <w:rsid w:val="00C04EE2"/>
    <w:rPr>
      <w:rFonts w:ascii="Times New Roman" w:hAnsi="Times New Roman" w:cs="Times New Roman"/>
      <w:b/>
      <w:bCs/>
      <w:i/>
      <w:iCs/>
      <w:sz w:val="26"/>
      <w:szCs w:val="26"/>
    </w:rPr>
  </w:style>
  <w:style w:type="paragraph" w:styleId="afff2">
    <w:name w:val="No Spacing"/>
    <w:uiPriority w:val="1"/>
    <w:qFormat/>
    <w:rsid w:val="00BE2720"/>
    <w:pPr>
      <w:spacing w:after="0" w:line="240" w:lineRule="auto"/>
    </w:pPr>
  </w:style>
  <w:style w:type="character" w:customStyle="1" w:styleId="bib-domain4">
    <w:name w:val="bib-domain4"/>
    <w:uiPriority w:val="99"/>
    <w:rsid w:val="00E77747"/>
  </w:style>
  <w:style w:type="paragraph" w:customStyle="1" w:styleId="TextDrugs">
    <w:name w:val="Text_Drugs"/>
    <w:basedOn w:val="a0"/>
    <w:uiPriority w:val="99"/>
    <w:rsid w:val="00E77747"/>
    <w:pPr>
      <w:widowControl w:val="0"/>
      <w:overflowPunct w:val="0"/>
      <w:autoSpaceDE w:val="0"/>
      <w:autoSpaceDN w:val="0"/>
      <w:adjustRightInd w:val="0"/>
      <w:spacing w:before="40" w:after="40" w:line="220" w:lineRule="exact"/>
      <w:ind w:left="454" w:hanging="454"/>
      <w:textAlignment w:val="baseline"/>
    </w:pPr>
    <w:rPr>
      <w:rFonts w:ascii="Times New Roman" w:eastAsia="Times New Roman" w:hAnsi="Times New Roman"/>
      <w:color w:val="000000"/>
      <w:sz w:val="18"/>
      <w:szCs w:val="18"/>
      <w:lang w:eastAsia="ru-RU"/>
    </w:rPr>
  </w:style>
  <w:style w:type="character" w:customStyle="1" w:styleId="bib-domain1">
    <w:name w:val="bib-domain1"/>
    <w:basedOn w:val="a1"/>
    <w:uiPriority w:val="99"/>
    <w:rsid w:val="00E77747"/>
  </w:style>
  <w:style w:type="character" w:customStyle="1" w:styleId="bib-domain5">
    <w:name w:val="bib-domain5"/>
    <w:basedOn w:val="a1"/>
    <w:uiPriority w:val="99"/>
    <w:rsid w:val="00E77747"/>
  </w:style>
  <w:style w:type="character" w:customStyle="1" w:styleId="bib-heading">
    <w:name w:val="bib-heading"/>
    <w:basedOn w:val="a1"/>
    <w:rsid w:val="00E77747"/>
  </w:style>
  <w:style w:type="character" w:customStyle="1" w:styleId="bib-domain6">
    <w:name w:val="bib-domain6"/>
    <w:uiPriority w:val="99"/>
    <w:rsid w:val="006B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644170">
      <w:bodyDiv w:val="1"/>
      <w:marLeft w:val="0"/>
      <w:marRight w:val="0"/>
      <w:marTop w:val="0"/>
      <w:marBottom w:val="0"/>
      <w:divBdr>
        <w:top w:val="none" w:sz="0" w:space="0" w:color="auto"/>
        <w:left w:val="none" w:sz="0" w:space="0" w:color="auto"/>
        <w:bottom w:val="none" w:sz="0" w:space="0" w:color="auto"/>
        <w:right w:val="none" w:sz="0" w:space="0" w:color="auto"/>
      </w:divBdr>
    </w:div>
    <w:div w:id="342972960">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 w:id="954945955">
      <w:bodyDiv w:val="1"/>
      <w:marLeft w:val="0"/>
      <w:marRight w:val="0"/>
      <w:marTop w:val="0"/>
      <w:marBottom w:val="0"/>
      <w:divBdr>
        <w:top w:val="none" w:sz="0" w:space="0" w:color="auto"/>
        <w:left w:val="none" w:sz="0" w:space="0" w:color="auto"/>
        <w:bottom w:val="none" w:sz="0" w:space="0" w:color="auto"/>
        <w:right w:val="none" w:sz="0" w:space="0" w:color="auto"/>
      </w:divBdr>
    </w:div>
    <w:div w:id="11951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ml.rss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title_about.asp?id=28281"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1519F-A29A-4DE2-97BA-32B0C429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КУДЕНЦОВА Светлана Николаевна</dc:creator>
  <cp:lastModifiedBy>qwerty8</cp:lastModifiedBy>
  <cp:revision>31</cp:revision>
  <cp:lastPrinted>2015-10-19T09:40:00Z</cp:lastPrinted>
  <dcterms:created xsi:type="dcterms:W3CDTF">2015-11-10T17:26:00Z</dcterms:created>
  <dcterms:modified xsi:type="dcterms:W3CDTF">2016-03-24T13:22:00Z</dcterms:modified>
</cp:coreProperties>
</file>