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F856FA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2476DA" w:rsidRPr="00F856FA" w:rsidRDefault="002476DA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2476DA" w:rsidRPr="00F856FA" w:rsidRDefault="002476DA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2476DA" w:rsidRPr="00F856FA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2476DA" w:rsidRPr="00F856FA" w:rsidRDefault="002476DA" w:rsidP="008F053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F856FA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2476DA" w:rsidRPr="00064750" w:rsidRDefault="00EA031A" w:rsidP="008F053C">
            <w:pPr>
              <w:spacing w:after="0"/>
              <w:rPr>
                <w:rFonts w:ascii="Times New Roman" w:hAnsi="Times New Roman"/>
              </w:rPr>
            </w:pPr>
            <w:r w:rsidRPr="00064750">
              <w:rPr>
                <w:rFonts w:ascii="Times New Roman" w:hAnsi="Times New Roman"/>
              </w:rPr>
              <w:t>Госпитальной терапии №2</w:t>
            </w:r>
          </w:p>
        </w:tc>
      </w:tr>
    </w:tbl>
    <w:p w:rsidR="002476DA" w:rsidRPr="00F856FA" w:rsidRDefault="002476DA" w:rsidP="000E292A">
      <w:pPr>
        <w:jc w:val="center"/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2476DA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F856FA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2476DA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476DA" w:rsidRPr="00F856FA" w:rsidRDefault="002476D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F856FA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2476DA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476DA" w:rsidRPr="00F856FA" w:rsidRDefault="002476D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snapToGrid w:val="0"/>
                <w:sz w:val="22"/>
                <w:szCs w:val="22"/>
              </w:rPr>
              <w:t>____________________ /И.В. Маев/</w:t>
            </w:r>
          </w:p>
        </w:tc>
      </w:tr>
      <w:tr w:rsidR="002476DA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476DA" w:rsidRPr="00A9783F" w:rsidRDefault="009C4516" w:rsidP="009C4516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A9783F">
              <w:rPr>
                <w:snapToGrid w:val="0"/>
                <w:sz w:val="22"/>
                <w:szCs w:val="22"/>
              </w:rPr>
              <w:t>«__28__» ____</w:t>
            </w:r>
            <w:r w:rsidRPr="00A9783F">
              <w:rPr>
                <w:snapToGrid w:val="0"/>
                <w:sz w:val="22"/>
                <w:szCs w:val="22"/>
                <w:u w:val="single"/>
              </w:rPr>
              <w:t>августа</w:t>
            </w:r>
            <w:r w:rsidRPr="00A9783F">
              <w:rPr>
                <w:snapToGrid w:val="0"/>
                <w:sz w:val="22"/>
                <w:szCs w:val="22"/>
              </w:rPr>
              <w:t>_</w:t>
            </w:r>
            <w:r w:rsidR="00A9783F">
              <w:rPr>
                <w:snapToGrid w:val="0"/>
                <w:sz w:val="22"/>
                <w:szCs w:val="22"/>
              </w:rPr>
              <w:t>____</w:t>
            </w:r>
            <w:r w:rsidRPr="00A9783F">
              <w:rPr>
                <w:snapToGrid w:val="0"/>
                <w:sz w:val="22"/>
                <w:szCs w:val="22"/>
              </w:rPr>
              <w:t xml:space="preserve">_2015г. </w:t>
            </w:r>
          </w:p>
        </w:tc>
      </w:tr>
      <w:tr w:rsidR="002476DA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ПРОГРАММА </w:t>
      </w:r>
      <w:r w:rsidRPr="00F856FA">
        <w:rPr>
          <w:rFonts w:ascii="Times New Roman" w:hAnsi="Times New Roman"/>
          <w:b/>
          <w:lang w:val="en-US"/>
        </w:rPr>
        <w:t>ПРАКТИКИ</w:t>
      </w:r>
      <w:r w:rsidRPr="00F856FA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2476DA" w:rsidRPr="00F856FA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2476DA" w:rsidRPr="00F856FA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2476DA" w:rsidRPr="00F856FA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практики </w:t>
            </w:r>
          </w:p>
        </w:tc>
      </w:tr>
      <w:tr w:rsidR="002476DA" w:rsidRPr="00F856FA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2476DA" w:rsidRPr="00F856FA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2476DA" w:rsidRPr="00F856FA" w:rsidRDefault="002476DA" w:rsidP="000E292A">
      <w:pPr>
        <w:jc w:val="center"/>
        <w:rPr>
          <w:rFonts w:ascii="Times New Roman" w:hAnsi="Times New Roman"/>
          <w:b/>
        </w:rPr>
      </w:pPr>
    </w:p>
    <w:p w:rsidR="002476DA" w:rsidRPr="00F856FA" w:rsidRDefault="002476DA" w:rsidP="000E292A">
      <w:pPr>
        <w:spacing w:after="0" w:line="240" w:lineRule="auto"/>
        <w:rPr>
          <w:rFonts w:ascii="Times New Roman" w:hAnsi="Times New Roman"/>
        </w:rPr>
      </w:pPr>
      <w:r w:rsidRPr="00F856FA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2476DA" w:rsidRPr="00F856FA" w:rsidTr="0074715A">
        <w:tc>
          <w:tcPr>
            <w:tcW w:w="9854" w:type="dxa"/>
            <w:gridSpan w:val="2"/>
          </w:tcPr>
          <w:p w:rsidR="002476DA" w:rsidRPr="00F856FA" w:rsidRDefault="002476DA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Программа по практики</w:t>
            </w:r>
          </w:p>
        </w:tc>
      </w:tr>
      <w:tr w:rsidR="002476DA" w:rsidRPr="00F856F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2476DA" w:rsidRPr="00F856FA" w:rsidRDefault="00EF2CB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2476DA" w:rsidRPr="00F856FA" w:rsidRDefault="002476D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F0123E">
        <w:tc>
          <w:tcPr>
            <w:tcW w:w="9854" w:type="dxa"/>
            <w:gridSpan w:val="2"/>
          </w:tcPr>
          <w:p w:rsidR="002476DA" w:rsidRPr="00F856FA" w:rsidRDefault="002476D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составлена на основании требований Федерального государственного образовательного стандарта высшего образования по направлению подготовки/специальности (уровень подготовки кадров высшей квалификации)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EF2CB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31.06.01 Клиническая медицина;</w:t>
            </w:r>
            <w:r w:rsidR="00807B7F" w:rsidRPr="00F856FA">
              <w:rPr>
                <w:rFonts w:ascii="Times New Roman" w:hAnsi="Times New Roman"/>
              </w:rPr>
              <w:t xml:space="preserve"> </w:t>
            </w:r>
            <w:r w:rsidRPr="00F856FA">
              <w:rPr>
                <w:rFonts w:ascii="Times New Roman" w:hAnsi="Times New Roman"/>
              </w:rPr>
              <w:t xml:space="preserve">Направленность  </w:t>
            </w:r>
            <w:r w:rsidR="00EA031A" w:rsidRPr="00064750"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F0123E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</w:tcPr>
          <w:p w:rsidR="002476DA" w:rsidRPr="00F856FA" w:rsidRDefault="002476DA" w:rsidP="00F24549">
            <w:pPr>
              <w:spacing w:after="0"/>
              <w:jc w:val="center"/>
              <w:rPr>
                <w:rFonts w:ascii="Times New Roman" w:hAnsi="Times New Roman"/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476DA" w:rsidRPr="00F856FA" w:rsidRDefault="002476DA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Квалификация выпускника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Очная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476DA" w:rsidRPr="00F856FA" w:rsidRDefault="002476DA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2476DA" w:rsidRPr="00F856FA" w:rsidRDefault="002476D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2476DA" w:rsidRPr="00F856FA" w:rsidTr="00F24549">
        <w:tc>
          <w:tcPr>
            <w:tcW w:w="9856" w:type="dxa"/>
            <w:gridSpan w:val="3"/>
          </w:tcPr>
          <w:p w:rsidR="002476DA" w:rsidRPr="00F856FA" w:rsidRDefault="002476D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2476DA" w:rsidRPr="00F856FA" w:rsidTr="00F24549">
        <w:tc>
          <w:tcPr>
            <w:tcW w:w="1101" w:type="dxa"/>
            <w:tcBorders>
              <w:bottom w:val="single" w:sz="4" w:space="0" w:color="auto"/>
            </w:tcBorders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EA031A" w:rsidRDefault="00EA031A" w:rsidP="00EF372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EA031A">
              <w:rPr>
                <w:rFonts w:ascii="Times New Roman" w:hAnsi="Times New Roman"/>
              </w:rPr>
              <w:t>К.И.Теблоев</w:t>
            </w:r>
            <w:r w:rsidR="002476DA" w:rsidRPr="00EA03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EA031A" w:rsidRDefault="002476DA" w:rsidP="000833F7">
            <w:pPr>
              <w:spacing w:after="0" w:line="240" w:lineRule="auto"/>
              <w:rPr>
                <w:rFonts w:ascii="Times New Roman" w:hAnsi="Times New Roman"/>
              </w:rPr>
            </w:pPr>
            <w:r w:rsidRPr="00EA031A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2476DA" w:rsidRPr="00F856FA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EA031A" w:rsidRDefault="00EA031A" w:rsidP="00EF372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EA031A">
              <w:rPr>
                <w:rFonts w:ascii="Times New Roman" w:hAnsi="Times New Roman"/>
              </w:rPr>
              <w:t>Г.Г.Арабидзе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EA031A" w:rsidRDefault="00EA031A" w:rsidP="00EA031A">
            <w:pPr>
              <w:spacing w:after="0" w:line="240" w:lineRule="auto"/>
              <w:rPr>
                <w:rFonts w:ascii="Times New Roman" w:hAnsi="Times New Roman"/>
              </w:rPr>
            </w:pPr>
            <w:r w:rsidRPr="00EA031A">
              <w:rPr>
                <w:rFonts w:ascii="Times New Roman" w:hAnsi="Times New Roman"/>
              </w:rPr>
              <w:t>Профессор</w:t>
            </w:r>
            <w:r w:rsidR="002476DA" w:rsidRPr="00EA031A">
              <w:rPr>
                <w:rFonts w:ascii="Times New Roman" w:hAnsi="Times New Roman"/>
              </w:rPr>
              <w:t xml:space="preserve">, </w:t>
            </w:r>
            <w:r w:rsidRPr="00EA031A">
              <w:rPr>
                <w:rFonts w:ascii="Times New Roman" w:hAnsi="Times New Roman"/>
              </w:rPr>
              <w:t>д</w:t>
            </w:r>
            <w:r w:rsidR="002476DA" w:rsidRPr="00EA031A">
              <w:rPr>
                <w:rFonts w:ascii="Times New Roman" w:hAnsi="Times New Roman"/>
              </w:rPr>
              <w:t>.м.н.</w:t>
            </w:r>
          </w:p>
        </w:tc>
      </w:tr>
      <w:tr w:rsidR="002476DA" w:rsidRPr="00F856FA" w:rsidTr="00F24549">
        <w:tc>
          <w:tcPr>
            <w:tcW w:w="1101" w:type="dxa"/>
            <w:tcBorders>
              <w:top w:val="single" w:sz="4" w:space="0" w:color="auto"/>
            </w:tcBorders>
          </w:tcPr>
          <w:p w:rsidR="002476DA" w:rsidRPr="00F856FA" w:rsidRDefault="002476DA" w:rsidP="0006475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476DA" w:rsidRPr="00F856FA" w:rsidRDefault="002476DA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2476DA" w:rsidRPr="00F856FA" w:rsidRDefault="002476D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2476DA" w:rsidRPr="00F856FA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856FA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856FA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857514" w:rsidRPr="00F856FA" w:rsidTr="0085751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57514" w:rsidRPr="00F856FA" w:rsidRDefault="00857514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514" w:rsidRPr="00F856FA" w:rsidRDefault="0085751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857514" w:rsidRDefault="00857514" w:rsidP="00857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7514" w:rsidRPr="00F856FA" w:rsidRDefault="00857514" w:rsidP="00857514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F856FA">
              <w:rPr>
                <w:rFonts w:ascii="Times New Roman" w:hAnsi="Times New Roman"/>
              </w:rPr>
              <w:t>факультета</w:t>
            </w:r>
          </w:p>
        </w:tc>
      </w:tr>
      <w:tr w:rsidR="00857514" w:rsidRPr="00F856FA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7514" w:rsidRPr="00F856FA" w:rsidRDefault="00857514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EA031A">
              <w:rPr>
                <w:rFonts w:ascii="Times New Roman" w:hAnsi="Times New Roman"/>
              </w:rPr>
              <w:t>Госпитальной терапии №2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514" w:rsidRPr="00F856FA" w:rsidRDefault="00857514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57514" w:rsidRPr="00F856FA" w:rsidRDefault="00857514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6DA" w:rsidRPr="00F856FA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6DA" w:rsidRPr="00F856FA" w:rsidRDefault="002476DA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2476DA" w:rsidRPr="00F856FA" w:rsidRDefault="002476DA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476DA" w:rsidRPr="00F856FA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3B40A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857514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EA031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2476DA" w:rsidRPr="00F856FA" w:rsidRDefault="009C451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76DA" w:rsidRPr="00F856FA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2476DA" w:rsidRPr="00F856FA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 xml:space="preserve">Председатель </w:t>
            </w:r>
            <w:r w:rsidRPr="00F856FA">
              <w:rPr>
                <w:sz w:val="22"/>
                <w:szCs w:val="22"/>
              </w:rPr>
              <w:t xml:space="preserve">Ученого совета </w:t>
            </w:r>
            <w:r w:rsidR="00857514">
              <w:rPr>
                <w:sz w:val="22"/>
                <w:szCs w:val="22"/>
              </w:rPr>
              <w:t xml:space="preserve">лечебного </w:t>
            </w:r>
            <w:r w:rsidRPr="00F856FA">
              <w:rPr>
                <w:sz w:val="22"/>
                <w:szCs w:val="22"/>
              </w:rPr>
              <w:t>факультета</w:t>
            </w:r>
          </w:p>
        </w:tc>
      </w:tr>
      <w:tr w:rsidR="002476DA" w:rsidRPr="00F856FA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EA031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К.И.Теблоев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2476DA" w:rsidRPr="00F856FA" w:rsidRDefault="00857514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И.В.Поддубный</w:t>
            </w:r>
          </w:p>
        </w:tc>
      </w:tr>
      <w:tr w:rsidR="002476DA" w:rsidRPr="00F856FA" w:rsidTr="00DD1D6B">
        <w:tc>
          <w:tcPr>
            <w:tcW w:w="124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2476DA" w:rsidRPr="00F856FA" w:rsidRDefault="002476D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2476DA" w:rsidRPr="00F856FA" w:rsidTr="00F0123E">
        <w:tc>
          <w:tcPr>
            <w:tcW w:w="9854" w:type="dxa"/>
            <w:gridSpan w:val="3"/>
            <w:vAlign w:val="center"/>
          </w:tcPr>
          <w:p w:rsidR="002476DA" w:rsidRPr="00F856FA" w:rsidRDefault="002476D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2476DA" w:rsidRPr="00F856FA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Н.В. Ярыгин</w:t>
            </w:r>
          </w:p>
        </w:tc>
      </w:tr>
      <w:tr w:rsidR="002476DA" w:rsidRPr="00F856FA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Е.А. Ступакова</w:t>
            </w:r>
          </w:p>
        </w:tc>
      </w:tr>
      <w:tr w:rsidR="002476DA" w:rsidRPr="00F856FA" w:rsidTr="000C779F">
        <w:tc>
          <w:tcPr>
            <w:tcW w:w="450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2476DA" w:rsidRPr="00F856FA" w:rsidRDefault="002476DA" w:rsidP="006B358C">
      <w:pPr>
        <w:rPr>
          <w:rFonts w:ascii="Times New Roman" w:hAnsi="Times New Roman"/>
        </w:rPr>
      </w:pPr>
      <w:r w:rsidRPr="00F856FA">
        <w:rPr>
          <w:rFonts w:ascii="Times New Roman" w:hAnsi="Times New Roman"/>
          <w:b/>
        </w:rPr>
        <w:br w:type="page"/>
      </w:r>
    </w:p>
    <w:p w:rsidR="002476DA" w:rsidRPr="00F856FA" w:rsidRDefault="002476DA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F856FA">
        <w:rPr>
          <w:rFonts w:ascii="Times New Roman" w:hAnsi="Times New Roman"/>
          <w:sz w:val="22"/>
          <w:szCs w:val="22"/>
        </w:rPr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2476DA" w:rsidRPr="00F856FA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476DA" w:rsidRPr="00F856FA" w:rsidRDefault="002476DA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2476DA" w:rsidRPr="00F856FA" w:rsidTr="00281A86">
        <w:trPr>
          <w:trHeight w:val="113"/>
        </w:trPr>
        <w:tc>
          <w:tcPr>
            <w:tcW w:w="1638" w:type="pct"/>
            <w:gridSpan w:val="4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31.06.01 Клиническая медицина;</w:t>
            </w:r>
            <w:r w:rsidR="00807B7F" w:rsidRPr="00F856FA">
              <w:rPr>
                <w:rFonts w:ascii="Times New Roman" w:hAnsi="Times New Roman"/>
              </w:rPr>
              <w:t xml:space="preserve"> </w:t>
            </w:r>
            <w:r w:rsidRPr="00F856FA">
              <w:rPr>
                <w:rFonts w:ascii="Times New Roman" w:hAnsi="Times New Roman"/>
              </w:rPr>
              <w:t xml:space="preserve">Направленность </w:t>
            </w:r>
            <w:r w:rsidR="004D2974">
              <w:rPr>
                <w:rFonts w:ascii="Times New Roman" w:hAnsi="Times New Roman"/>
              </w:rPr>
              <w:t>-</w:t>
            </w:r>
            <w:r w:rsidRPr="00F856FA">
              <w:rPr>
                <w:rFonts w:ascii="Times New Roman" w:hAnsi="Times New Roman"/>
              </w:rPr>
              <w:t xml:space="preserve"> </w:t>
            </w:r>
            <w:r w:rsidR="00EA031A" w:rsidRPr="004D2974"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</w:p>
        </w:tc>
      </w:tr>
      <w:tr w:rsidR="002476DA" w:rsidRPr="00F856F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2476DA" w:rsidRPr="00F856FA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формы обучения.</w:t>
            </w:r>
          </w:p>
        </w:tc>
      </w:tr>
      <w:tr w:rsidR="002476DA" w:rsidRPr="00F856F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2476DA" w:rsidRPr="00F856FA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Цель:</w:t>
            </w:r>
          </w:p>
        </w:tc>
      </w:tr>
      <w:tr w:rsidR="002476DA" w:rsidRPr="00F856FA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EA031A" w:rsidRPr="00EA031A" w:rsidRDefault="002476DA" w:rsidP="00EA031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</w:pPr>
            <w:r w:rsidRPr="00EA031A"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 w:rsidR="00807B7F" w:rsidRPr="00EA031A">
              <w:t xml:space="preserve">лечебно-диагностической работы с применением современных методов исследования </w:t>
            </w:r>
            <w:r w:rsidR="00EA031A" w:rsidRPr="00EA031A">
              <w:t>Внутренних болезней</w:t>
            </w:r>
          </w:p>
          <w:p w:rsidR="00E5142B" w:rsidRPr="00F856FA" w:rsidRDefault="00EA031A" w:rsidP="00EA031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bCs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 xml:space="preserve"> </w:t>
            </w:r>
            <w:r w:rsidR="00E5142B" w:rsidRPr="00F856FA">
              <w:rPr>
                <w:bCs/>
                <w:sz w:val="22"/>
                <w:szCs w:val="22"/>
              </w:rPr>
              <w:t>Задачи: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приобретение опыта </w:t>
            </w:r>
            <w:r w:rsidR="00807B7F" w:rsidRPr="00F856FA">
              <w:rPr>
                <w:rFonts w:ascii="Times New Roman" w:hAnsi="Times New Roman"/>
              </w:rPr>
              <w:t>научно-</w:t>
            </w:r>
            <w:r w:rsidRPr="00F856FA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выработка устойчивых навыков практичес</w:t>
            </w:r>
            <w:r w:rsidR="008D052B" w:rsidRPr="00F856FA">
              <w:rPr>
                <w:rFonts w:ascii="Times New Roman" w:hAnsi="Times New Roman"/>
              </w:rPr>
              <w:t>кого применения профессиональных</w:t>
            </w:r>
            <w:r w:rsidRPr="00F856FA">
              <w:rPr>
                <w:rFonts w:ascii="Times New Roman" w:hAnsi="Times New Roman"/>
              </w:rPr>
              <w:t xml:space="preserve"> знаний,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8D052B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развитие профессиональной</w:t>
            </w:r>
            <w:r w:rsidR="002476DA" w:rsidRPr="00F856FA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 w:rsidR="008D052B" w:rsidRPr="00F856FA">
              <w:rPr>
                <w:rFonts w:ascii="Times New Roman" w:hAnsi="Times New Roman"/>
              </w:rPr>
              <w:t>научно-</w:t>
            </w:r>
            <w:r w:rsidRPr="00F856FA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 w:rsidR="008D052B" w:rsidRPr="00F856FA">
              <w:rPr>
                <w:rFonts w:ascii="Times New Roman" w:hAnsi="Times New Roman"/>
              </w:rPr>
              <w:t>-исследователя</w:t>
            </w:r>
            <w:r w:rsidRPr="00F856FA">
              <w:rPr>
                <w:rFonts w:ascii="Times New Roman" w:hAnsi="Times New Roman"/>
              </w:rPr>
              <w:t>.</w:t>
            </w:r>
          </w:p>
        </w:tc>
      </w:tr>
    </w:tbl>
    <w:p w:rsidR="002476DA" w:rsidRPr="00B41E53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B41E53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0"/>
      <w:r w:rsidRPr="00B41E53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2476DA" w:rsidRPr="00B41E53" w:rsidRDefault="002476DA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41E53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2476DA" w:rsidRPr="00B41E53" w:rsidTr="000C04A5">
        <w:trPr>
          <w:tblHeader/>
        </w:trPr>
        <w:tc>
          <w:tcPr>
            <w:tcW w:w="226" w:type="pct"/>
            <w:vAlign w:val="center"/>
          </w:tcPr>
          <w:p w:rsidR="002476DA" w:rsidRPr="00B41E53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E5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2476DA" w:rsidRPr="00B41E53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E53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2476DA" w:rsidRPr="00B41E53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E53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A031A" w:rsidRPr="00B41E53" w:rsidTr="003901F0">
        <w:trPr>
          <w:trHeight w:val="340"/>
        </w:trPr>
        <w:tc>
          <w:tcPr>
            <w:tcW w:w="226" w:type="pct"/>
            <w:vAlign w:val="bottom"/>
          </w:tcPr>
          <w:p w:rsidR="00EA031A" w:rsidRPr="00B41E53" w:rsidRDefault="00EA031A" w:rsidP="00EA031A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EA031A" w:rsidRPr="00B41E53" w:rsidRDefault="00EA031A" w:rsidP="00EA031A">
            <w:pPr>
              <w:rPr>
                <w:rFonts w:ascii="Times New Roman" w:eastAsia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ОПК-4</w:t>
            </w:r>
          </w:p>
        </w:tc>
        <w:tc>
          <w:tcPr>
            <w:tcW w:w="4154" w:type="pct"/>
            <w:vAlign w:val="center"/>
          </w:tcPr>
          <w:p w:rsidR="00EA031A" w:rsidRPr="00B41E53" w:rsidRDefault="00B41E53" w:rsidP="00B41E53">
            <w:pPr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Готовность к внедрению разработанных методов и методик, направленных на охрану здоровья граждан</w:t>
            </w:r>
          </w:p>
        </w:tc>
      </w:tr>
      <w:tr w:rsidR="00EA031A" w:rsidRPr="00B41E53" w:rsidTr="003901F0">
        <w:trPr>
          <w:trHeight w:val="340"/>
        </w:trPr>
        <w:tc>
          <w:tcPr>
            <w:tcW w:w="226" w:type="pct"/>
            <w:vAlign w:val="bottom"/>
          </w:tcPr>
          <w:p w:rsidR="00EA031A" w:rsidRPr="00B41E53" w:rsidRDefault="00EA031A" w:rsidP="00EA031A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EA031A" w:rsidRPr="00B41E53" w:rsidRDefault="00EA031A" w:rsidP="00EA031A">
            <w:pPr>
              <w:rPr>
                <w:rFonts w:ascii="Times New Roman" w:eastAsia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ПК-1</w:t>
            </w:r>
          </w:p>
        </w:tc>
        <w:tc>
          <w:tcPr>
            <w:tcW w:w="4154" w:type="pct"/>
            <w:vAlign w:val="center"/>
          </w:tcPr>
          <w:p w:rsidR="00EA031A" w:rsidRPr="00B41E53" w:rsidRDefault="00F666AA" w:rsidP="00EA03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F6448F" w:rsidRPr="00F6448F">
              <w:rPr>
                <w:rFonts w:ascii="Times New Roman" w:hAnsi="Times New Roman"/>
                <w:color w:val="000000"/>
              </w:rPr>
              <w:t>пособность и готовность установить окончательный клинический диагноз, проводить дифференциальную диагностику заболеваний внутренних органов и их фармакотерапию</w:t>
            </w:r>
          </w:p>
        </w:tc>
      </w:tr>
      <w:tr w:rsidR="00EA031A" w:rsidRPr="00B41E53" w:rsidTr="003901F0">
        <w:trPr>
          <w:trHeight w:val="340"/>
        </w:trPr>
        <w:tc>
          <w:tcPr>
            <w:tcW w:w="226" w:type="pct"/>
            <w:vAlign w:val="bottom"/>
          </w:tcPr>
          <w:p w:rsidR="00EA031A" w:rsidRPr="00B41E53" w:rsidRDefault="00EA031A" w:rsidP="00EA031A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EA031A" w:rsidRPr="00B41E53" w:rsidRDefault="00EA031A" w:rsidP="00EA031A">
            <w:pPr>
              <w:rPr>
                <w:rFonts w:ascii="Times New Roman" w:eastAsia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ПК-2</w:t>
            </w:r>
          </w:p>
        </w:tc>
        <w:tc>
          <w:tcPr>
            <w:tcW w:w="4154" w:type="pct"/>
            <w:vAlign w:val="center"/>
          </w:tcPr>
          <w:p w:rsidR="00EA031A" w:rsidRPr="00B41E53" w:rsidRDefault="00F666AA" w:rsidP="00EA03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F6448F" w:rsidRPr="00F6448F">
              <w:rPr>
                <w:rFonts w:ascii="Times New Roman" w:hAnsi="Times New Roman"/>
                <w:color w:val="000000"/>
              </w:rPr>
              <w:t>пособность к разработке инновационных комплексных методик научных исследований в области внутренних болезней</w:t>
            </w:r>
          </w:p>
        </w:tc>
      </w:tr>
      <w:tr w:rsidR="00EA031A" w:rsidRPr="00B41E53" w:rsidTr="003901F0">
        <w:trPr>
          <w:trHeight w:val="340"/>
        </w:trPr>
        <w:tc>
          <w:tcPr>
            <w:tcW w:w="226" w:type="pct"/>
            <w:vAlign w:val="bottom"/>
          </w:tcPr>
          <w:p w:rsidR="00EA031A" w:rsidRPr="00B41E53" w:rsidRDefault="00EA031A" w:rsidP="00EA031A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EA031A" w:rsidRPr="00B41E53" w:rsidRDefault="00EA031A" w:rsidP="00EA031A">
            <w:pPr>
              <w:rPr>
                <w:rFonts w:ascii="Times New Roman" w:eastAsia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ПК-3</w:t>
            </w:r>
          </w:p>
        </w:tc>
        <w:tc>
          <w:tcPr>
            <w:tcW w:w="4154" w:type="pct"/>
            <w:vAlign w:val="center"/>
          </w:tcPr>
          <w:p w:rsidR="00EA031A" w:rsidRPr="00B41E53" w:rsidRDefault="00F666AA" w:rsidP="00EA03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F6448F" w:rsidRPr="00F6448F">
              <w:rPr>
                <w:rFonts w:ascii="Times New Roman" w:hAnsi="Times New Roman"/>
                <w:color w:val="000000"/>
              </w:rPr>
              <w:t>пособность к владению методологией научно-исследовательской деятельности в области внутренних болезней</w:t>
            </w:r>
          </w:p>
        </w:tc>
      </w:tr>
      <w:tr w:rsidR="007E0D87" w:rsidRPr="00B41E53" w:rsidTr="007314DB">
        <w:trPr>
          <w:trHeight w:val="340"/>
        </w:trPr>
        <w:tc>
          <w:tcPr>
            <w:tcW w:w="226" w:type="pct"/>
            <w:vAlign w:val="bottom"/>
          </w:tcPr>
          <w:p w:rsidR="007E0D87" w:rsidRPr="00B41E53" w:rsidRDefault="007E0D87" w:rsidP="00EA031A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7E0D87" w:rsidRPr="00B41E53" w:rsidRDefault="007E0D87" w:rsidP="00EA031A">
            <w:pPr>
              <w:rPr>
                <w:rFonts w:ascii="Times New Roman" w:eastAsia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УК-5</w:t>
            </w:r>
          </w:p>
        </w:tc>
        <w:tc>
          <w:tcPr>
            <w:tcW w:w="4154" w:type="pct"/>
            <w:vAlign w:val="bottom"/>
          </w:tcPr>
          <w:p w:rsidR="007E0D87" w:rsidRPr="00CC05A3" w:rsidRDefault="007E0D87" w:rsidP="00011813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</w:tbl>
    <w:p w:rsidR="002476DA" w:rsidRPr="00F856FA" w:rsidRDefault="002476D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2476DA" w:rsidRPr="00F856FA" w:rsidTr="001B0191">
        <w:trPr>
          <w:tblHeader/>
        </w:trPr>
        <w:tc>
          <w:tcPr>
            <w:tcW w:w="277" w:type="pct"/>
            <w:vAlign w:val="center"/>
          </w:tcPr>
          <w:p w:rsidR="002476DA" w:rsidRPr="00F856FA" w:rsidRDefault="002476DA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2476DA" w:rsidRPr="00F856FA" w:rsidRDefault="002476DA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2476DA" w:rsidRPr="00F856FA" w:rsidRDefault="002476DA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Результаты обучения</w:t>
            </w:r>
            <w:r w:rsidRPr="00F856F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F856F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F2CB4" w:rsidRPr="00F856FA" w:rsidTr="00EF2CB4">
        <w:tc>
          <w:tcPr>
            <w:tcW w:w="277" w:type="pct"/>
          </w:tcPr>
          <w:p w:rsidR="00EF2CB4" w:rsidRPr="00F856FA" w:rsidRDefault="00EF2CB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EF2CB4" w:rsidRPr="00B27D8F" w:rsidRDefault="00EF2CB4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</w:tcPr>
          <w:p w:rsidR="00087A3E" w:rsidRPr="00B27D8F" w:rsidRDefault="00087A3E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 xml:space="preserve">Знать </w:t>
            </w:r>
            <w:r w:rsidRPr="00B27D8F">
              <w:rPr>
                <w:rFonts w:ascii="Times New Roman" w:hAnsi="Times New Roman"/>
              </w:rPr>
              <w:t>• сущность методов диагностики заболеваний</w:t>
            </w:r>
            <w:r w:rsidR="00EA031A" w:rsidRPr="00B27D8F">
              <w:rPr>
                <w:rFonts w:ascii="Times New Roman" w:hAnsi="Times New Roman"/>
              </w:rPr>
              <w:t xml:space="preserve"> внутренних органов</w:t>
            </w:r>
            <w:r w:rsidRPr="00B27D8F">
              <w:rPr>
                <w:rFonts w:ascii="Times New Roman" w:hAnsi="Times New Roman"/>
              </w:rPr>
              <w:t xml:space="preserve">, разделы, связанные с </w:t>
            </w:r>
            <w:r w:rsidR="00EA031A" w:rsidRPr="00B27D8F">
              <w:rPr>
                <w:rFonts w:ascii="Times New Roman" w:hAnsi="Times New Roman"/>
              </w:rPr>
              <w:t xml:space="preserve">их </w:t>
            </w:r>
            <w:r w:rsidRPr="00B27D8F">
              <w:rPr>
                <w:rFonts w:ascii="Times New Roman" w:hAnsi="Times New Roman"/>
              </w:rPr>
              <w:t>патологией в Международной статистической классификацией болезней.</w:t>
            </w:r>
          </w:p>
          <w:p w:rsidR="00087A3E" w:rsidRPr="00B27D8F" w:rsidRDefault="00087A3E" w:rsidP="00EA031A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 xml:space="preserve">Владеть </w:t>
            </w:r>
            <w:r w:rsidRPr="00B27D8F">
              <w:rPr>
                <w:rFonts w:ascii="Times New Roman" w:hAnsi="Times New Roman"/>
              </w:rPr>
              <w:t xml:space="preserve">• методами алгоритма постановки диагноза, выполнять основные </w:t>
            </w:r>
            <w:r w:rsidRPr="00B27D8F">
              <w:rPr>
                <w:rFonts w:ascii="Times New Roman" w:hAnsi="Times New Roman"/>
              </w:rPr>
              <w:lastRenderedPageBreak/>
              <w:t xml:space="preserve">диагностические мероприятия </w:t>
            </w:r>
            <w:r w:rsidR="00EA031A" w:rsidRPr="00B27D8F">
              <w:rPr>
                <w:rFonts w:ascii="Times New Roman" w:hAnsi="Times New Roman"/>
              </w:rPr>
              <w:t xml:space="preserve">у пациентов с </w:t>
            </w:r>
            <w:r w:rsidRPr="00B27D8F">
              <w:rPr>
                <w:rFonts w:ascii="Times New Roman" w:hAnsi="Times New Roman"/>
              </w:rPr>
              <w:t>заболевани</w:t>
            </w:r>
            <w:r w:rsidR="00EA031A" w:rsidRPr="00B27D8F">
              <w:rPr>
                <w:rFonts w:ascii="Times New Roman" w:hAnsi="Times New Roman"/>
              </w:rPr>
              <w:t>ями внутренних органов</w:t>
            </w:r>
          </w:p>
          <w:p w:rsidR="00EA031A" w:rsidRPr="00B27D8F" w:rsidRDefault="00087A3E" w:rsidP="00EA031A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 xml:space="preserve">• методами </w:t>
            </w:r>
            <w:r w:rsidR="00EA031A" w:rsidRPr="00B27D8F">
              <w:rPr>
                <w:rFonts w:ascii="Times New Roman" w:hAnsi="Times New Roman"/>
              </w:rPr>
              <w:t xml:space="preserve">инструментальной и лабораторной </w:t>
            </w:r>
            <w:r w:rsidRPr="00B27D8F">
              <w:rPr>
                <w:rFonts w:ascii="Times New Roman" w:hAnsi="Times New Roman"/>
              </w:rPr>
              <w:t xml:space="preserve">диагностики </w:t>
            </w:r>
            <w:r w:rsidR="00B27D8F" w:rsidRPr="00B27D8F">
              <w:rPr>
                <w:rFonts w:ascii="Times New Roman" w:hAnsi="Times New Roman"/>
              </w:rPr>
              <w:t xml:space="preserve">при заболеваниях внутренних органов </w:t>
            </w:r>
            <w:r w:rsidRPr="00B27D8F">
              <w:rPr>
                <w:rFonts w:ascii="Times New Roman" w:hAnsi="Times New Roman"/>
              </w:rPr>
              <w:t xml:space="preserve">и навыками самостоятельной оценки </w:t>
            </w:r>
            <w:r w:rsidR="00EA031A" w:rsidRPr="00B27D8F">
              <w:rPr>
                <w:rFonts w:ascii="Times New Roman" w:hAnsi="Times New Roman"/>
              </w:rPr>
              <w:t xml:space="preserve">их </w:t>
            </w:r>
            <w:r w:rsidRPr="00B27D8F">
              <w:rPr>
                <w:rFonts w:ascii="Times New Roman" w:hAnsi="Times New Roman"/>
              </w:rPr>
              <w:t xml:space="preserve">результатов, </w:t>
            </w:r>
          </w:p>
          <w:p w:rsidR="00EF2CB4" w:rsidRPr="00B27D8F" w:rsidRDefault="00087A3E" w:rsidP="00EA031A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• методами анализа результатов рентгенологических исследований, компьютерной томографии, магнитнорезонансной томографии, ультразвукового исследования и дополнительной информации о состоянии больных.</w:t>
            </w:r>
          </w:p>
        </w:tc>
      </w:tr>
      <w:tr w:rsidR="00EF2CB4" w:rsidRPr="00F856FA" w:rsidTr="00EF2CB4">
        <w:tc>
          <w:tcPr>
            <w:tcW w:w="277" w:type="pct"/>
          </w:tcPr>
          <w:p w:rsidR="00EF2CB4" w:rsidRPr="00F856FA" w:rsidRDefault="00EF2CB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EF2CB4" w:rsidRPr="00B27D8F" w:rsidRDefault="00B27D8F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У</w:t>
            </w:r>
            <w:r w:rsidR="00EF2CB4" w:rsidRPr="00B27D8F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D052B" w:rsidRPr="00B27D8F" w:rsidRDefault="008D052B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>Знать</w:t>
            </w:r>
            <w:r w:rsidRPr="00B27D8F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D052B" w:rsidRPr="00B27D8F" w:rsidRDefault="008D052B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>Уметь</w:t>
            </w:r>
            <w:r w:rsidRPr="00B27D8F">
              <w:rPr>
                <w:rFonts w:ascii="Times New Roman" w:hAnsi="Times New Roman"/>
              </w:rPr>
              <w:t xml:space="preserve"> </w:t>
            </w:r>
            <w:r w:rsidRPr="00B27D8F">
              <w:rPr>
                <w:rFonts w:ascii="Times New Roman" w:hAnsi="Times New Roman"/>
                <w:bCs/>
              </w:rPr>
              <w:t>решать деонтологические задачи, связанные со сбором информации о состоянии пациента, с диагностикой, лечением и профилактикой заболеваний</w:t>
            </w:r>
            <w:r w:rsidR="00B27D8F" w:rsidRPr="00B27D8F">
              <w:rPr>
                <w:rFonts w:ascii="Times New Roman" w:hAnsi="Times New Roman"/>
                <w:bCs/>
              </w:rPr>
              <w:t xml:space="preserve"> внутренних органов</w:t>
            </w:r>
            <w:r w:rsidRPr="00B27D8F">
              <w:rPr>
                <w:rFonts w:ascii="Times New Roman" w:hAnsi="Times New Roman"/>
                <w:bCs/>
              </w:rPr>
              <w:t>;</w:t>
            </w:r>
          </w:p>
          <w:p w:rsidR="00EF2CB4" w:rsidRPr="00B27D8F" w:rsidRDefault="008D052B" w:rsidP="006E3045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>Владеть</w:t>
            </w:r>
            <w:r w:rsidR="006E3045">
              <w:rPr>
                <w:rFonts w:ascii="Times New Roman" w:hAnsi="Times New Roman"/>
                <w:b/>
              </w:rPr>
              <w:t xml:space="preserve"> </w:t>
            </w:r>
            <w:r w:rsidR="006E3045" w:rsidRPr="006E3045">
              <w:rPr>
                <w:rFonts w:ascii="Times New Roman" w:hAnsi="Times New Roman"/>
              </w:rPr>
              <w:t>н</w:t>
            </w:r>
            <w:r w:rsidRPr="006E3045">
              <w:rPr>
                <w:rFonts w:ascii="Times New Roman" w:hAnsi="Times New Roman"/>
              </w:rPr>
              <w:t>авыками</w:t>
            </w:r>
            <w:r w:rsidRPr="00B27D8F">
              <w:rPr>
                <w:rFonts w:ascii="Times New Roman" w:hAnsi="Times New Roman"/>
              </w:rPr>
              <w:t xml:space="preserve">  работы в команде специалистов</w:t>
            </w:r>
          </w:p>
        </w:tc>
      </w:tr>
      <w:tr w:rsidR="00EF3723" w:rsidRPr="00F856FA" w:rsidTr="00EF2CB4">
        <w:tc>
          <w:tcPr>
            <w:tcW w:w="277" w:type="pct"/>
          </w:tcPr>
          <w:p w:rsidR="00EF3723" w:rsidRPr="00F856FA" w:rsidRDefault="00EF3723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EF3723" w:rsidRPr="00B27D8F" w:rsidRDefault="00EF3723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EF3723" w:rsidRPr="00B27D8F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>Знать</w:t>
            </w:r>
            <w:r w:rsidRPr="00B27D8F">
              <w:rPr>
                <w:rFonts w:ascii="Times New Roman" w:hAnsi="Times New Roman"/>
              </w:rPr>
              <w:t xml:space="preserve"> 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</w:t>
            </w:r>
          </w:p>
          <w:p w:rsidR="00EF3723" w:rsidRPr="00B27D8F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• эпидемиологию, клинику заболеваний</w:t>
            </w:r>
            <w:r w:rsidR="00B27D8F" w:rsidRPr="00B27D8F">
              <w:rPr>
                <w:rFonts w:ascii="Times New Roman" w:hAnsi="Times New Roman"/>
              </w:rPr>
              <w:t xml:space="preserve"> внутренних органов</w:t>
            </w:r>
          </w:p>
          <w:p w:rsidR="00EF3723" w:rsidRPr="00B27D8F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>Уметь</w:t>
            </w:r>
            <w:r w:rsidRPr="00B27D8F">
              <w:rPr>
                <w:rFonts w:ascii="Times New Roman" w:hAnsi="Times New Roman"/>
              </w:rPr>
              <w:t xml:space="preserve"> применять изученный материал для оценки причин и условий возникновения и развития</w:t>
            </w:r>
            <w:r w:rsidR="003B40A5">
              <w:rPr>
                <w:rFonts w:ascii="Times New Roman" w:hAnsi="Times New Roman"/>
              </w:rPr>
              <w:t xml:space="preserve"> заболеваний</w:t>
            </w:r>
            <w:r w:rsidRPr="00B27D8F">
              <w:rPr>
                <w:rFonts w:ascii="Times New Roman" w:hAnsi="Times New Roman"/>
              </w:rPr>
              <w:t xml:space="preserve"> </w:t>
            </w:r>
            <w:r w:rsidR="00B27D8F" w:rsidRPr="00B27D8F">
              <w:rPr>
                <w:rFonts w:ascii="Times New Roman" w:hAnsi="Times New Roman"/>
              </w:rPr>
              <w:t xml:space="preserve">внутренних органов </w:t>
            </w:r>
            <w:r w:rsidRPr="00B27D8F">
              <w:rPr>
                <w:rFonts w:ascii="Times New Roman" w:hAnsi="Times New Roman"/>
              </w:rPr>
              <w:t xml:space="preserve">у человека; для оценки природных и социальных факторов среды в развитии </w:t>
            </w:r>
            <w:r w:rsidR="003B40A5">
              <w:rPr>
                <w:rFonts w:ascii="Times New Roman" w:hAnsi="Times New Roman"/>
              </w:rPr>
              <w:t xml:space="preserve"> заболеваний</w:t>
            </w:r>
            <w:r w:rsidR="003B40A5" w:rsidRPr="00B27D8F">
              <w:rPr>
                <w:rFonts w:ascii="Times New Roman" w:hAnsi="Times New Roman"/>
              </w:rPr>
              <w:t xml:space="preserve"> внутренних органов</w:t>
            </w:r>
            <w:r w:rsidRPr="00B27D8F">
              <w:rPr>
                <w:rFonts w:ascii="Times New Roman" w:hAnsi="Times New Roman"/>
              </w:rPr>
              <w:t xml:space="preserve"> у человека; проводить санитарно</w:t>
            </w:r>
            <w:r w:rsidR="003B40A5">
              <w:rPr>
                <w:rFonts w:ascii="Times New Roman" w:hAnsi="Times New Roman"/>
              </w:rPr>
              <w:t>-</w:t>
            </w:r>
            <w:r w:rsidRPr="00B27D8F">
              <w:rPr>
                <w:rFonts w:ascii="Times New Roman" w:hAnsi="Times New Roman"/>
              </w:rPr>
              <w:t>просветительную работу по гигиеническим вопросам, осуществлять поиск решений различных задач в нестандартных ситуациях.</w:t>
            </w:r>
          </w:p>
          <w:p w:rsidR="00EF3723" w:rsidRPr="00B27D8F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 xml:space="preserve">Владеть </w:t>
            </w:r>
            <w:r w:rsidRPr="00B27D8F">
              <w:rPr>
                <w:rFonts w:ascii="Times New Roman" w:hAnsi="Times New Roman"/>
              </w:rPr>
              <w:t xml:space="preserve">• методами оценки природных и социальных факторов среды в развитии заболеваний </w:t>
            </w:r>
            <w:r w:rsidR="00B27D8F" w:rsidRPr="00B27D8F">
              <w:rPr>
                <w:rFonts w:ascii="Times New Roman" w:hAnsi="Times New Roman"/>
              </w:rPr>
              <w:t>внутренних органов</w:t>
            </w:r>
            <w:r w:rsidRPr="00B27D8F">
              <w:rPr>
                <w:rFonts w:ascii="Times New Roman" w:hAnsi="Times New Roman"/>
              </w:rPr>
              <w:t>;</w:t>
            </w:r>
          </w:p>
          <w:p w:rsidR="00EF3723" w:rsidRPr="00B27D8F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 xml:space="preserve">• основами профилактических мероприятий по предупреждению </w:t>
            </w:r>
            <w:r w:rsidR="003B40A5" w:rsidRPr="00B27D8F">
              <w:rPr>
                <w:rFonts w:ascii="Times New Roman" w:hAnsi="Times New Roman"/>
              </w:rPr>
              <w:t xml:space="preserve">заболеваний </w:t>
            </w:r>
            <w:r w:rsidR="00B27D8F" w:rsidRPr="00B27D8F">
              <w:rPr>
                <w:rFonts w:ascii="Times New Roman" w:hAnsi="Times New Roman"/>
              </w:rPr>
              <w:t>внутренних органов</w:t>
            </w:r>
            <w:r w:rsidRPr="00B27D8F">
              <w:rPr>
                <w:rFonts w:ascii="Times New Roman" w:hAnsi="Times New Roman"/>
              </w:rPr>
              <w:t>; принципами санитарно</w:t>
            </w:r>
            <w:r w:rsidR="00B27D8F" w:rsidRPr="00B27D8F">
              <w:rPr>
                <w:rFonts w:ascii="Times New Roman" w:hAnsi="Times New Roman"/>
              </w:rPr>
              <w:t>-</w:t>
            </w:r>
            <w:r w:rsidRPr="00B27D8F">
              <w:rPr>
                <w:rFonts w:ascii="Times New Roman" w:hAnsi="Times New Roman"/>
              </w:rPr>
              <w:t>просветительной работы по гигиеническим вопросам, что может использоваться для самостоятельной разработки программ и проектов</w:t>
            </w:r>
          </w:p>
          <w:p w:rsidR="00EF3723" w:rsidRPr="00B27D8F" w:rsidRDefault="00EF3723" w:rsidP="00393F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7D8F">
              <w:rPr>
                <w:rFonts w:ascii="Times New Roman" w:hAnsi="Times New Roman"/>
                <w:b/>
              </w:rPr>
              <w:t xml:space="preserve">Приобрести опыт </w:t>
            </w:r>
            <w:r w:rsidRPr="00B27D8F">
              <w:rPr>
                <w:rFonts w:ascii="Times New Roman" w:hAnsi="Times New Roman"/>
              </w:rPr>
              <w:t xml:space="preserve">проведения профилактических мероприятий по предупреждению </w:t>
            </w:r>
            <w:r w:rsidR="006E3045">
              <w:rPr>
                <w:rFonts w:ascii="Times New Roman" w:hAnsi="Times New Roman"/>
              </w:rPr>
              <w:t xml:space="preserve">заболеваний </w:t>
            </w:r>
            <w:r w:rsidR="00B27D8F" w:rsidRPr="00B27D8F">
              <w:rPr>
                <w:rFonts w:ascii="Times New Roman" w:hAnsi="Times New Roman"/>
              </w:rPr>
              <w:t>внутренних органов</w:t>
            </w:r>
          </w:p>
        </w:tc>
      </w:tr>
      <w:tr w:rsidR="00EF3723" w:rsidRPr="00F856FA" w:rsidTr="00EF2CB4">
        <w:tc>
          <w:tcPr>
            <w:tcW w:w="277" w:type="pct"/>
          </w:tcPr>
          <w:p w:rsidR="00EF3723" w:rsidRPr="00F856FA" w:rsidRDefault="00EF3723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EF3723" w:rsidRPr="00B41E53" w:rsidRDefault="00EF3723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E53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EF3723" w:rsidRPr="00B27D8F" w:rsidRDefault="00EF3723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>Знать</w:t>
            </w:r>
            <w:r w:rsidRPr="00B27D8F">
              <w:rPr>
                <w:rFonts w:ascii="Times New Roman" w:hAnsi="Times New Roman"/>
              </w:rPr>
              <w:t xml:space="preserve"> • сущность метода диспансерного наблюдения за пациентами с патологией</w:t>
            </w:r>
            <w:r w:rsidR="00B27D8F" w:rsidRPr="00B27D8F">
              <w:rPr>
                <w:rFonts w:ascii="Times New Roman" w:hAnsi="Times New Roman"/>
              </w:rPr>
              <w:t xml:space="preserve"> внутренних органов</w:t>
            </w:r>
            <w:r w:rsidRPr="00B27D8F">
              <w:rPr>
                <w:rFonts w:ascii="Times New Roman" w:hAnsi="Times New Roman"/>
              </w:rPr>
              <w:t>,</w:t>
            </w:r>
          </w:p>
          <w:p w:rsidR="00EF3723" w:rsidRPr="00B27D8F" w:rsidRDefault="00EF3723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• группы пациентов</w:t>
            </w:r>
            <w:r w:rsidR="006E3045">
              <w:rPr>
                <w:rFonts w:ascii="Times New Roman" w:hAnsi="Times New Roman"/>
              </w:rPr>
              <w:t xml:space="preserve"> с</w:t>
            </w:r>
            <w:r w:rsidRPr="00B27D8F">
              <w:rPr>
                <w:rFonts w:ascii="Times New Roman" w:hAnsi="Times New Roman"/>
              </w:rPr>
              <w:t xml:space="preserve"> </w:t>
            </w:r>
            <w:r w:rsidR="00B27D8F" w:rsidRPr="00B27D8F">
              <w:rPr>
                <w:rFonts w:ascii="Times New Roman" w:hAnsi="Times New Roman"/>
              </w:rPr>
              <w:t>патологией внутренних органов</w:t>
            </w:r>
            <w:r w:rsidRPr="00B27D8F">
              <w:rPr>
                <w:rFonts w:ascii="Times New Roman" w:hAnsi="Times New Roman"/>
              </w:rPr>
              <w:t>, подлежащ</w:t>
            </w:r>
            <w:r w:rsidR="00B27D8F" w:rsidRPr="00B27D8F">
              <w:rPr>
                <w:rFonts w:ascii="Times New Roman" w:hAnsi="Times New Roman"/>
              </w:rPr>
              <w:t>и</w:t>
            </w:r>
            <w:r w:rsidR="006E3045">
              <w:rPr>
                <w:rFonts w:ascii="Times New Roman" w:hAnsi="Times New Roman"/>
              </w:rPr>
              <w:t>х</w:t>
            </w:r>
            <w:r w:rsidRPr="00B27D8F">
              <w:rPr>
                <w:rFonts w:ascii="Times New Roman" w:hAnsi="Times New Roman"/>
              </w:rPr>
              <w:t xml:space="preserve"> диспансерному наблюдению</w:t>
            </w:r>
          </w:p>
          <w:p w:rsidR="00EF3723" w:rsidRPr="00B27D8F" w:rsidRDefault="00EF3723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• нормативные правовые акты Российской Федерации в сфере здравоохранения, защиты прав потребителей и санитарно</w:t>
            </w:r>
            <w:r w:rsidR="006E3045">
              <w:rPr>
                <w:rFonts w:ascii="Times New Roman" w:hAnsi="Times New Roman"/>
              </w:rPr>
              <w:t>-</w:t>
            </w:r>
            <w:r w:rsidRPr="00B27D8F">
              <w:rPr>
                <w:rFonts w:ascii="Times New Roman" w:hAnsi="Times New Roman"/>
              </w:rPr>
              <w:t>эпидемиологического благополучия населения;</w:t>
            </w:r>
          </w:p>
          <w:p w:rsidR="00EF3723" w:rsidRPr="00B27D8F" w:rsidRDefault="00EF3723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• теоретические основы обеспечения санитарно</w:t>
            </w:r>
            <w:r w:rsidR="003B40A5">
              <w:rPr>
                <w:rFonts w:ascii="Times New Roman" w:hAnsi="Times New Roman"/>
              </w:rPr>
              <w:t xml:space="preserve"> - </w:t>
            </w:r>
            <w:r w:rsidRPr="00B27D8F">
              <w:rPr>
                <w:rFonts w:ascii="Times New Roman" w:hAnsi="Times New Roman"/>
              </w:rPr>
              <w:t>эпидемиологического благополучия в РФ;</w:t>
            </w:r>
          </w:p>
          <w:p w:rsidR="00EF3723" w:rsidRPr="00B27D8F" w:rsidRDefault="00EF3723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• основы медицины катастроф</w:t>
            </w:r>
            <w:r w:rsidR="003B40A5">
              <w:rPr>
                <w:rFonts w:ascii="Times New Roman" w:hAnsi="Times New Roman"/>
              </w:rPr>
              <w:t xml:space="preserve"> во взаимосвязи в клиникой внутренних болезней</w:t>
            </w:r>
          </w:p>
          <w:p w:rsidR="00EF3723" w:rsidRPr="00B27D8F" w:rsidRDefault="00EF3723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>Уметь</w:t>
            </w:r>
            <w:r w:rsidRPr="00B27D8F">
              <w:rPr>
                <w:rFonts w:ascii="Times New Roman" w:hAnsi="Times New Roman"/>
              </w:rPr>
              <w:t xml:space="preserve"> •на основе теоретических знаний организовать профилактические осмотры и диспансерное наблюдение за больными в медицинском учреждении, правильно вести медицинскую документацию.</w:t>
            </w:r>
          </w:p>
          <w:p w:rsidR="00EF3723" w:rsidRPr="00B27D8F" w:rsidRDefault="00EF3723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• организовывать деятельность медицинских организаций и их структурных подразделений в различных условиях, в том числе в чрезвычайных ситуациях</w:t>
            </w:r>
          </w:p>
          <w:p w:rsidR="00EF3723" w:rsidRPr="00B27D8F" w:rsidRDefault="00EF3723" w:rsidP="003B40A5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 xml:space="preserve">Владеть </w:t>
            </w:r>
            <w:r w:rsidRPr="00B27D8F">
              <w:rPr>
                <w:rFonts w:ascii="Times New Roman" w:hAnsi="Times New Roman"/>
              </w:rPr>
              <w:t xml:space="preserve">•методами </w:t>
            </w:r>
            <w:r w:rsidR="003B40A5">
              <w:rPr>
                <w:rFonts w:ascii="Times New Roman" w:hAnsi="Times New Roman"/>
              </w:rPr>
              <w:t xml:space="preserve">лабораторного </w:t>
            </w:r>
            <w:r w:rsidRPr="00B27D8F">
              <w:rPr>
                <w:rFonts w:ascii="Times New Roman" w:hAnsi="Times New Roman"/>
              </w:rPr>
              <w:t xml:space="preserve">и функционального исследования </w:t>
            </w:r>
            <w:r w:rsidR="00B27D8F" w:rsidRPr="00B27D8F">
              <w:rPr>
                <w:rFonts w:ascii="Times New Roman" w:hAnsi="Times New Roman"/>
              </w:rPr>
              <w:t xml:space="preserve">внутренних органов </w:t>
            </w:r>
            <w:r w:rsidRPr="00B27D8F">
              <w:rPr>
                <w:rFonts w:ascii="Times New Roman" w:hAnsi="Times New Roman"/>
              </w:rPr>
              <w:t>• навыками организации деятельности медицинских организаций в различных условиях, в том числе в чрезвычайных ситуациях.</w:t>
            </w:r>
          </w:p>
        </w:tc>
      </w:tr>
      <w:tr w:rsidR="00D40AC2" w:rsidRPr="00F856FA" w:rsidTr="00EF2CB4">
        <w:tc>
          <w:tcPr>
            <w:tcW w:w="277" w:type="pct"/>
          </w:tcPr>
          <w:p w:rsidR="00D40AC2" w:rsidRPr="00F856FA" w:rsidRDefault="00D40AC2" w:rsidP="00D40AC2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D40AC2" w:rsidRPr="00B41E53" w:rsidRDefault="00D40AC2" w:rsidP="00D40AC2">
            <w:pPr>
              <w:rPr>
                <w:rFonts w:ascii="Times New Roman" w:eastAsia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ПК-3</w:t>
            </w:r>
          </w:p>
        </w:tc>
        <w:tc>
          <w:tcPr>
            <w:tcW w:w="4154" w:type="pct"/>
          </w:tcPr>
          <w:p w:rsidR="00D40AC2" w:rsidRPr="00D40AC2" w:rsidRDefault="00D40AC2" w:rsidP="00D40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C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40AC2">
              <w:rPr>
                <w:rFonts w:ascii="Times New Roman" w:hAnsi="Times New Roman"/>
                <w:sz w:val="24"/>
                <w:szCs w:val="24"/>
              </w:rPr>
              <w:t xml:space="preserve"> • методики проведения научного исследования и научно- статистической обработки материалов в клинике внутренних болезней.</w:t>
            </w:r>
          </w:p>
          <w:p w:rsidR="00D40AC2" w:rsidRDefault="00D40AC2" w:rsidP="00D40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C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40AC2">
              <w:rPr>
                <w:rFonts w:ascii="Times New Roman" w:hAnsi="Times New Roman"/>
                <w:sz w:val="24"/>
                <w:szCs w:val="24"/>
              </w:rPr>
              <w:t xml:space="preserve"> •на основе теоретических знаний провести законченную научно- практической работу по</w:t>
            </w:r>
            <w:r w:rsidRPr="00D40AC2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специальности </w:t>
            </w:r>
            <w:r w:rsidRPr="00D40AC2">
              <w:rPr>
                <w:rFonts w:ascii="Times New Roman" w:hAnsi="Times New Roman"/>
                <w:sz w:val="24"/>
                <w:szCs w:val="24"/>
              </w:rPr>
              <w:t>14.01.04 – Внутренние болезни.</w:t>
            </w:r>
          </w:p>
          <w:p w:rsidR="00D40AC2" w:rsidRPr="00B27D8F" w:rsidRDefault="00D40AC2" w:rsidP="00D40A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7D8F">
              <w:rPr>
                <w:rFonts w:ascii="Times New Roman" w:hAnsi="Times New Roman"/>
                <w:b/>
              </w:rPr>
              <w:lastRenderedPageBreak/>
              <w:t xml:space="preserve">Владеть </w:t>
            </w:r>
            <w:r w:rsidRPr="00B27D8F">
              <w:rPr>
                <w:rFonts w:ascii="Times New Roman" w:hAnsi="Times New Roman"/>
              </w:rPr>
              <w:t>•методами</w:t>
            </w:r>
            <w:r w:rsidR="00EC718E" w:rsidRPr="00B27D8F">
              <w:rPr>
                <w:rFonts w:ascii="Times New Roman" w:hAnsi="Times New Roman"/>
              </w:rPr>
              <w:t xml:space="preserve"> инструментальной и лабораторной диагностики при заболеваниях внутренних органов и навыками самостоятельной оценки их результатов</w:t>
            </w:r>
            <w:r w:rsidR="00EC718E">
              <w:rPr>
                <w:rFonts w:ascii="Times New Roman" w:hAnsi="Times New Roman"/>
              </w:rPr>
              <w:t xml:space="preserve"> в научном исследовании.</w:t>
            </w:r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 w:rsidRPr="00F856FA">
        <w:rPr>
          <w:rFonts w:ascii="Times New Roman" w:hAnsi="Times New Roman"/>
          <w:sz w:val="22"/>
          <w:szCs w:val="22"/>
        </w:rPr>
        <w:lastRenderedPageBreak/>
        <w:t>Объем практики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2476DA" w:rsidRPr="00F856FA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2476DA" w:rsidRPr="00F856FA" w:rsidRDefault="002476DA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2476DA" w:rsidRPr="00F856FA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2476DA" w:rsidRPr="00F856FA" w:rsidRDefault="002476DA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CB071E">
        <w:trPr>
          <w:trHeight w:val="283"/>
        </w:trPr>
        <w:tc>
          <w:tcPr>
            <w:tcW w:w="665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2476DA" w:rsidRPr="00F856FA" w:rsidRDefault="0058420C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2476DA" w:rsidRPr="00F856FA" w:rsidRDefault="002476DA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2476DA" w:rsidRPr="00F856FA" w:rsidRDefault="002476D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2476DA" w:rsidRPr="00F856FA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2476DA" w:rsidRPr="00F856FA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2476DA" w:rsidRPr="00F856FA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зач. ед.</w:t>
            </w:r>
          </w:p>
        </w:tc>
        <w:tc>
          <w:tcPr>
            <w:tcW w:w="494" w:type="pct"/>
            <w:vMerge w:val="restar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2476DA" w:rsidRPr="00F856FA" w:rsidRDefault="002476D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2476DA" w:rsidRPr="00F856FA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2476DA" w:rsidRPr="00F856FA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2476DA" w:rsidRPr="00F856FA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2476DA" w:rsidRPr="00F856FA" w:rsidRDefault="002476D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2476DA" w:rsidRPr="00F856FA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F856FA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Общая трудоемкость</w:t>
            </w:r>
            <w:r w:rsidRPr="00F856FA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2476DA" w:rsidRPr="00F856FA" w:rsidRDefault="0058420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2476DA" w:rsidRPr="00F856FA" w:rsidRDefault="0058420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2476DA" w:rsidRPr="00F856FA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F856FA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2476DA" w:rsidRPr="00F856FA" w:rsidRDefault="002476DA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Общая трудоемкость</w:t>
            </w:r>
            <w:r w:rsidRPr="00F856FA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2476DA" w:rsidRPr="00F856FA" w:rsidRDefault="00BD12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F856FA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F856FA">
              <w:rPr>
                <w:rFonts w:ascii="Times New Roman" w:hAnsi="Times New Roman"/>
                <w:b/>
              </w:rPr>
              <w:t>Промежуточный контроль:</w:t>
            </w:r>
            <w:r w:rsidRPr="00F856FA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F856FA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2476DA" w:rsidRPr="0058420C" w:rsidRDefault="00BD12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5" w:type="pct"/>
            <w:vAlign w:val="center"/>
          </w:tcPr>
          <w:p w:rsidR="002476DA" w:rsidRPr="00F856FA" w:rsidRDefault="00BD12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F856FA">
        <w:rPr>
          <w:rFonts w:ascii="Times New Roman" w:hAnsi="Times New Roman"/>
          <w:sz w:val="22"/>
          <w:szCs w:val="22"/>
        </w:rPr>
        <w:t xml:space="preserve">Содержание </w:t>
      </w:r>
      <w:bookmarkEnd w:id="2"/>
      <w:r w:rsidRPr="00F856FA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2476DA" w:rsidRPr="00F856FA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2476DA" w:rsidRPr="00F856F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2476DA" w:rsidRPr="00F666A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666AA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2476DA" w:rsidRPr="00F666A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666AA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2476DA" w:rsidRPr="00F856FA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2476DA" w:rsidRPr="00F856F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2476DA" w:rsidRPr="00F666A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2476DA" w:rsidRPr="00F666A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476DA" w:rsidRPr="00F856FA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2476DA" w:rsidRPr="00F856F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2476DA" w:rsidRPr="00F666A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2476DA" w:rsidRPr="00F666A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3901F0" w:rsidRPr="00F856FA" w:rsidTr="00663728">
        <w:tc>
          <w:tcPr>
            <w:tcW w:w="339" w:type="pct"/>
          </w:tcPr>
          <w:p w:rsidR="003901F0" w:rsidRPr="00F856FA" w:rsidRDefault="003901F0" w:rsidP="003901F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3901F0" w:rsidRPr="00F666AA" w:rsidRDefault="003901F0" w:rsidP="003901F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F666AA">
              <w:rPr>
                <w:sz w:val="22"/>
                <w:szCs w:val="22"/>
              </w:rPr>
              <w:t xml:space="preserve">Методы лабораторной и инструментальной диагностики заболеваний бронхов и легких, их </w:t>
            </w:r>
            <w:r w:rsidRPr="00F666AA">
              <w:rPr>
                <w:color w:val="000000"/>
                <w:sz w:val="22"/>
                <w:szCs w:val="22"/>
              </w:rPr>
              <w:t>фармакотерапии</w:t>
            </w:r>
            <w:r w:rsidRPr="00F666AA">
              <w:rPr>
                <w:sz w:val="22"/>
                <w:szCs w:val="22"/>
              </w:rPr>
              <w:t>.</w:t>
            </w:r>
          </w:p>
        </w:tc>
        <w:tc>
          <w:tcPr>
            <w:tcW w:w="3349" w:type="pct"/>
          </w:tcPr>
          <w:p w:rsidR="003901F0" w:rsidRPr="00F666AA" w:rsidRDefault="005E3388" w:rsidP="00912FED">
            <w:pPr>
              <w:jc w:val="both"/>
              <w:rPr>
                <w:rFonts w:ascii="Times New Roman" w:hAnsi="Times New Roman"/>
              </w:rPr>
            </w:pPr>
            <w:r w:rsidRPr="00F666AA">
              <w:rPr>
                <w:rFonts w:ascii="Times New Roman" w:hAnsi="Times New Roman"/>
              </w:rPr>
              <w:t xml:space="preserve">Общий анализ крови (включая ретикулоциты, тромбоциты). </w:t>
            </w:r>
            <w:r w:rsidR="00A200FF" w:rsidRPr="00F666AA">
              <w:rPr>
                <w:rFonts w:ascii="Times New Roman" w:hAnsi="Times New Roman"/>
              </w:rPr>
              <w:t>Спирография. Боди-плетизмография.</w:t>
            </w:r>
            <w:r w:rsidR="003901F0" w:rsidRPr="00F666AA">
              <w:rPr>
                <w:rFonts w:ascii="Times New Roman" w:hAnsi="Times New Roman"/>
              </w:rPr>
              <w:t xml:space="preserve"> </w:t>
            </w:r>
            <w:r w:rsidR="00FC6AF4" w:rsidRPr="00F666AA">
              <w:rPr>
                <w:rFonts w:ascii="Times New Roman" w:hAnsi="Times New Roman"/>
              </w:rPr>
              <w:t xml:space="preserve">Исследование функции внешнего дыхания: МОД, проба Тиффно, медикаментозные пробы при цифровой спирографии. </w:t>
            </w:r>
            <w:r w:rsidR="003901F0" w:rsidRPr="00F666AA">
              <w:rPr>
                <w:rFonts w:ascii="Times New Roman" w:hAnsi="Times New Roman"/>
              </w:rPr>
              <w:t xml:space="preserve">Рентгенологическое исследование – </w:t>
            </w:r>
            <w:r w:rsidR="00A200FF" w:rsidRPr="00F666AA">
              <w:rPr>
                <w:rFonts w:ascii="Times New Roman" w:hAnsi="Times New Roman"/>
              </w:rPr>
              <w:t xml:space="preserve">обзорная </w:t>
            </w:r>
            <w:r w:rsidR="003901F0" w:rsidRPr="00F666AA">
              <w:rPr>
                <w:rFonts w:ascii="Times New Roman" w:hAnsi="Times New Roman"/>
              </w:rPr>
              <w:t xml:space="preserve">рентгенография </w:t>
            </w:r>
            <w:r w:rsidR="00A200FF" w:rsidRPr="00F666AA">
              <w:rPr>
                <w:rFonts w:ascii="Times New Roman" w:hAnsi="Times New Roman"/>
              </w:rPr>
              <w:t>легких</w:t>
            </w:r>
            <w:r w:rsidR="003901F0" w:rsidRPr="00F666AA">
              <w:rPr>
                <w:rFonts w:ascii="Times New Roman" w:hAnsi="Times New Roman"/>
              </w:rPr>
              <w:t>, томография</w:t>
            </w:r>
            <w:r w:rsidR="00A200FF" w:rsidRPr="00F666AA">
              <w:rPr>
                <w:rFonts w:ascii="Times New Roman" w:hAnsi="Times New Roman"/>
              </w:rPr>
              <w:t xml:space="preserve"> -</w:t>
            </w:r>
            <w:r w:rsidR="003901F0" w:rsidRPr="00F666AA">
              <w:rPr>
                <w:rFonts w:ascii="Times New Roman" w:hAnsi="Times New Roman"/>
              </w:rPr>
              <w:t xml:space="preserve"> компьютерная, магнитно-резонансная.</w:t>
            </w:r>
            <w:r w:rsidR="00A200FF" w:rsidRPr="00F666AA">
              <w:rPr>
                <w:rFonts w:ascii="Times New Roman" w:hAnsi="Times New Roman"/>
              </w:rPr>
              <w:t xml:space="preserve"> </w:t>
            </w:r>
            <w:r w:rsidRPr="00F666AA">
              <w:rPr>
                <w:rFonts w:ascii="Times New Roman" w:hAnsi="Times New Roman"/>
              </w:rPr>
              <w:t xml:space="preserve">Радиоизотопное сканирование. </w:t>
            </w:r>
            <w:r w:rsidR="00FC6AF4" w:rsidRPr="00F666AA">
              <w:rPr>
                <w:rFonts w:ascii="Times New Roman" w:hAnsi="Times New Roman"/>
              </w:rPr>
              <w:t xml:space="preserve">Плевральная пункция. </w:t>
            </w:r>
            <w:r w:rsidR="00A200FF" w:rsidRPr="00F666AA">
              <w:rPr>
                <w:rFonts w:ascii="Times New Roman" w:hAnsi="Times New Roman"/>
              </w:rPr>
              <w:t>Бронхография. Бронхоскопия.</w:t>
            </w:r>
            <w:r w:rsidR="00FC6AF4" w:rsidRPr="00F666AA">
              <w:rPr>
                <w:rFonts w:ascii="Times New Roman" w:hAnsi="Times New Roman"/>
              </w:rPr>
              <w:t xml:space="preserve"> </w:t>
            </w:r>
            <w:r w:rsidR="00A200FF" w:rsidRPr="00F666AA">
              <w:rPr>
                <w:rFonts w:ascii="Times New Roman" w:hAnsi="Times New Roman"/>
              </w:rPr>
              <w:t>Микроскопия мокроты</w:t>
            </w:r>
            <w:r w:rsidRPr="00F666AA">
              <w:rPr>
                <w:rFonts w:ascii="Times New Roman" w:hAnsi="Times New Roman"/>
              </w:rPr>
              <w:t xml:space="preserve"> с посевом на чувствительность к антибактериальной терапии</w:t>
            </w:r>
            <w:r w:rsidR="00A200FF" w:rsidRPr="00F666AA">
              <w:rPr>
                <w:rFonts w:ascii="Times New Roman" w:hAnsi="Times New Roman"/>
              </w:rPr>
              <w:t>. Цитологическое исследование</w:t>
            </w:r>
            <w:r w:rsidR="00FC6AF4" w:rsidRPr="00F666AA">
              <w:rPr>
                <w:rFonts w:ascii="Times New Roman" w:hAnsi="Times New Roman"/>
              </w:rPr>
              <w:t>. Молекулярно-генетическое исследование. Иммунологические методы диагностики заболеваний бронхов и легких.</w:t>
            </w:r>
            <w:r w:rsidR="00A200FF" w:rsidRPr="00F666AA">
              <w:rPr>
                <w:rFonts w:ascii="Times New Roman" w:hAnsi="Times New Roman"/>
              </w:rPr>
              <w:t xml:space="preserve"> </w:t>
            </w:r>
            <w:r w:rsidR="00FC6AF4" w:rsidRPr="00F666AA">
              <w:rPr>
                <w:rFonts w:ascii="Times New Roman" w:hAnsi="Times New Roman"/>
              </w:rPr>
              <w:t xml:space="preserve">Аллергические пробы. Составить план лечения больного (режим, диета, медикаменты, физиотерапия, лечебная физкультура и др. методы) с учетом индивидуального диагноза, показаний и противопоказаний для каждого метода лечения. Оценить эффективность лечения, установить возможные проявления нежелательного побочного действия лекарств и меры их предупреждения и устранения. Сформулировать ближайший и отдаленный прогноз. Дать </w:t>
            </w:r>
            <w:r w:rsidR="00FC6AF4" w:rsidRPr="00F666AA">
              <w:rPr>
                <w:rFonts w:ascii="Times New Roman" w:hAnsi="Times New Roman"/>
              </w:rPr>
              <w:lastRenderedPageBreak/>
              <w:t>рекомендации для амбулаторного лечения.</w:t>
            </w:r>
          </w:p>
        </w:tc>
      </w:tr>
      <w:tr w:rsidR="003901F0" w:rsidRPr="00F856FA" w:rsidTr="00663728">
        <w:tc>
          <w:tcPr>
            <w:tcW w:w="339" w:type="pct"/>
          </w:tcPr>
          <w:p w:rsidR="003901F0" w:rsidRPr="00F856FA" w:rsidRDefault="003901F0" w:rsidP="003901F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3901F0" w:rsidRPr="00F666AA" w:rsidRDefault="003901F0" w:rsidP="00A200F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F666AA">
              <w:rPr>
                <w:sz w:val="22"/>
                <w:szCs w:val="22"/>
              </w:rPr>
              <w:t xml:space="preserve">Методы лабораторной и инструментальной диагностики заболеваний пищеварительной системы их </w:t>
            </w:r>
            <w:r w:rsidRPr="00F666AA">
              <w:rPr>
                <w:color w:val="000000"/>
                <w:sz w:val="22"/>
                <w:szCs w:val="22"/>
              </w:rPr>
              <w:t>фармакотерапии</w:t>
            </w:r>
            <w:r w:rsidRPr="00F666AA">
              <w:rPr>
                <w:sz w:val="22"/>
                <w:szCs w:val="22"/>
              </w:rPr>
              <w:t>.</w:t>
            </w:r>
          </w:p>
        </w:tc>
        <w:tc>
          <w:tcPr>
            <w:tcW w:w="3349" w:type="pct"/>
          </w:tcPr>
          <w:p w:rsidR="003901F0" w:rsidRPr="00F666AA" w:rsidRDefault="005E3388" w:rsidP="00A93D5E">
            <w:pPr>
              <w:jc w:val="both"/>
              <w:rPr>
                <w:highlight w:val="yellow"/>
              </w:rPr>
            </w:pPr>
            <w:r w:rsidRPr="00F666AA">
              <w:rPr>
                <w:rFonts w:ascii="Times New Roman" w:hAnsi="Times New Roman"/>
              </w:rPr>
              <w:t>Биохимический анализ крови и мочи (включая – мочевин</w:t>
            </w:r>
            <w:r w:rsidR="0058420C" w:rsidRPr="00F666AA">
              <w:rPr>
                <w:rFonts w:ascii="Times New Roman" w:hAnsi="Times New Roman"/>
              </w:rPr>
              <w:t>у</w:t>
            </w:r>
            <w:r w:rsidRPr="00F666AA">
              <w:rPr>
                <w:rFonts w:ascii="Times New Roman" w:hAnsi="Times New Roman"/>
              </w:rPr>
              <w:t>, холестерин, липидные фракции, билирубин и его фракции, белок и его фракции, АСТ, АЛТ, КВФ, ЛДГ, ЛДГ5, печеночные пробы, ЩФ, γ-ГТП, амилаза, диастаза). Анализ кала общий - копрограмма. Эндоскопия (эзофагогастродуоденоскопия, колоноскопия).</w:t>
            </w:r>
            <w:r w:rsidR="0058420C" w:rsidRPr="00F666AA">
              <w:rPr>
                <w:rFonts w:ascii="Times New Roman" w:hAnsi="Times New Roman"/>
              </w:rPr>
              <w:t xml:space="preserve"> Ирригоскопия. Холецистография (ретроградная холангиография).</w:t>
            </w:r>
            <w:r w:rsidRPr="00F666AA">
              <w:rPr>
                <w:rFonts w:ascii="Times New Roman" w:hAnsi="Times New Roman"/>
              </w:rPr>
              <w:t xml:space="preserve"> Томография - компьютерная, магнитно-резонансная печени</w:t>
            </w:r>
            <w:r w:rsidR="0058420C" w:rsidRPr="00F666AA">
              <w:rPr>
                <w:rFonts w:ascii="Times New Roman" w:hAnsi="Times New Roman"/>
              </w:rPr>
              <w:t>, поджелудочной железы</w:t>
            </w:r>
            <w:r w:rsidR="00A93D5E" w:rsidRPr="00F666AA">
              <w:rPr>
                <w:rFonts w:ascii="Times New Roman" w:hAnsi="Times New Roman"/>
              </w:rPr>
              <w:t>, методика «виртуальной» колоноскопии</w:t>
            </w:r>
            <w:r w:rsidRPr="00F666AA">
              <w:rPr>
                <w:rFonts w:ascii="Times New Roman" w:hAnsi="Times New Roman"/>
              </w:rPr>
              <w:t>. Радиоизотопное сканирование печени</w:t>
            </w:r>
            <w:r w:rsidR="0058420C" w:rsidRPr="00F666AA">
              <w:rPr>
                <w:rFonts w:ascii="Times New Roman" w:hAnsi="Times New Roman"/>
              </w:rPr>
              <w:t>, поджелудочной железы</w:t>
            </w:r>
            <w:r w:rsidRPr="00F666AA">
              <w:rPr>
                <w:rFonts w:ascii="Times New Roman" w:hAnsi="Times New Roman"/>
              </w:rPr>
              <w:t>. Цитологическое исследование. Молекулярно-генетическое исследование. Иммунологические методы диагностики заболеваний ЖКТ</w:t>
            </w:r>
            <w:r w:rsidR="008A273E" w:rsidRPr="00F666AA">
              <w:rPr>
                <w:rFonts w:ascii="Times New Roman" w:hAnsi="Times New Roman"/>
              </w:rPr>
              <w:t xml:space="preserve"> Составить план лечения больного (режим, диета, медикаменты) с учетом индивидуального диагноза, показаний и противопоказаний для каждого метода лечения. Оценить эффективность лечения, установить возможные проявления нежелательного побочного действия лекарств и меры их предупреждения и устранения. Сформулировать ближайший и отдаленный прогноз. Дать рекомендации для амбулаторного лечения.</w:t>
            </w:r>
          </w:p>
        </w:tc>
      </w:tr>
      <w:tr w:rsidR="003901F0" w:rsidRPr="00F856FA" w:rsidTr="00663728">
        <w:tc>
          <w:tcPr>
            <w:tcW w:w="339" w:type="pct"/>
          </w:tcPr>
          <w:p w:rsidR="003901F0" w:rsidRPr="00F856FA" w:rsidRDefault="003901F0" w:rsidP="003901F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3901F0" w:rsidRPr="00F666AA" w:rsidRDefault="003901F0" w:rsidP="00912FE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F666AA">
              <w:rPr>
                <w:sz w:val="22"/>
                <w:szCs w:val="22"/>
              </w:rPr>
              <w:t xml:space="preserve">Методы лабораторной и инструментальной диагностики гематологических заболеваний их </w:t>
            </w:r>
            <w:r w:rsidRPr="00F666AA">
              <w:rPr>
                <w:color w:val="000000"/>
                <w:sz w:val="22"/>
                <w:szCs w:val="22"/>
              </w:rPr>
              <w:t>фармакотерапии</w:t>
            </w:r>
            <w:r w:rsidRPr="00F666A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349" w:type="pct"/>
          </w:tcPr>
          <w:p w:rsidR="003901F0" w:rsidRPr="00F666AA" w:rsidRDefault="004B7510" w:rsidP="00D31A8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666AA">
              <w:rPr>
                <w:rFonts w:ascii="Times New Roman" w:hAnsi="Times New Roman"/>
              </w:rPr>
              <w:t xml:space="preserve">Общий анализ крови (включая ретикулоциты, тромбоциты). Общий </w:t>
            </w:r>
            <w:r w:rsidR="00D31A87" w:rsidRPr="00F666AA">
              <w:rPr>
                <w:rFonts w:ascii="Times New Roman" w:hAnsi="Times New Roman"/>
              </w:rPr>
              <w:t>анализ мочи и на белок Бенс-Джонсона.</w:t>
            </w:r>
            <w:r w:rsidRPr="00F666AA">
              <w:rPr>
                <w:rFonts w:ascii="Times New Roman" w:hAnsi="Times New Roman"/>
              </w:rPr>
              <w:t xml:space="preserve"> </w:t>
            </w:r>
            <w:r w:rsidR="0058420C" w:rsidRPr="00F666AA">
              <w:rPr>
                <w:rFonts w:ascii="Times New Roman" w:hAnsi="Times New Roman"/>
              </w:rPr>
              <w:t xml:space="preserve">Биохимический анализ крови и мочи (включая –билирубин и его фракции, уробилин, </w:t>
            </w:r>
            <w:r w:rsidR="00666A55" w:rsidRPr="00F666AA">
              <w:rPr>
                <w:rFonts w:ascii="Times New Roman" w:hAnsi="Times New Roman"/>
              </w:rPr>
              <w:t>гемосидерин</w:t>
            </w:r>
            <w:r w:rsidRPr="00F666AA">
              <w:rPr>
                <w:rFonts w:ascii="Times New Roman" w:hAnsi="Times New Roman"/>
              </w:rPr>
              <w:t>, железо, свободный трансферин, ферритин, гомоцистеин)</w:t>
            </w:r>
            <w:r w:rsidR="00912FED" w:rsidRPr="00F666AA">
              <w:rPr>
                <w:rFonts w:ascii="Times New Roman" w:hAnsi="Times New Roman"/>
              </w:rPr>
              <w:t xml:space="preserve">.коагулограмма ( АЧТВ, протромбин, МНО, фибриноген, Д-димер, фактор Виллебранда). </w:t>
            </w:r>
            <w:r w:rsidR="00AE468D" w:rsidRPr="00F666AA">
              <w:rPr>
                <w:rFonts w:ascii="Times New Roman" w:hAnsi="Times New Roman"/>
              </w:rPr>
              <w:t>Методика проведения, показания к проведению и анализ исследования - р</w:t>
            </w:r>
            <w:r w:rsidR="00912FED" w:rsidRPr="00F666AA">
              <w:rPr>
                <w:rFonts w:ascii="Times New Roman" w:hAnsi="Times New Roman"/>
              </w:rPr>
              <w:t>еакция Кумбса и агрегат-агглюционной проба</w:t>
            </w:r>
            <w:r w:rsidR="00AE468D" w:rsidRPr="00F666AA">
              <w:rPr>
                <w:rFonts w:ascii="Times New Roman" w:hAnsi="Times New Roman"/>
              </w:rPr>
              <w:t>;</w:t>
            </w:r>
            <w:r w:rsidR="00912FED" w:rsidRPr="00F666AA">
              <w:rPr>
                <w:rFonts w:ascii="Times New Roman" w:hAnsi="Times New Roman"/>
              </w:rPr>
              <w:t xml:space="preserve"> </w:t>
            </w:r>
            <w:r w:rsidR="00AE468D" w:rsidRPr="00F666AA">
              <w:rPr>
                <w:rFonts w:ascii="Times New Roman" w:hAnsi="Times New Roman"/>
              </w:rPr>
              <w:t>с</w:t>
            </w:r>
            <w:r w:rsidR="00912FED" w:rsidRPr="00F666AA">
              <w:rPr>
                <w:rFonts w:ascii="Times New Roman" w:hAnsi="Times New Roman"/>
              </w:rPr>
              <w:t>тернальная пункция и анализ миелограммы</w:t>
            </w:r>
            <w:r w:rsidR="00AE468D" w:rsidRPr="00F666AA">
              <w:rPr>
                <w:rFonts w:ascii="Times New Roman" w:hAnsi="Times New Roman"/>
              </w:rPr>
              <w:t>; б</w:t>
            </w:r>
            <w:r w:rsidR="00912FED" w:rsidRPr="00F666AA">
              <w:rPr>
                <w:rFonts w:ascii="Times New Roman" w:hAnsi="Times New Roman"/>
              </w:rPr>
              <w:t>иопсия лимфатических узлов, селезенки. Молекулярно-генетическое исследование</w:t>
            </w:r>
            <w:r w:rsidR="00A93D5E" w:rsidRPr="00F666AA">
              <w:rPr>
                <w:rFonts w:ascii="Times New Roman" w:hAnsi="Times New Roman"/>
              </w:rPr>
              <w:t xml:space="preserve"> в гематологии</w:t>
            </w:r>
            <w:r w:rsidR="00912FED" w:rsidRPr="00F666AA">
              <w:rPr>
                <w:rFonts w:ascii="Times New Roman" w:hAnsi="Times New Roman"/>
              </w:rPr>
              <w:t>.</w:t>
            </w:r>
            <w:r w:rsidR="00D31A87" w:rsidRPr="00F666AA">
              <w:rPr>
                <w:rFonts w:ascii="Times New Roman" w:hAnsi="Times New Roman"/>
              </w:rPr>
              <w:t xml:space="preserve"> </w:t>
            </w:r>
            <w:r w:rsidR="00912FED" w:rsidRPr="00F666AA">
              <w:rPr>
                <w:rFonts w:ascii="Times New Roman" w:hAnsi="Times New Roman"/>
              </w:rPr>
              <w:t xml:space="preserve"> Иммунологические методы диагностики гематологических заболеваний, включая иммуноферментный анализ. Составить план лечения больного (режим, диета, медикаменты) с учетом индивидуального диагноза, показаний и противопоказаний для каждого метода лечения. Оценить эффективность лечения, установить возможные проявления нежелательного побочного действия лекарств и меры их предупреждения и устранения. Сформулировать ближайший и отдаленный прогноз. Дать рекомендации для амбулаторного лечения.</w:t>
            </w:r>
          </w:p>
        </w:tc>
      </w:tr>
      <w:tr w:rsidR="003901F0" w:rsidRPr="00F856FA" w:rsidTr="00663728">
        <w:tc>
          <w:tcPr>
            <w:tcW w:w="339" w:type="pct"/>
          </w:tcPr>
          <w:p w:rsidR="003901F0" w:rsidRPr="00F856FA" w:rsidRDefault="003901F0" w:rsidP="003901F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3901F0" w:rsidRPr="00F666AA" w:rsidRDefault="003901F0" w:rsidP="00912FE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F666AA">
              <w:rPr>
                <w:sz w:val="22"/>
                <w:szCs w:val="22"/>
              </w:rPr>
              <w:t xml:space="preserve">Методы лабораторной и инструментальной диагностики заболеваний суставов их </w:t>
            </w:r>
            <w:r w:rsidRPr="00F666AA">
              <w:rPr>
                <w:color w:val="000000"/>
                <w:sz w:val="22"/>
                <w:szCs w:val="22"/>
              </w:rPr>
              <w:t>фармакотерапии</w:t>
            </w:r>
            <w:r w:rsidRPr="00F666A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349" w:type="pct"/>
          </w:tcPr>
          <w:p w:rsidR="003901F0" w:rsidRPr="00F666AA" w:rsidRDefault="00C72C1F" w:rsidP="00D31A8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666AA">
              <w:rPr>
                <w:rFonts w:ascii="Times New Roman" w:hAnsi="Times New Roman"/>
              </w:rPr>
              <w:t xml:space="preserve">Биохимический анализ крови и мочи (включая - белок и его фракции, ЩФ, γ-ГТП, мочевая кислота, СРБ, железо, калий, натрий, магний, кальций, фибриноген, ревматоидный фактор).  </w:t>
            </w:r>
            <w:r w:rsidR="00AE468D" w:rsidRPr="00F666AA">
              <w:rPr>
                <w:rFonts w:ascii="Times New Roman" w:hAnsi="Times New Roman"/>
              </w:rPr>
              <w:t xml:space="preserve">Методика проведения, показания к проведению и анализ исследования - рентгенографическое исследование суставов и костей; УЗИ суставов; артроскопия; радиоизотопное сканирование костей, денситометрия; МРТ (магнитно-резонансная томография) </w:t>
            </w:r>
            <w:r w:rsidR="00AE468D" w:rsidRPr="00F666AA">
              <w:rPr>
                <w:rFonts w:ascii="Times New Roman" w:hAnsi="Times New Roman"/>
              </w:rPr>
              <w:lastRenderedPageBreak/>
              <w:t>суставов. Методика проведения, показания к проведению и анализ исследования на – антинуклеарный фактор, антитела к нативной ДНК (анти-ДНК), антитела к Sm - антигену, антитела к фосфолипидам, антитела к Scl-70, антитела к топоизомеразе-1, антитела к гистидин синтетазе (Jo-1), волчаночные клетки.</w:t>
            </w:r>
            <w:r w:rsidR="006A179E" w:rsidRPr="00F666AA">
              <w:rPr>
                <w:rFonts w:ascii="Times New Roman" w:hAnsi="Times New Roman"/>
              </w:rPr>
              <w:t xml:space="preserve"> Показания к проведению капилляроскопии сосудов околоногтевого ложа.</w:t>
            </w:r>
            <w:r w:rsidR="007D21FD" w:rsidRPr="00F666AA">
              <w:rPr>
                <w:rFonts w:ascii="Times New Roman" w:hAnsi="Times New Roman"/>
              </w:rPr>
              <w:t xml:space="preserve"> Составить план лечения больного (режим, диета, медикаменты) с учетом индивидуального диагноза, показаний и противопоказаний для каждого метода лечения. Оценить эффективность лечения, установить возможные проявления нежелательного побочного действия лекарств и меры их предупреждения и устранения. Сформулировать ближайший и отдаленный прогноз. Дать рекомендации для амбулаторного лечения.</w:t>
            </w:r>
          </w:p>
        </w:tc>
      </w:tr>
      <w:tr w:rsidR="003901F0" w:rsidRPr="00F856FA" w:rsidTr="00663728">
        <w:tc>
          <w:tcPr>
            <w:tcW w:w="339" w:type="pct"/>
          </w:tcPr>
          <w:p w:rsidR="003901F0" w:rsidRPr="00F856FA" w:rsidRDefault="003901F0" w:rsidP="003901F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3901F0" w:rsidRPr="00F666AA" w:rsidRDefault="003901F0" w:rsidP="003901F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F666AA">
              <w:rPr>
                <w:sz w:val="22"/>
                <w:szCs w:val="22"/>
              </w:rPr>
              <w:t xml:space="preserve">Методы лабораторной и инструментальной диагностики нефрологических заболеваний их </w:t>
            </w:r>
            <w:r w:rsidRPr="00F666AA">
              <w:rPr>
                <w:color w:val="000000"/>
                <w:sz w:val="22"/>
                <w:szCs w:val="22"/>
              </w:rPr>
              <w:t>фармакотерапии</w:t>
            </w:r>
            <w:r w:rsidRPr="00F666A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349" w:type="pct"/>
          </w:tcPr>
          <w:p w:rsidR="003901F0" w:rsidRPr="00F666AA" w:rsidRDefault="00D31A87" w:rsidP="00677C0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666AA">
              <w:rPr>
                <w:rFonts w:ascii="Times New Roman" w:hAnsi="Times New Roman"/>
              </w:rPr>
              <w:t>Общий анализ мочи, анализ по Ничепоренко, по Зимницкому. Проба Реберга. Методика подготовки, показания к проведению в/в урографии</w:t>
            </w:r>
            <w:r w:rsidR="007D21FD" w:rsidRPr="00F666AA">
              <w:rPr>
                <w:rFonts w:ascii="Times New Roman" w:hAnsi="Times New Roman"/>
              </w:rPr>
              <w:t xml:space="preserve"> и</w:t>
            </w:r>
            <w:r w:rsidRPr="00F666AA">
              <w:rPr>
                <w:rFonts w:ascii="Times New Roman" w:hAnsi="Times New Roman"/>
              </w:rPr>
              <w:t xml:space="preserve"> рентгенологического исследования – обзорной рентгенографии почек и мочеточников; УЗИ почек, надпочечников и органов малого таза; томографии - компьютерной, магнитно-резонансной почек.</w:t>
            </w:r>
            <w:r w:rsidR="007D21FD" w:rsidRPr="00F666AA">
              <w:rPr>
                <w:rFonts w:ascii="Times New Roman" w:hAnsi="Times New Roman"/>
              </w:rPr>
              <w:t xml:space="preserve"> Ангиография сосудов почек.</w:t>
            </w:r>
            <w:r w:rsidRPr="00F666AA">
              <w:rPr>
                <w:rFonts w:ascii="Times New Roman" w:hAnsi="Times New Roman"/>
              </w:rPr>
              <w:t xml:space="preserve"> Радиоизотопное сканирование почек. Биохимический анализ крови и мочи (включая - креатинин, мочевину, холестерин, липидные фракции, билирубин и его фракции, белок и его фракции, АСТ, АЛТ, КВФ, ЛДГ, глюкозу, мочевую кислоту, железо, калий, натрий, кальций, АСЛ-О, кортизол, альдостерон, ренин.</w:t>
            </w:r>
            <w:r w:rsidR="007D21FD" w:rsidRPr="00F666AA">
              <w:rPr>
                <w:rFonts w:ascii="Times New Roman" w:hAnsi="Times New Roman"/>
              </w:rPr>
              <w:t xml:space="preserve"> Методика проведения, показания к проведению и анализ исследования - </w:t>
            </w:r>
            <w:r w:rsidRPr="00F666AA">
              <w:rPr>
                <w:rFonts w:ascii="Times New Roman" w:hAnsi="Times New Roman"/>
              </w:rPr>
              <w:t xml:space="preserve">биопсия </w:t>
            </w:r>
            <w:r w:rsidR="007D21FD" w:rsidRPr="00F666AA">
              <w:rPr>
                <w:rFonts w:ascii="Times New Roman" w:hAnsi="Times New Roman"/>
              </w:rPr>
              <w:t>почек; гистологическое, цитологическое, м</w:t>
            </w:r>
            <w:r w:rsidRPr="00F666AA">
              <w:rPr>
                <w:rFonts w:ascii="Times New Roman" w:hAnsi="Times New Roman"/>
              </w:rPr>
              <w:t>олекулярно-генетическое исследование.  Иммунологические методы диагностики</w:t>
            </w:r>
            <w:r w:rsidR="007D21FD" w:rsidRPr="00F666AA">
              <w:rPr>
                <w:rFonts w:ascii="Times New Roman" w:hAnsi="Times New Roman"/>
              </w:rPr>
              <w:t xml:space="preserve"> нефрологических заболеваний.</w:t>
            </w:r>
            <w:r w:rsidR="00A93D5E" w:rsidRPr="00F666AA">
              <w:rPr>
                <w:rFonts w:ascii="Times New Roman" w:hAnsi="Times New Roman"/>
              </w:rPr>
              <w:t xml:space="preserve"> </w:t>
            </w:r>
            <w:r w:rsidR="007D21FD" w:rsidRPr="00F666AA">
              <w:rPr>
                <w:rFonts w:ascii="Times New Roman" w:hAnsi="Times New Roman"/>
              </w:rPr>
              <w:t>Составить план лечения больного (режим, диета, медикаменты) с учетом индивидуального диагноза, показаний и противопоказаний для каждого метода лечения. Оценить эффективность лечения, установить возможные проявления нежелательного побочного действия лекарств и меры их предупреждения и устранения. Сформулировать ближайший и отдаленный прогноз. Дать рекомендации для амбулаторного лечения.</w:t>
            </w:r>
          </w:p>
        </w:tc>
      </w:tr>
      <w:tr w:rsidR="003901F0" w:rsidRPr="00F856FA" w:rsidTr="00663728">
        <w:tc>
          <w:tcPr>
            <w:tcW w:w="339" w:type="pct"/>
          </w:tcPr>
          <w:p w:rsidR="003901F0" w:rsidRPr="00F856FA" w:rsidRDefault="003901F0" w:rsidP="003901F0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3901F0" w:rsidRPr="00F666AA" w:rsidRDefault="003901F0" w:rsidP="003901F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666AA">
              <w:rPr>
                <w:sz w:val="22"/>
                <w:szCs w:val="22"/>
              </w:rPr>
              <w:t xml:space="preserve">Методика статистической обработки научных данных на персональных компьютерах. </w:t>
            </w:r>
          </w:p>
        </w:tc>
        <w:tc>
          <w:tcPr>
            <w:tcW w:w="3349" w:type="pct"/>
          </w:tcPr>
          <w:p w:rsidR="003901F0" w:rsidRPr="00F666AA" w:rsidRDefault="001448A0" w:rsidP="00144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F666AA">
              <w:rPr>
                <w:rFonts w:ascii="Times New Roman" w:hAnsi="Times New Roman"/>
              </w:rPr>
              <w:t xml:space="preserve">Компьютерная обработка статистических данных пациентов введенных в электронных таблица </w:t>
            </w:r>
            <w:r w:rsidRPr="00F666AA">
              <w:rPr>
                <w:rFonts w:ascii="Times New Roman" w:hAnsi="Times New Roman"/>
                <w:lang w:val="en-US"/>
              </w:rPr>
              <w:t>Microsoft</w:t>
            </w:r>
            <w:r w:rsidRPr="00F666AA">
              <w:rPr>
                <w:rFonts w:ascii="Times New Roman" w:hAnsi="Times New Roman"/>
              </w:rPr>
              <w:t xml:space="preserve"> </w:t>
            </w:r>
            <w:r w:rsidRPr="00F666AA">
              <w:rPr>
                <w:rFonts w:ascii="Times New Roman" w:hAnsi="Times New Roman"/>
                <w:lang w:val="en-US"/>
              </w:rPr>
              <w:t>Exell</w:t>
            </w:r>
            <w:r w:rsidRPr="00F666AA">
              <w:rPr>
                <w:rFonts w:ascii="Times New Roman" w:hAnsi="Times New Roman"/>
              </w:rPr>
              <w:t xml:space="preserve">, с использованием статистических пакетов Statgraphics, CSS, </w:t>
            </w:r>
            <w:r w:rsidRPr="00F666AA">
              <w:rPr>
                <w:rFonts w:ascii="Times New Roman" w:hAnsi="Times New Roman"/>
                <w:lang w:val="en-US"/>
              </w:rPr>
              <w:t>SPSS</w:t>
            </w:r>
            <w:r w:rsidRPr="00F666AA">
              <w:rPr>
                <w:rFonts w:ascii="Times New Roman" w:hAnsi="Times New Roman"/>
              </w:rPr>
              <w:t>.</w:t>
            </w:r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F856FA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2476DA" w:rsidRPr="00F856FA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2476DA" w:rsidRPr="00F856FA" w:rsidRDefault="002476DA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vAlign w:val="center"/>
          </w:tcPr>
          <w:p w:rsidR="002476DA" w:rsidRPr="00F856FA" w:rsidRDefault="002476DA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F856FA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2476DA" w:rsidRPr="00F856FA" w:rsidTr="00451EC7">
        <w:trPr>
          <w:trHeight w:val="340"/>
        </w:trPr>
        <w:tc>
          <w:tcPr>
            <w:tcW w:w="281" w:type="pct"/>
            <w:vAlign w:val="center"/>
          </w:tcPr>
          <w:p w:rsidR="002476DA" w:rsidRPr="00F856FA" w:rsidRDefault="002476DA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2476DA" w:rsidRPr="00F856FA" w:rsidRDefault="002476D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2476DA" w:rsidRPr="00F856FA" w:rsidRDefault="002476DA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Отчет о проделанной работе содерж</w:t>
      </w:r>
      <w:r w:rsidR="00E5142B" w:rsidRPr="00F856FA">
        <w:rPr>
          <w:sz w:val="22"/>
          <w:szCs w:val="22"/>
        </w:rPr>
        <w:t>ит</w:t>
      </w:r>
      <w:r w:rsidRPr="00F856FA">
        <w:rPr>
          <w:sz w:val="22"/>
          <w:szCs w:val="22"/>
        </w:rPr>
        <w:t xml:space="preserve">: календарно-тематический план прохождения практики, </w:t>
      </w:r>
      <w:r w:rsidR="008D052B" w:rsidRPr="00F856FA">
        <w:rPr>
          <w:sz w:val="22"/>
          <w:szCs w:val="22"/>
        </w:rPr>
        <w:t>перечень проведенных манипуляций.</w:t>
      </w:r>
      <w:r w:rsidRPr="00F856FA">
        <w:rPr>
          <w:sz w:val="22"/>
          <w:szCs w:val="22"/>
        </w:rPr>
        <w:t xml:space="preserve"> Отчет предоставляется письменно.</w:t>
      </w:r>
    </w:p>
    <w:p w:rsidR="00E5142B" w:rsidRPr="00F856FA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lastRenderedPageBreak/>
        <w:t xml:space="preserve">Отчетная документация аспиранта о прохождении практики предоставляется в отдел аспирантуры и докторантуры МГМСУ им. А.И. Евдокимова. </w:t>
      </w:r>
    </w:p>
    <w:p w:rsidR="002476DA" w:rsidRPr="00F856FA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Отчетная документация содерж</w:t>
      </w:r>
      <w:r w:rsidR="00E5142B" w:rsidRPr="00F856FA">
        <w:rPr>
          <w:sz w:val="22"/>
          <w:szCs w:val="22"/>
        </w:rPr>
        <w:t>ит</w:t>
      </w:r>
      <w:r w:rsidRPr="00F856FA">
        <w:rPr>
          <w:sz w:val="22"/>
          <w:szCs w:val="22"/>
        </w:rPr>
        <w:t xml:space="preserve">: индивидуальный план прохождения практики; отчет о прохождении практики; выписку из протокола заседания кафедры о прохождении </w:t>
      </w:r>
      <w:r w:rsidR="008D052B" w:rsidRPr="00F856FA">
        <w:rPr>
          <w:sz w:val="22"/>
          <w:szCs w:val="22"/>
        </w:rPr>
        <w:t>производственной</w:t>
      </w:r>
      <w:r w:rsidRPr="00F856FA">
        <w:rPr>
          <w:sz w:val="22"/>
          <w:szCs w:val="22"/>
        </w:rPr>
        <w:t xml:space="preserve"> практики.</w:t>
      </w:r>
    </w:p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F856FA">
        <w:rPr>
          <w:rFonts w:ascii="Times New Roman" w:hAnsi="Times New Roman"/>
          <w:sz w:val="22"/>
          <w:szCs w:val="22"/>
        </w:rPr>
        <w:t>Фонд оценочных средств для проведения промежуточной аттестации по практике</w:t>
      </w:r>
      <w:bookmarkEnd w:id="3"/>
    </w:p>
    <w:p w:rsidR="002476DA" w:rsidRPr="00F856FA" w:rsidRDefault="002476DA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F856FA">
        <w:rPr>
          <w:sz w:val="22"/>
          <w:szCs w:val="22"/>
        </w:rPr>
        <w:t xml:space="preserve">Паспорт фонда оценочных средств по </w:t>
      </w:r>
      <w:bookmarkEnd w:id="4"/>
      <w:r w:rsidRPr="00F856FA">
        <w:rPr>
          <w:sz w:val="22"/>
          <w:szCs w:val="22"/>
        </w:rPr>
        <w:t>практике представлен в Приложении 1.</w:t>
      </w:r>
    </w:p>
    <w:p w:rsidR="002476DA" w:rsidRPr="00F856FA" w:rsidRDefault="002476DA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2476DA" w:rsidRPr="00F856FA" w:rsidTr="00663728">
        <w:tc>
          <w:tcPr>
            <w:tcW w:w="3507" w:type="pct"/>
          </w:tcPr>
          <w:p w:rsidR="002476DA" w:rsidRPr="00F856FA" w:rsidRDefault="002476D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F856FA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2476DA" w:rsidRPr="00F856FA" w:rsidRDefault="002476D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F856FA">
              <w:rPr>
                <w:b/>
                <w:sz w:val="22"/>
                <w:szCs w:val="22"/>
              </w:rPr>
              <w:t>Количество</w:t>
            </w:r>
          </w:p>
        </w:tc>
      </w:tr>
      <w:tr w:rsidR="002476DA" w:rsidRPr="00F856FA" w:rsidTr="00663728">
        <w:tc>
          <w:tcPr>
            <w:tcW w:w="3507" w:type="pct"/>
          </w:tcPr>
          <w:p w:rsidR="002476DA" w:rsidRPr="00F856FA" w:rsidRDefault="00227072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Практические задания</w:t>
            </w:r>
          </w:p>
        </w:tc>
        <w:tc>
          <w:tcPr>
            <w:tcW w:w="1493" w:type="pct"/>
          </w:tcPr>
          <w:p w:rsidR="002476DA" w:rsidRPr="00F856FA" w:rsidRDefault="00BA3B7E" w:rsidP="005E170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2</w:t>
            </w:r>
            <w:r w:rsidR="005E170C">
              <w:rPr>
                <w:sz w:val="22"/>
                <w:szCs w:val="22"/>
              </w:rPr>
              <w:t>3</w:t>
            </w:r>
          </w:p>
        </w:tc>
      </w:tr>
    </w:tbl>
    <w:p w:rsidR="002476DA" w:rsidRPr="00F856FA" w:rsidRDefault="002476DA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F856FA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F856FA">
        <w:rPr>
          <w:rStyle w:val="afff"/>
          <w:sz w:val="22"/>
          <w:szCs w:val="22"/>
        </w:rPr>
        <w:footnoteReference w:id="3"/>
      </w:r>
      <w:bookmarkEnd w:id="5"/>
    </w:p>
    <w:p w:rsidR="005E170C" w:rsidRPr="005E170C" w:rsidRDefault="005E170C" w:rsidP="005E17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6" w:name="_Toc421786362"/>
      <w:r>
        <w:rPr>
          <w:rFonts w:ascii="Times New Roman" w:hAnsi="Times New Roman"/>
          <w:b/>
          <w:sz w:val="24"/>
          <w:szCs w:val="24"/>
        </w:rPr>
        <w:t xml:space="preserve">       1. </w:t>
      </w:r>
      <w:r w:rsidRPr="005E170C">
        <w:rPr>
          <w:rFonts w:ascii="Times New Roman" w:hAnsi="Times New Roman"/>
          <w:b/>
          <w:sz w:val="24"/>
          <w:szCs w:val="24"/>
        </w:rPr>
        <w:t xml:space="preserve">ПОКАЗАТЕЛЬ ФУНКЦИИ ВНЕШНЕГО ДЫХАНИЯ И ГАЗОВОГО СОСТАВА КРОВИ, СООТВЕСТВУЮЩИЙ  НОРМЕ </w:t>
      </w:r>
    </w:p>
    <w:p w:rsidR="005E170C" w:rsidRPr="005E170C" w:rsidRDefault="005E170C" w:rsidP="005E1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70C">
        <w:rPr>
          <w:rFonts w:ascii="Times New Roman" w:hAnsi="Times New Roman"/>
          <w:sz w:val="24"/>
          <w:szCs w:val="24"/>
        </w:rPr>
        <w:t xml:space="preserve">1) ОФВ1 88%  и РаО2 </w:t>
      </w:r>
      <w:smartTag w:uri="urn:schemas-microsoft-com:office:smarttags" w:element="metricconverter">
        <w:smartTagPr>
          <w:attr w:name="ProductID" w:val="60 мм"/>
        </w:smartTagPr>
        <w:r w:rsidRPr="005E170C">
          <w:rPr>
            <w:rFonts w:ascii="Times New Roman" w:hAnsi="Times New Roman"/>
            <w:sz w:val="24"/>
            <w:szCs w:val="24"/>
          </w:rPr>
          <w:t>60 мм</w:t>
        </w:r>
      </w:smartTag>
      <w:r w:rsidRPr="005E170C">
        <w:rPr>
          <w:rFonts w:ascii="Times New Roman" w:hAnsi="Times New Roman"/>
          <w:sz w:val="24"/>
          <w:szCs w:val="24"/>
        </w:rPr>
        <w:t xml:space="preserve"> рт.ст.*</w:t>
      </w:r>
    </w:p>
    <w:p w:rsidR="005E170C" w:rsidRPr="005E170C" w:rsidRDefault="005E170C" w:rsidP="005E1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70C">
        <w:rPr>
          <w:rFonts w:ascii="Times New Roman" w:hAnsi="Times New Roman"/>
          <w:sz w:val="24"/>
          <w:szCs w:val="24"/>
        </w:rPr>
        <w:t xml:space="preserve">2) ОФВ1 65% и РаСО2 </w:t>
      </w:r>
      <w:smartTag w:uri="urn:schemas-microsoft-com:office:smarttags" w:element="metricconverter">
        <w:smartTagPr>
          <w:attr w:name="ProductID" w:val="60 мм"/>
        </w:smartTagPr>
        <w:r w:rsidRPr="005E170C">
          <w:rPr>
            <w:rFonts w:ascii="Times New Roman" w:hAnsi="Times New Roman"/>
            <w:sz w:val="24"/>
            <w:szCs w:val="24"/>
          </w:rPr>
          <w:t>60 мм</w:t>
        </w:r>
      </w:smartTag>
      <w:r w:rsidRPr="005E170C">
        <w:rPr>
          <w:rFonts w:ascii="Times New Roman" w:hAnsi="Times New Roman"/>
          <w:sz w:val="24"/>
          <w:szCs w:val="24"/>
        </w:rPr>
        <w:t xml:space="preserve"> рт.ст.</w:t>
      </w:r>
    </w:p>
    <w:p w:rsidR="005E170C" w:rsidRPr="005E170C" w:rsidRDefault="005E170C" w:rsidP="005E1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70C">
        <w:rPr>
          <w:rFonts w:ascii="Times New Roman" w:hAnsi="Times New Roman"/>
          <w:sz w:val="24"/>
          <w:szCs w:val="24"/>
        </w:rPr>
        <w:t xml:space="preserve">3) ОФВ1 38%  и РаО2 </w:t>
      </w:r>
      <w:smartTag w:uri="urn:schemas-microsoft-com:office:smarttags" w:element="metricconverter">
        <w:smartTagPr>
          <w:attr w:name="ProductID" w:val="20 мм"/>
        </w:smartTagPr>
        <w:r w:rsidRPr="005E170C">
          <w:rPr>
            <w:rFonts w:ascii="Times New Roman" w:hAnsi="Times New Roman"/>
            <w:sz w:val="24"/>
            <w:szCs w:val="24"/>
          </w:rPr>
          <w:t>20 мм</w:t>
        </w:r>
      </w:smartTag>
      <w:r w:rsidRPr="005E170C">
        <w:rPr>
          <w:rFonts w:ascii="Times New Roman" w:hAnsi="Times New Roman"/>
          <w:sz w:val="24"/>
          <w:szCs w:val="24"/>
        </w:rPr>
        <w:t xml:space="preserve"> рт.ст.</w:t>
      </w:r>
    </w:p>
    <w:p w:rsidR="005E170C" w:rsidRPr="005E170C" w:rsidRDefault="005E170C" w:rsidP="005E1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70C">
        <w:rPr>
          <w:rFonts w:ascii="Times New Roman" w:hAnsi="Times New Roman"/>
          <w:sz w:val="24"/>
          <w:szCs w:val="24"/>
        </w:rPr>
        <w:t xml:space="preserve">4) ОФВ1 58%  и РаСО2 </w:t>
      </w:r>
      <w:smartTag w:uri="urn:schemas-microsoft-com:office:smarttags" w:element="metricconverter">
        <w:smartTagPr>
          <w:attr w:name="ProductID" w:val="50 мм"/>
        </w:smartTagPr>
        <w:r w:rsidRPr="005E170C">
          <w:rPr>
            <w:rFonts w:ascii="Times New Roman" w:hAnsi="Times New Roman"/>
            <w:sz w:val="24"/>
            <w:szCs w:val="24"/>
          </w:rPr>
          <w:t>50 мм</w:t>
        </w:r>
      </w:smartTag>
      <w:r w:rsidRPr="005E170C">
        <w:rPr>
          <w:rFonts w:ascii="Times New Roman" w:hAnsi="Times New Roman"/>
          <w:sz w:val="24"/>
          <w:szCs w:val="24"/>
        </w:rPr>
        <w:t xml:space="preserve"> рт.ст.</w:t>
      </w:r>
    </w:p>
    <w:p w:rsidR="005E170C" w:rsidRPr="005E170C" w:rsidRDefault="005E170C" w:rsidP="005E1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70C">
        <w:rPr>
          <w:rFonts w:ascii="Times New Roman" w:hAnsi="Times New Roman"/>
          <w:sz w:val="24"/>
          <w:szCs w:val="24"/>
        </w:rPr>
        <w:t>5) ОФВ1 88%  и рН 7,50</w:t>
      </w:r>
    </w:p>
    <w:p w:rsidR="002476DA" w:rsidRPr="00F856FA" w:rsidRDefault="002476DA" w:rsidP="0036554B">
      <w:pPr>
        <w:pStyle w:val="2"/>
        <w:ind w:left="0" w:firstLine="0"/>
        <w:rPr>
          <w:sz w:val="22"/>
          <w:szCs w:val="22"/>
        </w:rPr>
      </w:pPr>
      <w:r w:rsidRPr="00F856FA">
        <w:rPr>
          <w:sz w:val="22"/>
          <w:szCs w:val="22"/>
        </w:rPr>
        <w:t>Критерии и шкала оценивания промежуточной аттестации</w:t>
      </w:r>
      <w:bookmarkEnd w:id="6"/>
    </w:p>
    <w:p w:rsidR="002476DA" w:rsidRPr="00F856FA" w:rsidRDefault="002476DA" w:rsidP="006856A1">
      <w:pPr>
        <w:pStyle w:val="3"/>
        <w:rPr>
          <w:sz w:val="22"/>
          <w:szCs w:val="22"/>
        </w:rPr>
      </w:pPr>
      <w:bookmarkStart w:id="7" w:name="_Toc420069334"/>
      <w:r w:rsidRPr="00F856FA">
        <w:rPr>
          <w:sz w:val="22"/>
          <w:szCs w:val="22"/>
        </w:rPr>
        <w:t>Оценивание</w:t>
      </w:r>
      <w:r w:rsidR="00E5142B" w:rsidRPr="00F856FA">
        <w:rPr>
          <w:sz w:val="22"/>
          <w:szCs w:val="22"/>
        </w:rPr>
        <w:t xml:space="preserve"> практических навыков</w:t>
      </w:r>
      <w:r w:rsidRPr="00F856FA">
        <w:rPr>
          <w:sz w:val="22"/>
          <w:szCs w:val="22"/>
        </w:rPr>
        <w:t xml:space="preserve"> обучающегося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2476DA" w:rsidRPr="00F856FA" w:rsidTr="00D3432C">
        <w:trPr>
          <w:tblHeader/>
        </w:trPr>
        <w:tc>
          <w:tcPr>
            <w:tcW w:w="1005" w:type="pct"/>
            <w:vAlign w:val="center"/>
          </w:tcPr>
          <w:p w:rsidR="002476DA" w:rsidRPr="00F856FA" w:rsidRDefault="002476DA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2476DA" w:rsidRPr="00F856FA" w:rsidRDefault="002476DA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Требования к знаниям</w:t>
            </w:r>
          </w:p>
        </w:tc>
      </w:tr>
      <w:tr w:rsidR="002476DA" w:rsidRPr="00F856FA" w:rsidTr="00D3432C">
        <w:tc>
          <w:tcPr>
            <w:tcW w:w="1005" w:type="pct"/>
            <w:vAlign w:val="center"/>
          </w:tcPr>
          <w:p w:rsidR="002476DA" w:rsidRPr="00F856FA" w:rsidRDefault="002476DA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2476DA" w:rsidRPr="00F856FA" w:rsidRDefault="002476DA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 xml:space="preserve">«Зачтено»  выставляется обучающемуся, прошедшему </w:t>
            </w:r>
            <w:r w:rsidR="00F36B74" w:rsidRPr="00F856FA">
              <w:rPr>
                <w:sz w:val="22"/>
                <w:szCs w:val="22"/>
              </w:rPr>
              <w:t>производственную</w:t>
            </w:r>
            <w:r w:rsidRPr="00F856FA">
              <w:rPr>
                <w:sz w:val="22"/>
                <w:szCs w:val="22"/>
              </w:rPr>
              <w:t xml:space="preserve"> практику, выполнившего все требования по подготовке о проделанной работе, владеющему основными разделами программы </w:t>
            </w:r>
            <w:r w:rsidR="00F36B74" w:rsidRPr="00F856FA">
              <w:rPr>
                <w:sz w:val="22"/>
                <w:szCs w:val="22"/>
              </w:rPr>
              <w:t>практики</w:t>
            </w:r>
            <w:r w:rsidRPr="00F856FA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2476DA" w:rsidRPr="00F856FA" w:rsidTr="00D3432C">
        <w:tc>
          <w:tcPr>
            <w:tcW w:w="1005" w:type="pct"/>
            <w:vAlign w:val="center"/>
          </w:tcPr>
          <w:p w:rsidR="002476DA" w:rsidRPr="00F856FA" w:rsidRDefault="002476DA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2476DA" w:rsidRPr="00F856FA" w:rsidRDefault="002476D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2476DA" w:rsidRPr="00F856FA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 xml:space="preserve">Аспирант, работа которого признается неудовлетворительной, отстраняется от </w:t>
      </w:r>
      <w:r w:rsidR="00F36B74" w:rsidRPr="00F856FA">
        <w:rPr>
          <w:sz w:val="22"/>
          <w:szCs w:val="22"/>
        </w:rPr>
        <w:t>производственной</w:t>
      </w:r>
      <w:r w:rsidRPr="00F856FA">
        <w:rPr>
          <w:sz w:val="22"/>
          <w:szCs w:val="22"/>
        </w:rPr>
        <w:t xml:space="preserve"> практики. По решению заведующего кафедрой аспиранту назначают другие сроки прохождения практики. </w:t>
      </w:r>
    </w:p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F856FA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805CB1" w:rsidRPr="00FE4D56" w:rsidRDefault="00805CB1" w:rsidP="00805CB1">
      <w:pPr>
        <w:pStyle w:val="2"/>
        <w:ind w:left="0" w:firstLine="0"/>
        <w:rPr>
          <w:sz w:val="22"/>
          <w:szCs w:val="22"/>
        </w:rPr>
      </w:pPr>
      <w:bookmarkStart w:id="8" w:name="_Toc421786367"/>
      <w:r w:rsidRPr="00FE4D56">
        <w:rPr>
          <w:sz w:val="22"/>
          <w:szCs w:val="22"/>
        </w:rPr>
        <w:t>Основная литература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6"/>
      </w:tblGrid>
      <w:tr w:rsidR="00805CB1" w:rsidRPr="00FE4D56" w:rsidTr="00244A49">
        <w:trPr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FE4D56" w:rsidRDefault="00805CB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D56">
              <w:rPr>
                <w:rFonts w:ascii="Times New Roman" w:hAnsi="Times New Roman"/>
              </w:rPr>
              <w:t>№ п/п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FE4D56" w:rsidRDefault="00805CB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D56">
              <w:rPr>
                <w:rFonts w:ascii="Times New Roman" w:hAnsi="Times New Roman"/>
              </w:rPr>
              <w:t>Название</w:t>
            </w:r>
          </w:p>
        </w:tc>
      </w:tr>
      <w:tr w:rsidR="00805CB1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FE4D56" w:rsidRDefault="00805CB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D56">
              <w:rPr>
                <w:rFonts w:ascii="Times New Roman" w:hAnsi="Times New Roman"/>
              </w:rPr>
              <w:t>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5215F8" w:rsidRDefault="00805CB1" w:rsidP="005215F8">
            <w:pPr>
              <w:pStyle w:val="aff4"/>
              <w:jc w:val="left"/>
              <w:rPr>
                <w:sz w:val="22"/>
                <w:szCs w:val="22"/>
              </w:rPr>
            </w:pPr>
            <w:r w:rsidRPr="005215F8">
              <w:rPr>
                <w:sz w:val="22"/>
                <w:szCs w:val="22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805CB1" w:rsidRPr="005215F8" w:rsidRDefault="00805CB1" w:rsidP="005215F8">
            <w:pPr>
              <w:pStyle w:val="aff4"/>
              <w:jc w:val="left"/>
              <w:rPr>
                <w:sz w:val="22"/>
                <w:szCs w:val="22"/>
              </w:rPr>
            </w:pPr>
            <w:r w:rsidRPr="005215F8">
              <w:rPr>
                <w:sz w:val="22"/>
                <w:szCs w:val="22"/>
              </w:rPr>
              <w:t xml:space="preserve">     Т. 1. - 2013. - 958 с.: ил</w:t>
            </w:r>
          </w:p>
        </w:tc>
      </w:tr>
      <w:tr w:rsidR="00805CB1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FE4D56" w:rsidRDefault="00805CB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5215F8" w:rsidRDefault="00805CB1" w:rsidP="005215F8">
            <w:pPr>
              <w:pStyle w:val="aff4"/>
              <w:jc w:val="left"/>
              <w:rPr>
                <w:sz w:val="22"/>
                <w:szCs w:val="22"/>
              </w:rPr>
            </w:pPr>
            <w:r w:rsidRPr="005215F8">
              <w:rPr>
                <w:sz w:val="22"/>
                <w:szCs w:val="22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805CB1" w:rsidRPr="005215F8" w:rsidRDefault="00805CB1" w:rsidP="005215F8">
            <w:pPr>
              <w:pStyle w:val="aff4"/>
              <w:jc w:val="left"/>
              <w:rPr>
                <w:sz w:val="22"/>
                <w:szCs w:val="22"/>
              </w:rPr>
            </w:pPr>
            <w:r w:rsidRPr="005215F8">
              <w:rPr>
                <w:sz w:val="22"/>
                <w:szCs w:val="22"/>
              </w:rPr>
              <w:t xml:space="preserve">     Т. 2. - 2013. - 895 с.: ил. </w:t>
            </w:r>
          </w:p>
        </w:tc>
      </w:tr>
      <w:tr w:rsidR="00805CB1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FE4D56" w:rsidRDefault="00805CB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5215F8" w:rsidRDefault="00805CB1" w:rsidP="005215F8">
            <w:pPr>
              <w:pStyle w:val="aff4"/>
              <w:jc w:val="left"/>
              <w:rPr>
                <w:sz w:val="22"/>
                <w:szCs w:val="22"/>
              </w:rPr>
            </w:pPr>
            <w:r w:rsidRPr="005215F8">
              <w:rPr>
                <w:sz w:val="22"/>
                <w:szCs w:val="22"/>
              </w:rPr>
              <w:t xml:space="preserve">     Внутренние болезни</w:t>
            </w:r>
            <w:r w:rsidRPr="00F666AA">
              <w:rPr>
                <w:sz w:val="22"/>
                <w:szCs w:val="22"/>
              </w:rPr>
              <w:t>. Тесты</w:t>
            </w:r>
            <w:r w:rsidRPr="005215F8">
              <w:rPr>
                <w:sz w:val="22"/>
                <w:szCs w:val="22"/>
              </w:rPr>
              <w:t xml:space="preserve"> и ситуационные задачи: учебное пособие / В. И. Маколкин [и др.]. - М.: ГЭОТАР-Медиа, 2011. - 295 с. </w:t>
            </w:r>
          </w:p>
        </w:tc>
      </w:tr>
      <w:tr w:rsidR="00805CB1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FE4D56" w:rsidRDefault="00805CB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5215F8" w:rsidRDefault="00805CB1" w:rsidP="005215F8">
            <w:pPr>
              <w:pStyle w:val="aff4"/>
              <w:jc w:val="left"/>
              <w:rPr>
                <w:sz w:val="22"/>
                <w:szCs w:val="22"/>
              </w:rPr>
            </w:pPr>
            <w:r w:rsidRPr="00F666AA">
              <w:rPr>
                <w:sz w:val="22"/>
                <w:szCs w:val="22"/>
              </w:rPr>
              <w:t xml:space="preserve">     Внутренние болезни</w:t>
            </w:r>
            <w:r w:rsidRPr="005215F8">
              <w:rPr>
                <w:sz w:val="22"/>
                <w:szCs w:val="22"/>
              </w:rPr>
              <w:t xml:space="preserve">. Система органов пищеварения: учебное пособие /Г.Е. Ройтберг, А.В. Струтынский. - 2-е изд. - М.: МЕДпресс-информ, 2011. - 558 с.: цв.ил. </w:t>
            </w:r>
          </w:p>
        </w:tc>
      </w:tr>
      <w:tr w:rsidR="00805CB1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FE4D56" w:rsidRDefault="00805CB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5215F8" w:rsidRDefault="00805CB1" w:rsidP="005215F8">
            <w:pPr>
              <w:pStyle w:val="aff4"/>
              <w:jc w:val="left"/>
              <w:rPr>
                <w:sz w:val="22"/>
                <w:szCs w:val="22"/>
              </w:rPr>
            </w:pPr>
            <w:r w:rsidRPr="00F666AA">
              <w:rPr>
                <w:sz w:val="22"/>
                <w:szCs w:val="22"/>
              </w:rPr>
              <w:t xml:space="preserve">     Внутренние болезни</w:t>
            </w:r>
            <w:r w:rsidRPr="005215F8">
              <w:rPr>
                <w:sz w:val="22"/>
                <w:szCs w:val="22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</w:tr>
      <w:tr w:rsidR="00805CB1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FE4D56" w:rsidRDefault="00805CB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5215F8" w:rsidRDefault="00805CB1" w:rsidP="005215F8">
            <w:pPr>
              <w:pStyle w:val="aff4"/>
              <w:jc w:val="left"/>
              <w:rPr>
                <w:sz w:val="22"/>
                <w:szCs w:val="22"/>
              </w:rPr>
            </w:pPr>
            <w:r w:rsidRPr="00F666AA">
              <w:rPr>
                <w:sz w:val="22"/>
                <w:szCs w:val="22"/>
              </w:rPr>
              <w:t xml:space="preserve">     Внутренние болезни</w:t>
            </w:r>
            <w:r w:rsidRPr="005215F8">
              <w:rPr>
                <w:sz w:val="22"/>
                <w:szCs w:val="22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</w:tr>
      <w:tr w:rsidR="00805CB1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FE4D56" w:rsidRDefault="00805CB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B1" w:rsidRPr="005215F8" w:rsidRDefault="00805CB1" w:rsidP="005215F8">
            <w:pPr>
              <w:pStyle w:val="aff4"/>
              <w:jc w:val="left"/>
              <w:rPr>
                <w:sz w:val="22"/>
                <w:szCs w:val="22"/>
              </w:rPr>
            </w:pPr>
            <w:r w:rsidRPr="005215F8">
              <w:rPr>
                <w:sz w:val="22"/>
                <w:szCs w:val="22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  <w:p w:rsidR="00805CB1" w:rsidRPr="005215F8" w:rsidRDefault="00805CB1" w:rsidP="005215F8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</w:tbl>
    <w:p w:rsidR="00805CB1" w:rsidRPr="00656147" w:rsidRDefault="00805CB1" w:rsidP="00805CB1">
      <w:pPr>
        <w:pStyle w:val="2"/>
        <w:ind w:left="0" w:firstLine="0"/>
        <w:rPr>
          <w:sz w:val="22"/>
          <w:szCs w:val="22"/>
        </w:rPr>
      </w:pPr>
      <w:r w:rsidRPr="00FE4D56">
        <w:rPr>
          <w:sz w:val="22"/>
          <w:szCs w:val="22"/>
        </w:rPr>
        <w:t>.</w:t>
      </w:r>
      <w:r w:rsidRPr="00B67F17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656147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805CB1" w:rsidRPr="00656147" w:rsidTr="00244A49">
        <w:trPr>
          <w:trHeight w:val="253"/>
        </w:trPr>
        <w:tc>
          <w:tcPr>
            <w:tcW w:w="272" w:type="pct"/>
            <w:vMerge w:val="restart"/>
          </w:tcPr>
          <w:p w:rsidR="00805CB1" w:rsidRPr="00656147" w:rsidRDefault="00805CB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147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805CB1" w:rsidRPr="00656147" w:rsidRDefault="00805CB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147">
              <w:rPr>
                <w:rFonts w:ascii="Times New Roman" w:hAnsi="Times New Roman"/>
              </w:rPr>
              <w:t>Наименование</w:t>
            </w:r>
          </w:p>
        </w:tc>
      </w:tr>
      <w:tr w:rsidR="00805CB1" w:rsidRPr="00656147" w:rsidTr="00244A49">
        <w:trPr>
          <w:trHeight w:val="253"/>
        </w:trPr>
        <w:tc>
          <w:tcPr>
            <w:tcW w:w="272" w:type="pct"/>
            <w:vMerge/>
          </w:tcPr>
          <w:p w:rsidR="00805CB1" w:rsidRPr="00656147" w:rsidRDefault="00805CB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05CB1" w:rsidRPr="00656147" w:rsidRDefault="00805CB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CB1" w:rsidRPr="00656147" w:rsidTr="00244A49">
        <w:tc>
          <w:tcPr>
            <w:tcW w:w="272" w:type="pct"/>
          </w:tcPr>
          <w:p w:rsidR="00805CB1" w:rsidRPr="00656147" w:rsidRDefault="00805CB1" w:rsidP="00805CB1">
            <w:pPr>
              <w:pStyle w:val="a"/>
              <w:numPr>
                <w:ilvl w:val="0"/>
                <w:numId w:val="42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05CB1" w:rsidRPr="005215F8" w:rsidRDefault="00805CB1" w:rsidP="005215F8">
            <w:pPr>
              <w:pStyle w:val="aff4"/>
              <w:jc w:val="left"/>
              <w:rPr>
                <w:sz w:val="22"/>
                <w:szCs w:val="22"/>
              </w:rPr>
            </w:pPr>
            <w:r w:rsidRPr="005215F8">
              <w:rPr>
                <w:bCs/>
                <w:sz w:val="22"/>
                <w:szCs w:val="22"/>
              </w:rPr>
              <w:t>Внутренние болезни</w:t>
            </w:r>
            <w:r w:rsidRPr="005215F8">
              <w:rPr>
                <w:sz w:val="22"/>
                <w:szCs w:val="22"/>
              </w:rPr>
              <w:t>: Кардиология. Ревматология: учебное пособие /Д.И. Трухан, И.А. Викторова. - М.: МИА, 2013. - 375 с.</w:t>
            </w:r>
          </w:p>
        </w:tc>
      </w:tr>
      <w:tr w:rsidR="00805CB1" w:rsidRPr="00656147" w:rsidTr="00244A49">
        <w:tc>
          <w:tcPr>
            <w:tcW w:w="272" w:type="pct"/>
          </w:tcPr>
          <w:p w:rsidR="00805CB1" w:rsidRPr="00656147" w:rsidRDefault="00805CB1" w:rsidP="00805CB1">
            <w:pPr>
              <w:pStyle w:val="a"/>
              <w:numPr>
                <w:ilvl w:val="0"/>
                <w:numId w:val="42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05CB1" w:rsidRPr="005215F8" w:rsidRDefault="00805CB1" w:rsidP="005215F8">
            <w:pPr>
              <w:pStyle w:val="aff4"/>
              <w:jc w:val="left"/>
              <w:rPr>
                <w:bCs/>
                <w:sz w:val="22"/>
                <w:szCs w:val="22"/>
              </w:rPr>
            </w:pPr>
            <w:r w:rsidRPr="005215F8">
              <w:rPr>
                <w:bCs/>
                <w:sz w:val="22"/>
                <w:szCs w:val="22"/>
              </w:rPr>
              <w:t>Внутренние болезни</w:t>
            </w:r>
            <w:r w:rsidRPr="005215F8">
              <w:rPr>
                <w:sz w:val="22"/>
                <w:szCs w:val="22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</w:t>
            </w:r>
          </w:p>
        </w:tc>
      </w:tr>
      <w:tr w:rsidR="00805CB1" w:rsidRPr="00656147" w:rsidTr="00244A49">
        <w:tc>
          <w:tcPr>
            <w:tcW w:w="272" w:type="pct"/>
          </w:tcPr>
          <w:p w:rsidR="00805CB1" w:rsidRPr="00656147" w:rsidRDefault="00805CB1" w:rsidP="00805CB1">
            <w:pPr>
              <w:pStyle w:val="a"/>
              <w:numPr>
                <w:ilvl w:val="0"/>
                <w:numId w:val="42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05CB1" w:rsidRPr="005215F8" w:rsidRDefault="00805CB1" w:rsidP="005215F8">
            <w:pPr>
              <w:pStyle w:val="aff4"/>
              <w:jc w:val="left"/>
              <w:rPr>
                <w:bCs/>
                <w:sz w:val="22"/>
                <w:szCs w:val="22"/>
              </w:rPr>
            </w:pPr>
            <w:r w:rsidRPr="005215F8">
              <w:rPr>
                <w:sz w:val="22"/>
                <w:szCs w:val="22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</w:t>
            </w:r>
          </w:p>
        </w:tc>
      </w:tr>
    </w:tbl>
    <w:p w:rsidR="002476DA" w:rsidRPr="00F856FA" w:rsidRDefault="002476DA" w:rsidP="0050431B">
      <w:pPr>
        <w:pStyle w:val="2"/>
        <w:ind w:left="0" w:firstLine="0"/>
        <w:rPr>
          <w:sz w:val="22"/>
          <w:szCs w:val="22"/>
        </w:rPr>
      </w:pPr>
      <w:r w:rsidRPr="00F856FA">
        <w:rPr>
          <w:sz w:val="22"/>
          <w:szCs w:val="22"/>
        </w:rPr>
        <w:t>Ресурсы информационно-телекоммуникационной сети «Интернет»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969"/>
        <w:gridCol w:w="5493"/>
      </w:tblGrid>
      <w:tr w:rsidR="002476DA" w:rsidRPr="00F856FA" w:rsidTr="00A93D5E">
        <w:trPr>
          <w:trHeight w:val="253"/>
        </w:trPr>
        <w:tc>
          <w:tcPr>
            <w:tcW w:w="199" w:type="pct"/>
            <w:vMerge w:val="restart"/>
          </w:tcPr>
          <w:p w:rsidR="002476DA" w:rsidRPr="00F856FA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№ п/п</w:t>
            </w:r>
          </w:p>
        </w:tc>
        <w:tc>
          <w:tcPr>
            <w:tcW w:w="2014" w:type="pct"/>
            <w:vMerge w:val="restart"/>
            <w:vAlign w:val="center"/>
          </w:tcPr>
          <w:p w:rsidR="002476DA" w:rsidRPr="00B41E53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E53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787" w:type="pct"/>
            <w:vMerge w:val="restart"/>
            <w:vAlign w:val="center"/>
          </w:tcPr>
          <w:p w:rsidR="002476DA" w:rsidRPr="00B41E53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E53">
              <w:rPr>
                <w:rFonts w:ascii="Times New Roman" w:hAnsi="Times New Roman"/>
              </w:rPr>
              <w:t>Адрес сайта</w:t>
            </w:r>
          </w:p>
        </w:tc>
      </w:tr>
      <w:tr w:rsidR="002476DA" w:rsidRPr="00F856FA" w:rsidTr="00A93D5E">
        <w:trPr>
          <w:trHeight w:val="253"/>
        </w:trPr>
        <w:tc>
          <w:tcPr>
            <w:tcW w:w="199" w:type="pct"/>
            <w:vMerge/>
          </w:tcPr>
          <w:p w:rsidR="002476DA" w:rsidRPr="00F856FA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pct"/>
            <w:vMerge/>
          </w:tcPr>
          <w:p w:rsidR="002476DA" w:rsidRPr="00B41E53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7" w:type="pct"/>
            <w:vMerge/>
          </w:tcPr>
          <w:p w:rsidR="002476DA" w:rsidRPr="00B41E53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170C" w:rsidRPr="00C12C5A" w:rsidTr="00A93D5E">
        <w:tblPrEx>
          <w:tblLook w:val="04A0"/>
        </w:tblPrEx>
        <w:trPr>
          <w:trHeight w:val="253"/>
        </w:trPr>
        <w:tc>
          <w:tcPr>
            <w:tcW w:w="199" w:type="pct"/>
            <w:vMerge w:val="restart"/>
          </w:tcPr>
          <w:p w:rsidR="005E170C" w:rsidRPr="00C12C5A" w:rsidRDefault="005E170C" w:rsidP="00CB2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C5A">
              <w:rPr>
                <w:rFonts w:ascii="Times New Roman" w:hAnsi="Times New Roman"/>
              </w:rPr>
              <w:t>№ п/п</w:t>
            </w:r>
          </w:p>
        </w:tc>
        <w:tc>
          <w:tcPr>
            <w:tcW w:w="2014" w:type="pct"/>
            <w:vMerge w:val="restart"/>
            <w:vAlign w:val="center"/>
          </w:tcPr>
          <w:p w:rsidR="005E170C" w:rsidRPr="00B41E53" w:rsidRDefault="005E170C" w:rsidP="00CB2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E53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787" w:type="pct"/>
            <w:vMerge w:val="restart"/>
            <w:vAlign w:val="center"/>
          </w:tcPr>
          <w:p w:rsidR="005E170C" w:rsidRPr="00B41E53" w:rsidRDefault="005E170C" w:rsidP="00CB2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E53">
              <w:rPr>
                <w:rFonts w:ascii="Times New Roman" w:hAnsi="Times New Roman"/>
              </w:rPr>
              <w:t>Адрес сайта</w:t>
            </w:r>
          </w:p>
        </w:tc>
      </w:tr>
      <w:tr w:rsidR="005E170C" w:rsidRPr="00C12C5A" w:rsidTr="00A93D5E">
        <w:tblPrEx>
          <w:tblLook w:val="04A0"/>
        </w:tblPrEx>
        <w:trPr>
          <w:trHeight w:val="253"/>
        </w:trPr>
        <w:tc>
          <w:tcPr>
            <w:tcW w:w="199" w:type="pct"/>
            <w:vMerge/>
          </w:tcPr>
          <w:p w:rsidR="005E170C" w:rsidRPr="00C12C5A" w:rsidRDefault="005E170C" w:rsidP="00CB2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pct"/>
            <w:vMerge/>
          </w:tcPr>
          <w:p w:rsidR="005E170C" w:rsidRPr="00B41E53" w:rsidRDefault="005E170C" w:rsidP="00CB2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7" w:type="pct"/>
            <w:vMerge/>
          </w:tcPr>
          <w:p w:rsidR="005E170C" w:rsidRPr="00B41E53" w:rsidRDefault="005E170C" w:rsidP="00CB2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170C" w:rsidRPr="00C12C5A" w:rsidTr="00A93D5E">
        <w:tblPrEx>
          <w:tblLook w:val="04A0"/>
        </w:tblPrEx>
        <w:tc>
          <w:tcPr>
            <w:tcW w:w="199" w:type="pct"/>
          </w:tcPr>
          <w:p w:rsidR="005E170C" w:rsidRPr="00C12C5A" w:rsidRDefault="005E170C" w:rsidP="00CB240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Клинический справочник с иллюстрациями</w:t>
            </w:r>
          </w:p>
        </w:tc>
        <w:tc>
          <w:tcPr>
            <w:tcW w:w="2787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  <w:lang w:val="en-US"/>
              </w:rPr>
              <w:t>http</w:t>
            </w:r>
            <w:r w:rsidRPr="00B41E53">
              <w:rPr>
                <w:rFonts w:ascii="Times New Roman" w:hAnsi="Times New Roman"/>
                <w:color w:val="000000"/>
              </w:rPr>
              <w:t>://</w:t>
            </w:r>
            <w:r w:rsidRPr="00B41E53">
              <w:rPr>
                <w:rFonts w:ascii="Times New Roman" w:hAnsi="Times New Roman"/>
                <w:color w:val="000000"/>
                <w:lang w:val="en-US"/>
              </w:rPr>
              <w:t>emedicine</w:t>
            </w:r>
            <w:r w:rsidRPr="00B41E53">
              <w:rPr>
                <w:rFonts w:ascii="Times New Roman" w:hAnsi="Times New Roman"/>
                <w:color w:val="000000"/>
              </w:rPr>
              <w:t>.</w:t>
            </w:r>
            <w:r w:rsidRPr="00B41E53">
              <w:rPr>
                <w:rFonts w:ascii="Times New Roman" w:hAnsi="Times New Roman"/>
                <w:color w:val="000000"/>
                <w:lang w:val="en-US"/>
              </w:rPr>
              <w:t>medscape</w:t>
            </w:r>
            <w:r w:rsidRPr="00B41E53">
              <w:rPr>
                <w:rFonts w:ascii="Times New Roman" w:hAnsi="Times New Roman"/>
                <w:color w:val="000000"/>
              </w:rPr>
              <w:t>.</w:t>
            </w:r>
            <w:r w:rsidRPr="00B41E53">
              <w:rPr>
                <w:rFonts w:ascii="Times New Roman" w:hAnsi="Times New Roman"/>
                <w:color w:val="000000"/>
                <w:lang w:val="en-US"/>
              </w:rPr>
              <w:t>com</w:t>
            </w:r>
            <w:r w:rsidRPr="00B41E53">
              <w:rPr>
                <w:rFonts w:ascii="Times New Roman" w:hAnsi="Times New Roman"/>
                <w:color w:val="000000"/>
              </w:rPr>
              <w:t>/</w:t>
            </w:r>
            <w:r w:rsidRPr="00B41E53">
              <w:rPr>
                <w:rFonts w:ascii="Times New Roman" w:hAnsi="Times New Roman"/>
                <w:color w:val="000000"/>
                <w:lang w:val="en-US"/>
              </w:rPr>
              <w:t>emergency</w:t>
            </w:r>
            <w:r w:rsidRPr="00B41E53">
              <w:rPr>
                <w:rFonts w:ascii="Times New Roman" w:hAnsi="Times New Roman"/>
                <w:color w:val="000000"/>
              </w:rPr>
              <w:t>_</w:t>
            </w:r>
            <w:r w:rsidRPr="00B41E53">
              <w:rPr>
                <w:rFonts w:ascii="Times New Roman" w:hAnsi="Times New Roman"/>
                <w:color w:val="000000"/>
                <w:lang w:val="en-US"/>
              </w:rPr>
              <w:t>medicine</w:t>
            </w:r>
          </w:p>
        </w:tc>
      </w:tr>
      <w:tr w:rsidR="005E170C" w:rsidRPr="00BC380B" w:rsidTr="00A93D5E">
        <w:tblPrEx>
          <w:tblLook w:val="04A0"/>
        </w:tblPrEx>
        <w:tc>
          <w:tcPr>
            <w:tcW w:w="199" w:type="pct"/>
          </w:tcPr>
          <w:p w:rsidR="005E170C" w:rsidRPr="00C12C5A" w:rsidRDefault="005E170C" w:rsidP="00CB240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ЭКГ</w:t>
            </w:r>
          </w:p>
        </w:tc>
        <w:tc>
          <w:tcPr>
            <w:tcW w:w="2787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  <w:lang w:val="en-US"/>
              </w:rPr>
              <w:t>http</w:t>
            </w:r>
            <w:r w:rsidRPr="00B41E53">
              <w:rPr>
                <w:rFonts w:ascii="Times New Roman" w:hAnsi="Times New Roman"/>
                <w:color w:val="000000"/>
              </w:rPr>
              <w:t>://</w:t>
            </w:r>
            <w:r w:rsidRPr="00B41E53">
              <w:rPr>
                <w:rFonts w:ascii="Times New Roman" w:hAnsi="Times New Roman"/>
                <w:color w:val="000000"/>
                <w:lang w:val="en-US"/>
              </w:rPr>
              <w:t>ecglibrary</w:t>
            </w:r>
            <w:r w:rsidRPr="00B41E53">
              <w:rPr>
                <w:rFonts w:ascii="Times New Roman" w:hAnsi="Times New Roman"/>
                <w:color w:val="000000"/>
              </w:rPr>
              <w:t>.</w:t>
            </w:r>
            <w:r w:rsidRPr="00B41E53">
              <w:rPr>
                <w:rFonts w:ascii="Times New Roman" w:hAnsi="Times New Roman"/>
                <w:color w:val="000000"/>
                <w:lang w:val="en-US"/>
              </w:rPr>
              <w:t>com</w:t>
            </w:r>
            <w:r w:rsidRPr="00B41E53">
              <w:rPr>
                <w:rFonts w:ascii="Times New Roman" w:hAnsi="Times New Roman"/>
                <w:color w:val="000000"/>
              </w:rPr>
              <w:t>/</w:t>
            </w:r>
            <w:r w:rsidRPr="00B41E53">
              <w:rPr>
                <w:rFonts w:ascii="Times New Roman" w:hAnsi="Times New Roman"/>
                <w:color w:val="000000"/>
                <w:lang w:val="en-US"/>
              </w:rPr>
              <w:t>ecghome</w:t>
            </w:r>
            <w:r w:rsidRPr="00B41E53">
              <w:rPr>
                <w:rFonts w:ascii="Times New Roman" w:hAnsi="Times New Roman"/>
                <w:color w:val="000000"/>
              </w:rPr>
              <w:t>.</w:t>
            </w:r>
            <w:r w:rsidRPr="00B41E53">
              <w:rPr>
                <w:rFonts w:ascii="Times New Roman" w:hAnsi="Times New Roman"/>
                <w:color w:val="000000"/>
                <w:lang w:val="en-US"/>
              </w:rPr>
              <w:t>html</w:t>
            </w:r>
          </w:p>
        </w:tc>
      </w:tr>
      <w:tr w:rsidR="005E170C" w:rsidRPr="00BC380B" w:rsidTr="00A93D5E">
        <w:tblPrEx>
          <w:tblLook w:val="04A0"/>
        </w:tblPrEx>
        <w:tc>
          <w:tcPr>
            <w:tcW w:w="199" w:type="pct"/>
          </w:tcPr>
          <w:p w:rsidR="005E170C" w:rsidRPr="00CF1287" w:rsidRDefault="005E170C" w:rsidP="00CB240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Рентгенологические методы</w:t>
            </w:r>
          </w:p>
        </w:tc>
        <w:tc>
          <w:tcPr>
            <w:tcW w:w="2787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41E53">
              <w:rPr>
                <w:rFonts w:ascii="Times New Roman" w:hAnsi="Times New Roman"/>
                <w:color w:val="000000"/>
                <w:lang w:val="en-US"/>
              </w:rPr>
              <w:t>http</w:t>
            </w:r>
            <w:r w:rsidRPr="00B41E53">
              <w:rPr>
                <w:rFonts w:ascii="Times New Roman" w:hAnsi="Times New Roman"/>
                <w:color w:val="000000"/>
              </w:rPr>
              <w:t>://</w:t>
            </w:r>
            <w:r w:rsidRPr="00B41E53">
              <w:rPr>
                <w:rFonts w:ascii="Times New Roman" w:hAnsi="Times New Roman"/>
                <w:color w:val="000000"/>
                <w:lang w:val="en-US"/>
              </w:rPr>
              <w:t>eurorad.org/</w:t>
            </w:r>
          </w:p>
        </w:tc>
      </w:tr>
      <w:tr w:rsidR="005E170C" w:rsidRPr="00BC380B" w:rsidTr="00A93D5E">
        <w:tblPrEx>
          <w:tblLook w:val="04A0"/>
        </w:tblPrEx>
        <w:tc>
          <w:tcPr>
            <w:tcW w:w="199" w:type="pct"/>
          </w:tcPr>
          <w:p w:rsidR="005E170C" w:rsidRPr="00BC380B" w:rsidRDefault="005E170C" w:rsidP="00CB240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14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Международные рекомендации</w:t>
            </w:r>
          </w:p>
        </w:tc>
        <w:tc>
          <w:tcPr>
            <w:tcW w:w="2787" w:type="pct"/>
          </w:tcPr>
          <w:p w:rsidR="005E170C" w:rsidRPr="00B41E53" w:rsidRDefault="005E170C" w:rsidP="00CB24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41E53">
              <w:rPr>
                <w:rFonts w:ascii="Times New Roman" w:eastAsia="Times New Roman" w:hAnsi="Times New Roman"/>
                <w:color w:val="333333"/>
                <w:lang w:eastAsia="ru-RU"/>
              </w:rPr>
              <w:t>http://www.guideline</w:t>
            </w:r>
            <w:r w:rsidRPr="00B41E53">
              <w:rPr>
                <w:rFonts w:ascii="Times New Roman" w:eastAsia="Times New Roman" w:hAnsi="Times New Roman"/>
                <w:color w:val="333333"/>
                <w:lang w:val="en-US" w:eastAsia="ru-RU"/>
              </w:rPr>
              <w:t>s</w:t>
            </w:r>
            <w:r w:rsidRPr="00B41E53">
              <w:rPr>
                <w:rFonts w:ascii="Times New Roman" w:eastAsia="Times New Roman" w:hAnsi="Times New Roman"/>
                <w:color w:val="333333"/>
                <w:lang w:eastAsia="ru-RU"/>
              </w:rPr>
              <w:t>.gov</w:t>
            </w:r>
          </w:p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5E170C" w:rsidRPr="004477A3" w:rsidTr="00A93D5E">
        <w:tblPrEx>
          <w:tblLook w:val="04A0"/>
        </w:tblPrEx>
        <w:tc>
          <w:tcPr>
            <w:tcW w:w="199" w:type="pct"/>
          </w:tcPr>
          <w:p w:rsidR="005E170C" w:rsidRPr="004477A3" w:rsidRDefault="005E170C" w:rsidP="00CB240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Государственный регистр лекарственных средств</w:t>
            </w:r>
          </w:p>
        </w:tc>
        <w:tc>
          <w:tcPr>
            <w:tcW w:w="2787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eastAsia="Times New Roman" w:hAnsi="Times New Roman"/>
                <w:color w:val="333333"/>
                <w:lang w:eastAsia="ru-RU"/>
              </w:rPr>
              <w:t>http://</w:t>
            </w:r>
            <w:r w:rsidRPr="00B41E53">
              <w:rPr>
                <w:rFonts w:ascii="Times New Roman" w:eastAsia="Times New Roman" w:hAnsi="Times New Roman"/>
                <w:color w:val="333333"/>
                <w:lang w:val="en-US" w:eastAsia="ru-RU"/>
              </w:rPr>
              <w:t>grls</w:t>
            </w:r>
            <w:r w:rsidRPr="00B41E53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B41E53">
              <w:rPr>
                <w:rFonts w:ascii="Times New Roman" w:eastAsia="Times New Roman" w:hAnsi="Times New Roman"/>
                <w:color w:val="333333"/>
                <w:lang w:val="en-US" w:eastAsia="ru-RU"/>
              </w:rPr>
              <w:t>rosminzdrav</w:t>
            </w:r>
            <w:r w:rsidRPr="00B41E53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B41E53">
              <w:rPr>
                <w:rFonts w:ascii="Times New Roman" w:eastAsia="Times New Roman" w:hAnsi="Times New Roman"/>
                <w:color w:val="333333"/>
                <w:lang w:val="en-US" w:eastAsia="ru-RU"/>
              </w:rPr>
              <w:t>ru</w:t>
            </w:r>
            <w:r w:rsidRPr="00B41E53">
              <w:rPr>
                <w:rFonts w:ascii="Times New Roman" w:eastAsia="Times New Roman" w:hAnsi="Times New Roman"/>
                <w:color w:val="333333"/>
                <w:lang w:eastAsia="ru-RU"/>
              </w:rPr>
              <w:t>/</w:t>
            </w:r>
            <w:r w:rsidRPr="00B41E53">
              <w:rPr>
                <w:rFonts w:ascii="Times New Roman" w:eastAsia="Times New Roman" w:hAnsi="Times New Roman"/>
                <w:color w:val="333333"/>
                <w:lang w:val="en-US" w:eastAsia="ru-RU"/>
              </w:rPr>
              <w:t>grls</w:t>
            </w:r>
            <w:r w:rsidRPr="00B41E53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r w:rsidRPr="00B41E53">
              <w:rPr>
                <w:rFonts w:ascii="Times New Roman" w:eastAsia="Times New Roman" w:hAnsi="Times New Roman"/>
                <w:color w:val="333333"/>
                <w:lang w:val="en-US" w:eastAsia="ru-RU"/>
              </w:rPr>
              <w:t>aspx</w:t>
            </w:r>
          </w:p>
        </w:tc>
      </w:tr>
      <w:tr w:rsidR="005E170C" w:rsidRPr="004477A3" w:rsidTr="00A93D5E">
        <w:tblPrEx>
          <w:tblLook w:val="04A0"/>
        </w:tblPrEx>
        <w:tc>
          <w:tcPr>
            <w:tcW w:w="199" w:type="pct"/>
          </w:tcPr>
          <w:p w:rsidR="005E170C" w:rsidRPr="004477A3" w:rsidRDefault="005E170C" w:rsidP="00CB240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Портал интернет ресурсов по проблемам ревматологии</w:t>
            </w:r>
          </w:p>
        </w:tc>
        <w:tc>
          <w:tcPr>
            <w:tcW w:w="2787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  <w:r w:rsidRPr="00B41E53">
              <w:rPr>
                <w:rFonts w:ascii="Times New Roman" w:eastAsia="Times New Roman" w:hAnsi="Times New Roman"/>
                <w:color w:val="333333"/>
                <w:lang w:eastAsia="ru-RU"/>
              </w:rPr>
              <w:t>http://</w:t>
            </w:r>
            <w:r w:rsidRPr="00B41E53">
              <w:rPr>
                <w:rFonts w:ascii="Times New Roman" w:eastAsia="Times New Roman" w:hAnsi="Times New Roman"/>
                <w:color w:val="333333"/>
                <w:lang w:val="en-US" w:eastAsia="ru-RU"/>
              </w:rPr>
              <w:t>rheuma.ru/</w:t>
            </w:r>
          </w:p>
        </w:tc>
      </w:tr>
      <w:tr w:rsidR="005E170C" w:rsidRPr="004477A3" w:rsidTr="00A93D5E">
        <w:tblPrEx>
          <w:tblLook w:val="04A0"/>
        </w:tblPrEx>
        <w:tc>
          <w:tcPr>
            <w:tcW w:w="199" w:type="pct"/>
          </w:tcPr>
          <w:p w:rsidR="005E170C" w:rsidRPr="004477A3" w:rsidRDefault="005E170C" w:rsidP="00CB240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Российское респираторное общество</w:t>
            </w:r>
          </w:p>
        </w:tc>
        <w:tc>
          <w:tcPr>
            <w:tcW w:w="2787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  <w:r w:rsidRPr="00B41E53">
              <w:rPr>
                <w:rFonts w:ascii="Times New Roman" w:eastAsia="Times New Roman" w:hAnsi="Times New Roman"/>
                <w:color w:val="333333"/>
                <w:lang w:eastAsia="ru-RU"/>
              </w:rPr>
              <w:t>http://</w:t>
            </w:r>
            <w:r w:rsidRPr="00B41E53">
              <w:rPr>
                <w:rFonts w:ascii="Times New Roman" w:eastAsia="Times New Roman" w:hAnsi="Times New Roman"/>
                <w:color w:val="333333"/>
                <w:lang w:val="en-US" w:eastAsia="ru-RU"/>
              </w:rPr>
              <w:t>pulmonology.ru</w:t>
            </w:r>
          </w:p>
        </w:tc>
      </w:tr>
      <w:tr w:rsidR="005E170C" w:rsidRPr="004477A3" w:rsidTr="00A93D5E">
        <w:tblPrEx>
          <w:tblLook w:val="04A0"/>
        </w:tblPrEx>
        <w:tc>
          <w:tcPr>
            <w:tcW w:w="199" w:type="pct"/>
          </w:tcPr>
          <w:p w:rsidR="005E170C" w:rsidRPr="004477A3" w:rsidRDefault="005E170C" w:rsidP="00CB240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Европейское респираторное общество</w:t>
            </w:r>
          </w:p>
        </w:tc>
        <w:tc>
          <w:tcPr>
            <w:tcW w:w="2787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  <w:r w:rsidRPr="00B41E53">
              <w:rPr>
                <w:rFonts w:ascii="Times New Roman" w:eastAsia="Times New Roman" w:hAnsi="Times New Roman"/>
                <w:color w:val="333333"/>
                <w:lang w:eastAsia="ru-RU"/>
              </w:rPr>
              <w:t>http://</w:t>
            </w:r>
            <w:r w:rsidRPr="00B41E53">
              <w:rPr>
                <w:rFonts w:ascii="Times New Roman" w:eastAsia="Times New Roman" w:hAnsi="Times New Roman"/>
                <w:color w:val="333333"/>
                <w:lang w:val="en-US" w:eastAsia="ru-RU"/>
              </w:rPr>
              <w:t>ersnet.org</w:t>
            </w:r>
          </w:p>
        </w:tc>
      </w:tr>
      <w:tr w:rsidR="005E170C" w:rsidRPr="004477A3" w:rsidTr="00A93D5E">
        <w:tblPrEx>
          <w:tblLook w:val="04A0"/>
        </w:tblPrEx>
        <w:tc>
          <w:tcPr>
            <w:tcW w:w="199" w:type="pct"/>
          </w:tcPr>
          <w:p w:rsidR="005E170C" w:rsidRPr="004477A3" w:rsidRDefault="005E170C" w:rsidP="00CB240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Российская гастроэнтерологическая ассоциация</w:t>
            </w:r>
          </w:p>
        </w:tc>
        <w:tc>
          <w:tcPr>
            <w:tcW w:w="2787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  <w:r w:rsidRPr="00B41E53">
              <w:rPr>
                <w:rFonts w:ascii="Times New Roman" w:eastAsia="Times New Roman" w:hAnsi="Times New Roman"/>
                <w:color w:val="333333"/>
                <w:lang w:eastAsia="ru-RU"/>
              </w:rPr>
              <w:t>http://</w:t>
            </w:r>
            <w:r w:rsidRPr="00B41E53">
              <w:rPr>
                <w:rFonts w:ascii="Times New Roman" w:eastAsia="Times New Roman" w:hAnsi="Times New Roman"/>
                <w:color w:val="333333"/>
                <w:lang w:val="en-US" w:eastAsia="ru-RU"/>
              </w:rPr>
              <w:t>gastro.ru</w:t>
            </w:r>
          </w:p>
        </w:tc>
      </w:tr>
      <w:tr w:rsidR="005E170C" w:rsidRPr="004477A3" w:rsidTr="00A93D5E">
        <w:tblPrEx>
          <w:tblLook w:val="04A0"/>
        </w:tblPrEx>
        <w:tc>
          <w:tcPr>
            <w:tcW w:w="199" w:type="pct"/>
          </w:tcPr>
          <w:p w:rsidR="005E170C" w:rsidRPr="004477A3" w:rsidRDefault="005E170C" w:rsidP="00CB240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Гематология</w:t>
            </w:r>
          </w:p>
        </w:tc>
        <w:tc>
          <w:tcPr>
            <w:tcW w:w="2787" w:type="pct"/>
          </w:tcPr>
          <w:p w:rsidR="005E170C" w:rsidRPr="00B41E53" w:rsidRDefault="005E170C" w:rsidP="00CB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lang w:val="en-US" w:eastAsia="ru-RU"/>
              </w:rPr>
            </w:pPr>
            <w:r w:rsidRPr="00B41E53">
              <w:rPr>
                <w:rFonts w:ascii="Times New Roman" w:eastAsia="Times New Roman" w:hAnsi="Times New Roman"/>
                <w:color w:val="333333"/>
                <w:lang w:eastAsia="ru-RU"/>
              </w:rPr>
              <w:t>http://</w:t>
            </w:r>
            <w:r w:rsidRPr="00B41E53">
              <w:rPr>
                <w:rFonts w:ascii="Times New Roman" w:eastAsia="Times New Roman" w:hAnsi="Times New Roman"/>
                <w:color w:val="333333"/>
                <w:lang w:val="en-US" w:eastAsia="ru-RU"/>
              </w:rPr>
              <w:t>image.bloodline.net/</w:t>
            </w:r>
          </w:p>
        </w:tc>
      </w:tr>
      <w:tr w:rsidR="002476DA" w:rsidRPr="00F856FA" w:rsidTr="00A93D5E">
        <w:tc>
          <w:tcPr>
            <w:tcW w:w="199" w:type="pct"/>
          </w:tcPr>
          <w:p w:rsidR="002476DA" w:rsidRPr="00F856FA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14" w:type="pct"/>
          </w:tcPr>
          <w:p w:rsidR="002476DA" w:rsidRPr="00B41E53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Электронная библиотечная система</w:t>
            </w:r>
          </w:p>
        </w:tc>
        <w:tc>
          <w:tcPr>
            <w:tcW w:w="2787" w:type="pct"/>
          </w:tcPr>
          <w:p w:rsidR="002476DA" w:rsidRPr="00B41E53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E53">
              <w:rPr>
                <w:rFonts w:ascii="Times New Roman" w:hAnsi="Times New Roman"/>
              </w:rPr>
              <w:t>http://</w:t>
            </w:r>
            <w:hyperlink r:id="rId8" w:tgtFrame="_blank" w:history="1">
              <w:r w:rsidRPr="00B41E53">
                <w:rPr>
                  <w:rFonts w:ascii="Times New Roman" w:hAnsi="Times New Roman"/>
                </w:rPr>
                <w:t>www.studmedlib.ru</w:t>
              </w:r>
            </w:hyperlink>
          </w:p>
        </w:tc>
      </w:tr>
      <w:tr w:rsidR="002476DA" w:rsidRPr="00F856FA" w:rsidTr="00A93D5E">
        <w:tc>
          <w:tcPr>
            <w:tcW w:w="199" w:type="pct"/>
          </w:tcPr>
          <w:p w:rsidR="002476DA" w:rsidRPr="00F856FA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14" w:type="pct"/>
          </w:tcPr>
          <w:p w:rsidR="002476DA" w:rsidRPr="00B41E53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Профессиональный информационный ресурс для специалистов в области здравоохранения «Consilium Medicum»</w:t>
            </w:r>
          </w:p>
        </w:tc>
        <w:tc>
          <w:tcPr>
            <w:tcW w:w="2787" w:type="pct"/>
          </w:tcPr>
          <w:p w:rsidR="002476DA" w:rsidRPr="00B41E53" w:rsidRDefault="00C835F2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2476DA" w:rsidRPr="00B41E53">
                <w:rPr>
                  <w:rFonts w:ascii="Times New Roman" w:hAnsi="Times New Roman"/>
                </w:rPr>
                <w:t>http://www.con-med.ru/</w:t>
              </w:r>
            </w:hyperlink>
          </w:p>
        </w:tc>
      </w:tr>
      <w:tr w:rsidR="002476DA" w:rsidRPr="00F856FA" w:rsidTr="00A93D5E">
        <w:tc>
          <w:tcPr>
            <w:tcW w:w="199" w:type="pct"/>
          </w:tcPr>
          <w:p w:rsidR="002476DA" w:rsidRPr="00F856FA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014" w:type="pct"/>
          </w:tcPr>
          <w:p w:rsidR="002476DA" w:rsidRPr="00B41E53" w:rsidRDefault="00366F83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E53">
              <w:rPr>
                <w:rFonts w:ascii="Times New Roman" w:hAnsi="Times New Roman"/>
                <w:color w:val="000000"/>
              </w:rPr>
              <w:t>Е-</w:t>
            </w:r>
            <w:r w:rsidR="002476DA" w:rsidRPr="00B41E53">
              <w:rPr>
                <w:rFonts w:ascii="Times New Roman" w:hAnsi="Times New Roman"/>
                <w:color w:val="000000"/>
                <w:lang w:val="en-US"/>
              </w:rPr>
              <w:t>LIBRARY</w:t>
            </w:r>
            <w:r w:rsidR="002476DA" w:rsidRPr="00B41E53">
              <w:rPr>
                <w:rFonts w:ascii="Times New Roman" w:hAnsi="Times New Roman"/>
                <w:color w:val="000000"/>
              </w:rPr>
              <w:t>.</w:t>
            </w:r>
            <w:r w:rsidR="002476DA" w:rsidRPr="00B41E53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="002476DA" w:rsidRPr="00B41E53">
              <w:rPr>
                <w:rFonts w:ascii="Times New Roman" w:hAnsi="Times New Roman"/>
                <w:color w:val="000000"/>
              </w:rPr>
              <w:t xml:space="preserve"> НАУЧНАЯ </w:t>
            </w:r>
            <w:r w:rsidR="002476DA" w:rsidRPr="00B41E53">
              <w:rPr>
                <w:rFonts w:ascii="Times New Roman" w:hAnsi="Times New Roman"/>
                <w:color w:val="000000"/>
              </w:rPr>
              <w:lastRenderedPageBreak/>
              <w:t>ЭЛЕКТРОННАЯ БИБЛИОТЕКА</w:t>
            </w:r>
          </w:p>
        </w:tc>
        <w:tc>
          <w:tcPr>
            <w:tcW w:w="2787" w:type="pct"/>
          </w:tcPr>
          <w:p w:rsidR="002476DA" w:rsidRPr="00B41E53" w:rsidRDefault="00C835F2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2476DA" w:rsidRPr="00B41E53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2476DA" w:rsidRPr="00B41E53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9" w:name="_Toc421786370"/>
      <w:r w:rsidRPr="00B41E53">
        <w:rPr>
          <w:rFonts w:ascii="Times New Roman" w:hAnsi="Times New Roman"/>
          <w:sz w:val="22"/>
          <w:szCs w:val="22"/>
        </w:rPr>
        <w:lastRenderedPageBreak/>
        <w:t>М</w:t>
      </w:r>
      <w:bookmarkEnd w:id="9"/>
      <w:r w:rsidRPr="00B41E53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2476DA" w:rsidRPr="00B41E53" w:rsidTr="00705E62">
        <w:trPr>
          <w:trHeight w:val="340"/>
        </w:trPr>
        <w:tc>
          <w:tcPr>
            <w:tcW w:w="5000" w:type="pct"/>
            <w:vAlign w:val="bottom"/>
          </w:tcPr>
          <w:p w:rsidR="002476DA" w:rsidRPr="00B41E53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2476DA" w:rsidRPr="00B41E53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B41E53" w:rsidRDefault="00EF2CB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41E53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B41E53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B41E53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B41E53">
              <w:rPr>
                <w:i/>
                <w:sz w:val="22"/>
                <w:szCs w:val="22"/>
              </w:rPr>
              <w:t>Название практики</w:t>
            </w:r>
          </w:p>
        </w:tc>
      </w:tr>
      <w:tr w:rsidR="002476DA" w:rsidRPr="00B41E53" w:rsidTr="00705E62">
        <w:trPr>
          <w:trHeight w:val="340"/>
        </w:trPr>
        <w:tc>
          <w:tcPr>
            <w:tcW w:w="5000" w:type="pct"/>
            <w:vAlign w:val="bottom"/>
          </w:tcPr>
          <w:p w:rsidR="002476DA" w:rsidRPr="00B41E53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2476DA" w:rsidRPr="00B41E53" w:rsidTr="00705E62">
        <w:trPr>
          <w:trHeight w:val="340"/>
        </w:trPr>
        <w:tc>
          <w:tcPr>
            <w:tcW w:w="5000" w:type="pct"/>
            <w:vAlign w:val="bottom"/>
          </w:tcPr>
          <w:p w:rsidR="002476DA" w:rsidRPr="00B41E53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Аудиторный фонд</w:t>
            </w:r>
          </w:p>
        </w:tc>
      </w:tr>
      <w:tr w:rsidR="002476DA" w:rsidRPr="00B41E53" w:rsidTr="00705E62">
        <w:trPr>
          <w:trHeight w:val="340"/>
        </w:trPr>
        <w:tc>
          <w:tcPr>
            <w:tcW w:w="5000" w:type="pct"/>
            <w:vAlign w:val="bottom"/>
          </w:tcPr>
          <w:p w:rsidR="002476DA" w:rsidRPr="00B41E53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2476DA" w:rsidRPr="00B41E53" w:rsidTr="00705E62">
        <w:trPr>
          <w:trHeight w:val="340"/>
        </w:trPr>
        <w:tc>
          <w:tcPr>
            <w:tcW w:w="5000" w:type="pct"/>
            <w:vAlign w:val="bottom"/>
          </w:tcPr>
          <w:p w:rsidR="002476DA" w:rsidRPr="00B41E53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Библиотечный фонд</w:t>
            </w:r>
          </w:p>
        </w:tc>
      </w:tr>
    </w:tbl>
    <w:p w:rsidR="002476DA" w:rsidRPr="00B41E53" w:rsidRDefault="002476DA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41E53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2476DA" w:rsidRPr="00B41E53" w:rsidTr="001113D4">
        <w:trPr>
          <w:trHeight w:val="253"/>
        </w:trPr>
        <w:tc>
          <w:tcPr>
            <w:tcW w:w="272" w:type="pct"/>
            <w:vMerge w:val="restart"/>
          </w:tcPr>
          <w:p w:rsidR="002476DA" w:rsidRPr="00B41E53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E53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2476DA" w:rsidRPr="00B41E53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E53">
              <w:rPr>
                <w:rFonts w:ascii="Times New Roman" w:hAnsi="Times New Roman"/>
              </w:rPr>
              <w:t>Перечень баз</w:t>
            </w:r>
            <w:r w:rsidRPr="00B41E53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2476DA" w:rsidRPr="00B41E53" w:rsidTr="001113D4">
        <w:trPr>
          <w:trHeight w:val="253"/>
        </w:trPr>
        <w:tc>
          <w:tcPr>
            <w:tcW w:w="272" w:type="pct"/>
            <w:vMerge/>
          </w:tcPr>
          <w:p w:rsidR="002476DA" w:rsidRPr="00B41E53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476DA" w:rsidRPr="00B41E53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783F" w:rsidRPr="00B41E53" w:rsidTr="001113D4">
        <w:tc>
          <w:tcPr>
            <w:tcW w:w="272" w:type="pct"/>
          </w:tcPr>
          <w:p w:rsidR="00A9783F" w:rsidRPr="00B41E53" w:rsidRDefault="00A9783F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A9783F" w:rsidRPr="009B3F75" w:rsidRDefault="00A9783F" w:rsidP="00B0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A22">
              <w:rPr>
                <w:rFonts w:ascii="Times New Roman" w:hAnsi="Times New Roman"/>
                <w:color w:val="000000"/>
              </w:rPr>
              <w:t>ЦКГ МВД РФ, Москва, ул.Народного Ополчения, д. 35</w:t>
            </w:r>
          </w:p>
        </w:tc>
      </w:tr>
      <w:tr w:rsidR="00A9783F" w:rsidRPr="00B41E53" w:rsidTr="001113D4">
        <w:tc>
          <w:tcPr>
            <w:tcW w:w="272" w:type="pct"/>
          </w:tcPr>
          <w:p w:rsidR="00A9783F" w:rsidRPr="00B41E53" w:rsidRDefault="00A9783F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A9783F" w:rsidRPr="009B3F75" w:rsidRDefault="00A9783F" w:rsidP="00B0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A22">
              <w:rPr>
                <w:rFonts w:ascii="Times New Roman" w:hAnsi="Times New Roman"/>
                <w:color w:val="000000"/>
              </w:rPr>
              <w:t>ГБУЗ Москвы "Городская клиническая больница №36 департамента здравоохранения г. Москвы" Москва, 105187, ул. Фортунатовская, д.1</w:t>
            </w:r>
          </w:p>
        </w:tc>
      </w:tr>
    </w:tbl>
    <w:p w:rsidR="002476DA" w:rsidRPr="00B41E53" w:rsidRDefault="002476DA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41E53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4570"/>
        <w:gridCol w:w="4769"/>
      </w:tblGrid>
      <w:tr w:rsidR="002476DA" w:rsidRPr="00B41E53" w:rsidTr="00366F83">
        <w:trPr>
          <w:tblHeader/>
        </w:trPr>
        <w:tc>
          <w:tcPr>
            <w:tcW w:w="261" w:type="pct"/>
            <w:vAlign w:val="center"/>
          </w:tcPr>
          <w:p w:rsidR="002476DA" w:rsidRPr="00B41E53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№ п/п</w:t>
            </w:r>
          </w:p>
        </w:tc>
        <w:tc>
          <w:tcPr>
            <w:tcW w:w="2319" w:type="pct"/>
            <w:vAlign w:val="center"/>
          </w:tcPr>
          <w:p w:rsidR="002476DA" w:rsidRPr="00B41E53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0" w:type="pct"/>
            <w:vAlign w:val="center"/>
          </w:tcPr>
          <w:p w:rsidR="002476DA" w:rsidRPr="00B41E53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Оборудование</w:t>
            </w:r>
            <w:r w:rsidRPr="00B41E53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366F83" w:rsidRPr="00B41E53" w:rsidTr="00366F83">
        <w:trPr>
          <w:trHeight w:val="340"/>
        </w:trPr>
        <w:tc>
          <w:tcPr>
            <w:tcW w:w="261" w:type="pct"/>
            <w:vAlign w:val="center"/>
          </w:tcPr>
          <w:p w:rsidR="00366F83" w:rsidRPr="00B41E53" w:rsidRDefault="00366F83" w:rsidP="00366F8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366F83" w:rsidRPr="00B41E53" w:rsidRDefault="00366F83" w:rsidP="00366F8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B41E53">
              <w:rPr>
                <w:sz w:val="22"/>
                <w:szCs w:val="22"/>
              </w:rPr>
              <w:t xml:space="preserve">Методы лабораторной и инструментальной диагностики заболеваний бронхов и легких, их </w:t>
            </w:r>
            <w:r w:rsidRPr="00B41E53">
              <w:rPr>
                <w:color w:val="000000"/>
                <w:sz w:val="22"/>
                <w:szCs w:val="22"/>
              </w:rPr>
              <w:t>фармакотерапии</w:t>
            </w:r>
            <w:r w:rsidRPr="00B41E53">
              <w:rPr>
                <w:sz w:val="22"/>
                <w:szCs w:val="22"/>
              </w:rPr>
              <w:t>.</w:t>
            </w:r>
          </w:p>
        </w:tc>
        <w:tc>
          <w:tcPr>
            <w:tcW w:w="2420" w:type="pct"/>
            <w:vAlign w:val="center"/>
          </w:tcPr>
          <w:p w:rsidR="00366F83" w:rsidRPr="00B41E53" w:rsidRDefault="00366F83" w:rsidP="00677C0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E53">
              <w:rPr>
                <w:rFonts w:ascii="Times New Roman" w:hAnsi="Times New Roman"/>
              </w:rPr>
              <w:t>Мультимедийный комплекс (ноутбук, проектор, экран), комплект инструментального оборудования (</w:t>
            </w:r>
            <w:r w:rsidR="00677C04" w:rsidRPr="00B41E53">
              <w:rPr>
                <w:rFonts w:ascii="Times New Roman" w:hAnsi="Times New Roman"/>
              </w:rPr>
              <w:t>с</w:t>
            </w:r>
            <w:r w:rsidRPr="00B41E53">
              <w:rPr>
                <w:rFonts w:ascii="Times New Roman" w:hAnsi="Times New Roman"/>
              </w:rPr>
              <w:t xml:space="preserve">пирограф, </w:t>
            </w:r>
            <w:r w:rsidR="00677C04" w:rsidRPr="00B41E53">
              <w:rPr>
                <w:rFonts w:ascii="Times New Roman" w:hAnsi="Times New Roman"/>
              </w:rPr>
              <w:t>бронхоскоп, р</w:t>
            </w:r>
            <w:r w:rsidRPr="00B41E53">
              <w:rPr>
                <w:rFonts w:ascii="Times New Roman" w:hAnsi="Times New Roman"/>
              </w:rPr>
              <w:t>ентгеновское оборудование), телевизор, ПК, видео- и DVD проигрыватели.</w:t>
            </w:r>
          </w:p>
        </w:tc>
      </w:tr>
      <w:tr w:rsidR="00366F83" w:rsidRPr="00B41E53" w:rsidTr="00366F83">
        <w:trPr>
          <w:trHeight w:val="340"/>
        </w:trPr>
        <w:tc>
          <w:tcPr>
            <w:tcW w:w="261" w:type="pct"/>
            <w:vAlign w:val="center"/>
          </w:tcPr>
          <w:p w:rsidR="00366F83" w:rsidRPr="00B41E53" w:rsidRDefault="00366F83" w:rsidP="00366F8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366F83" w:rsidRPr="00B41E53" w:rsidRDefault="00366F83" w:rsidP="00A93D5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B41E53">
              <w:rPr>
                <w:sz w:val="22"/>
                <w:szCs w:val="22"/>
              </w:rPr>
              <w:t>Методы лабораторной и инструментальной диагностики заболеваний пищеварительной системы</w:t>
            </w:r>
            <w:r w:rsidR="008226BB" w:rsidRPr="00B41E53">
              <w:rPr>
                <w:sz w:val="22"/>
                <w:szCs w:val="22"/>
              </w:rPr>
              <w:t>,</w:t>
            </w:r>
            <w:r w:rsidRPr="00B41E53">
              <w:rPr>
                <w:sz w:val="22"/>
                <w:szCs w:val="22"/>
              </w:rPr>
              <w:t xml:space="preserve"> их </w:t>
            </w:r>
            <w:r w:rsidRPr="00B41E53">
              <w:rPr>
                <w:color w:val="000000"/>
                <w:sz w:val="22"/>
                <w:szCs w:val="22"/>
              </w:rPr>
              <w:t>фармакотерапии</w:t>
            </w:r>
            <w:r w:rsidRPr="00B41E53">
              <w:rPr>
                <w:sz w:val="22"/>
                <w:szCs w:val="22"/>
              </w:rPr>
              <w:t>.</w:t>
            </w:r>
          </w:p>
        </w:tc>
        <w:tc>
          <w:tcPr>
            <w:tcW w:w="2420" w:type="pct"/>
            <w:vAlign w:val="center"/>
          </w:tcPr>
          <w:p w:rsidR="00366F83" w:rsidRPr="00B41E53" w:rsidRDefault="00366F83" w:rsidP="00677C0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E53">
              <w:rPr>
                <w:rFonts w:ascii="Times New Roman" w:hAnsi="Times New Roman"/>
              </w:rPr>
              <w:t>Мультимедийный комплекс (ноутбук, проектор, экран), комплект инструментов для осмотра пищеварительной системы</w:t>
            </w:r>
            <w:r w:rsidR="00677C04" w:rsidRPr="00B41E53">
              <w:rPr>
                <w:rFonts w:ascii="Times New Roman" w:hAnsi="Times New Roman"/>
              </w:rPr>
              <w:t xml:space="preserve"> </w:t>
            </w:r>
            <w:r w:rsidRPr="00B41E53">
              <w:rPr>
                <w:rFonts w:ascii="Times New Roman" w:hAnsi="Times New Roman"/>
              </w:rPr>
              <w:t xml:space="preserve">(гастроскоп, колоноскоп, </w:t>
            </w:r>
            <w:r w:rsidR="00677C04" w:rsidRPr="00B41E53">
              <w:rPr>
                <w:rFonts w:ascii="Times New Roman" w:hAnsi="Times New Roman"/>
              </w:rPr>
              <w:t>р</w:t>
            </w:r>
            <w:r w:rsidRPr="00B41E53">
              <w:rPr>
                <w:rFonts w:ascii="Times New Roman" w:hAnsi="Times New Roman"/>
              </w:rPr>
              <w:t>ентгеновское оборудование), телевизор, ПК, видео- и DVD проигрыватели.</w:t>
            </w:r>
          </w:p>
        </w:tc>
      </w:tr>
      <w:tr w:rsidR="00366F83" w:rsidRPr="00B41E53" w:rsidTr="00366F83">
        <w:trPr>
          <w:trHeight w:val="340"/>
        </w:trPr>
        <w:tc>
          <w:tcPr>
            <w:tcW w:w="261" w:type="pct"/>
            <w:vAlign w:val="center"/>
          </w:tcPr>
          <w:p w:rsidR="00366F83" w:rsidRPr="00B41E53" w:rsidRDefault="00366F83" w:rsidP="00366F8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366F83" w:rsidRPr="00B41E53" w:rsidRDefault="00366F83" w:rsidP="00366F8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B41E53">
              <w:rPr>
                <w:sz w:val="22"/>
                <w:szCs w:val="22"/>
              </w:rPr>
              <w:t>Методы лабораторной и инструментальной диагности</w:t>
            </w:r>
            <w:r w:rsidR="008226BB" w:rsidRPr="00B41E53">
              <w:rPr>
                <w:sz w:val="22"/>
                <w:szCs w:val="22"/>
              </w:rPr>
              <w:t xml:space="preserve">ки гематологических заболеваний, </w:t>
            </w:r>
            <w:r w:rsidRPr="00B41E53">
              <w:rPr>
                <w:sz w:val="22"/>
                <w:szCs w:val="22"/>
              </w:rPr>
              <w:t xml:space="preserve">их </w:t>
            </w:r>
            <w:r w:rsidRPr="00B41E53">
              <w:rPr>
                <w:color w:val="000000"/>
                <w:sz w:val="22"/>
                <w:szCs w:val="22"/>
              </w:rPr>
              <w:t>фармакотерапии</w:t>
            </w:r>
            <w:r w:rsidR="00A93D5E" w:rsidRPr="00B41E53">
              <w:rPr>
                <w:sz w:val="22"/>
                <w:szCs w:val="22"/>
              </w:rPr>
              <w:t>.</w:t>
            </w:r>
            <w:r w:rsidRPr="00B41E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0" w:type="pct"/>
            <w:vAlign w:val="center"/>
          </w:tcPr>
          <w:p w:rsidR="00366F83" w:rsidRPr="00B41E53" w:rsidRDefault="00677C04" w:rsidP="00677C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41E53">
              <w:rPr>
                <w:rFonts w:ascii="Times New Roman" w:hAnsi="Times New Roman"/>
              </w:rPr>
              <w:t>М</w:t>
            </w:r>
            <w:r w:rsidR="00366F83" w:rsidRPr="00B41E53">
              <w:rPr>
                <w:rFonts w:ascii="Times New Roman" w:hAnsi="Times New Roman"/>
              </w:rPr>
              <w:t xml:space="preserve">ультимедийный комплекс (ноутбук, проектор, экран), комплект </w:t>
            </w:r>
            <w:r w:rsidRPr="00B41E53">
              <w:rPr>
                <w:rFonts w:ascii="Times New Roman" w:hAnsi="Times New Roman"/>
              </w:rPr>
              <w:t>оборудования для стернальной пункции</w:t>
            </w:r>
            <w:r w:rsidR="00366F83" w:rsidRPr="00B41E53">
              <w:rPr>
                <w:rFonts w:ascii="Times New Roman" w:hAnsi="Times New Roman"/>
              </w:rPr>
              <w:t xml:space="preserve">, </w:t>
            </w:r>
            <w:r w:rsidRPr="00B41E53">
              <w:rPr>
                <w:rFonts w:ascii="Times New Roman" w:hAnsi="Times New Roman"/>
              </w:rPr>
              <w:t xml:space="preserve">лабораторной диагностики, </w:t>
            </w:r>
            <w:r w:rsidR="00366F83" w:rsidRPr="00B41E53">
              <w:rPr>
                <w:rFonts w:ascii="Times New Roman" w:hAnsi="Times New Roman"/>
              </w:rPr>
              <w:t>телевизор, ПК, видео- и DVD проигрыватели</w:t>
            </w:r>
          </w:p>
        </w:tc>
      </w:tr>
      <w:tr w:rsidR="00366F83" w:rsidRPr="00B41E53" w:rsidTr="00366F83">
        <w:trPr>
          <w:trHeight w:val="340"/>
        </w:trPr>
        <w:tc>
          <w:tcPr>
            <w:tcW w:w="261" w:type="pct"/>
            <w:vAlign w:val="center"/>
          </w:tcPr>
          <w:p w:rsidR="00366F83" w:rsidRPr="00B41E53" w:rsidRDefault="00366F83" w:rsidP="00366F8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366F83" w:rsidRPr="00B41E53" w:rsidRDefault="00366F83" w:rsidP="00A93D5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B41E53">
              <w:rPr>
                <w:sz w:val="22"/>
                <w:szCs w:val="22"/>
              </w:rPr>
              <w:t>Методы лабораторной и инструментальной диагностики заболеваний суставов</w:t>
            </w:r>
            <w:r w:rsidR="008226BB" w:rsidRPr="00B41E53">
              <w:rPr>
                <w:sz w:val="22"/>
                <w:szCs w:val="22"/>
              </w:rPr>
              <w:t>,</w:t>
            </w:r>
            <w:r w:rsidRPr="00B41E53">
              <w:rPr>
                <w:sz w:val="22"/>
                <w:szCs w:val="22"/>
              </w:rPr>
              <w:t xml:space="preserve"> их </w:t>
            </w:r>
            <w:r w:rsidRPr="00B41E53">
              <w:rPr>
                <w:color w:val="000000"/>
                <w:sz w:val="22"/>
                <w:szCs w:val="22"/>
              </w:rPr>
              <w:t>фармакотерапии</w:t>
            </w:r>
            <w:r w:rsidRPr="00B41E5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20" w:type="pct"/>
            <w:vAlign w:val="center"/>
          </w:tcPr>
          <w:p w:rsidR="00366F83" w:rsidRPr="00B41E53" w:rsidRDefault="00366F83" w:rsidP="00677C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41E53">
              <w:rPr>
                <w:rFonts w:ascii="Times New Roman" w:hAnsi="Times New Roman"/>
              </w:rPr>
              <w:t xml:space="preserve">мультимедийный комплекс (ноутбук, проектор, экран), комплект </w:t>
            </w:r>
            <w:r w:rsidR="00677C04" w:rsidRPr="00B41E53">
              <w:rPr>
                <w:rFonts w:ascii="Times New Roman" w:hAnsi="Times New Roman"/>
              </w:rPr>
              <w:t>инструментального оборудования ( прибор</w:t>
            </w:r>
            <w:r w:rsidR="008226BB" w:rsidRPr="00B41E53">
              <w:rPr>
                <w:rFonts w:ascii="Times New Roman" w:hAnsi="Times New Roman"/>
              </w:rPr>
              <w:t>ы</w:t>
            </w:r>
            <w:r w:rsidR="00677C04" w:rsidRPr="00B41E53">
              <w:rPr>
                <w:rFonts w:ascii="Times New Roman" w:hAnsi="Times New Roman"/>
              </w:rPr>
              <w:t xml:space="preserve"> УЗИ, артроскоп)</w:t>
            </w:r>
            <w:r w:rsidR="008226BB" w:rsidRPr="00B41E53">
              <w:rPr>
                <w:rFonts w:ascii="Times New Roman" w:hAnsi="Times New Roman"/>
              </w:rPr>
              <w:t xml:space="preserve"> и лабораторного оборудования</w:t>
            </w:r>
            <w:r w:rsidR="00677C04" w:rsidRPr="00B41E53">
              <w:rPr>
                <w:rFonts w:ascii="Times New Roman" w:hAnsi="Times New Roman"/>
              </w:rPr>
              <w:t xml:space="preserve"> </w:t>
            </w:r>
            <w:r w:rsidRPr="00B41E53">
              <w:rPr>
                <w:rFonts w:ascii="Times New Roman" w:hAnsi="Times New Roman"/>
              </w:rPr>
              <w:t xml:space="preserve">телевизор, ПК, видео- и DVD проигрыватели. </w:t>
            </w:r>
          </w:p>
        </w:tc>
      </w:tr>
      <w:tr w:rsidR="00366F83" w:rsidRPr="00B41E53" w:rsidTr="00366F83">
        <w:trPr>
          <w:trHeight w:val="340"/>
        </w:trPr>
        <w:tc>
          <w:tcPr>
            <w:tcW w:w="261" w:type="pct"/>
            <w:vAlign w:val="center"/>
          </w:tcPr>
          <w:p w:rsidR="00366F83" w:rsidRPr="00B41E53" w:rsidRDefault="00366F83" w:rsidP="00366F8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366F83" w:rsidRPr="00B41E53" w:rsidRDefault="00366F83" w:rsidP="00366F8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B41E53">
              <w:rPr>
                <w:sz w:val="22"/>
                <w:szCs w:val="22"/>
              </w:rPr>
              <w:t>Методы лабораторной и инструментальной диагностики нефрологических заболеваний</w:t>
            </w:r>
            <w:r w:rsidR="008226BB" w:rsidRPr="00B41E53">
              <w:rPr>
                <w:sz w:val="22"/>
                <w:szCs w:val="22"/>
              </w:rPr>
              <w:t>,</w:t>
            </w:r>
            <w:r w:rsidRPr="00B41E53">
              <w:rPr>
                <w:sz w:val="22"/>
                <w:szCs w:val="22"/>
              </w:rPr>
              <w:t xml:space="preserve"> их </w:t>
            </w:r>
            <w:r w:rsidRPr="00B41E53">
              <w:rPr>
                <w:color w:val="000000"/>
                <w:sz w:val="22"/>
                <w:szCs w:val="22"/>
              </w:rPr>
              <w:t>фармакотерапии</w:t>
            </w:r>
            <w:r w:rsidRPr="00B41E5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20" w:type="pct"/>
            <w:vAlign w:val="center"/>
          </w:tcPr>
          <w:p w:rsidR="00366F83" w:rsidRPr="00B41E53" w:rsidRDefault="00366F83" w:rsidP="00D177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E53">
              <w:rPr>
                <w:rFonts w:ascii="Times New Roman" w:hAnsi="Times New Roman"/>
              </w:rPr>
              <w:t xml:space="preserve">мультимедийный комплекс (ноутбук, проектор, экран), </w:t>
            </w:r>
            <w:r w:rsidR="008226BB" w:rsidRPr="00B41E53">
              <w:rPr>
                <w:rFonts w:ascii="Times New Roman" w:hAnsi="Times New Roman"/>
              </w:rPr>
              <w:t>комплект инструментального</w:t>
            </w:r>
            <w:r w:rsidR="00D17793" w:rsidRPr="00B41E53">
              <w:rPr>
                <w:rFonts w:ascii="Times New Roman" w:hAnsi="Times New Roman"/>
              </w:rPr>
              <w:t xml:space="preserve"> </w:t>
            </w:r>
            <w:bookmarkStart w:id="10" w:name="_GoBack"/>
            <w:bookmarkEnd w:id="10"/>
            <w:r w:rsidR="008226BB" w:rsidRPr="00B41E53">
              <w:rPr>
                <w:rFonts w:ascii="Times New Roman" w:hAnsi="Times New Roman"/>
              </w:rPr>
              <w:t xml:space="preserve">( </w:t>
            </w:r>
            <w:r w:rsidR="00A93D5E" w:rsidRPr="00B41E53">
              <w:rPr>
                <w:rFonts w:ascii="Times New Roman" w:hAnsi="Times New Roman"/>
              </w:rPr>
              <w:t>п</w:t>
            </w:r>
            <w:r w:rsidR="008226BB" w:rsidRPr="00B41E53">
              <w:rPr>
                <w:rFonts w:ascii="Times New Roman" w:hAnsi="Times New Roman"/>
              </w:rPr>
              <w:t xml:space="preserve">рибор УЗИ, рентгеновское оборудование) и лабораторного оборудования , </w:t>
            </w:r>
            <w:r w:rsidRPr="00B41E53">
              <w:rPr>
                <w:rFonts w:ascii="Times New Roman" w:hAnsi="Times New Roman"/>
              </w:rPr>
              <w:t>телевизор, ПК, видео- и DVD проигрыватели</w:t>
            </w:r>
          </w:p>
        </w:tc>
      </w:tr>
      <w:tr w:rsidR="00366F83" w:rsidRPr="00B41E53" w:rsidTr="00366F83">
        <w:trPr>
          <w:trHeight w:val="340"/>
        </w:trPr>
        <w:tc>
          <w:tcPr>
            <w:tcW w:w="261" w:type="pct"/>
            <w:vAlign w:val="center"/>
          </w:tcPr>
          <w:p w:rsidR="00366F83" w:rsidRPr="00B41E53" w:rsidRDefault="00366F83" w:rsidP="00366F8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366F83" w:rsidRPr="00B41E53" w:rsidRDefault="00366F83" w:rsidP="00366F8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 xml:space="preserve">Методика статистической обработки научных данных на персональных компьютерах. </w:t>
            </w:r>
          </w:p>
        </w:tc>
        <w:tc>
          <w:tcPr>
            <w:tcW w:w="2420" w:type="pct"/>
            <w:vAlign w:val="center"/>
          </w:tcPr>
          <w:p w:rsidR="00366F83" w:rsidRPr="00B41E53" w:rsidRDefault="008226BB" w:rsidP="00A93D5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41E53">
              <w:rPr>
                <w:rFonts w:ascii="Times New Roman" w:hAnsi="Times New Roman"/>
              </w:rPr>
              <w:t>мультимедийный комплекс (ноутбук), программное обеспечение со статистическими</w:t>
            </w:r>
            <w:r w:rsidR="00FC72B8" w:rsidRPr="00B41E53">
              <w:rPr>
                <w:rFonts w:ascii="Times New Roman" w:hAnsi="Times New Roman"/>
              </w:rPr>
              <w:t xml:space="preserve"> программи  </w:t>
            </w:r>
            <w:r w:rsidR="00FC72B8" w:rsidRPr="00B41E53">
              <w:rPr>
                <w:rFonts w:ascii="Times New Roman" w:hAnsi="Times New Roman"/>
                <w:lang w:val="en-US"/>
              </w:rPr>
              <w:t>Statistica</w:t>
            </w:r>
            <w:r w:rsidR="00FC72B8" w:rsidRPr="00B41E53">
              <w:rPr>
                <w:rFonts w:ascii="Times New Roman" w:hAnsi="Times New Roman"/>
              </w:rPr>
              <w:t xml:space="preserve">, </w:t>
            </w:r>
            <w:r w:rsidR="00FC72B8" w:rsidRPr="00B41E53">
              <w:rPr>
                <w:rFonts w:ascii="Times New Roman" w:hAnsi="Times New Roman"/>
                <w:lang w:val="en-US"/>
              </w:rPr>
              <w:t>Eviens</w:t>
            </w:r>
            <w:r w:rsidR="00FC72B8" w:rsidRPr="00B41E53">
              <w:rPr>
                <w:rFonts w:ascii="Times New Roman" w:hAnsi="Times New Roman"/>
              </w:rPr>
              <w:t xml:space="preserve"> и  </w:t>
            </w:r>
            <w:r w:rsidRPr="00B41E53">
              <w:rPr>
                <w:rFonts w:ascii="Times New Roman" w:hAnsi="Times New Roman"/>
              </w:rPr>
              <w:t xml:space="preserve"> </w:t>
            </w:r>
            <w:r w:rsidR="00FC72B8" w:rsidRPr="00B41E53">
              <w:rPr>
                <w:rFonts w:ascii="Times New Roman" w:hAnsi="Times New Roman"/>
              </w:rPr>
              <w:t xml:space="preserve">статистическими </w:t>
            </w:r>
            <w:r w:rsidRPr="00B41E53">
              <w:rPr>
                <w:rFonts w:ascii="Times New Roman" w:hAnsi="Times New Roman"/>
              </w:rPr>
              <w:t xml:space="preserve">пакетами Statgraphics, CSS, </w:t>
            </w:r>
            <w:r w:rsidRPr="00B41E53">
              <w:rPr>
                <w:rFonts w:ascii="Times New Roman" w:hAnsi="Times New Roman"/>
                <w:lang w:val="en-US"/>
              </w:rPr>
              <w:t>SPSS</w:t>
            </w:r>
            <w:r w:rsidRPr="00B41E53">
              <w:rPr>
                <w:rFonts w:ascii="Times New Roman" w:hAnsi="Times New Roman"/>
              </w:rPr>
              <w:t xml:space="preserve">. </w:t>
            </w:r>
          </w:p>
        </w:tc>
      </w:tr>
    </w:tbl>
    <w:p w:rsidR="002476DA" w:rsidRPr="00B41E53" w:rsidRDefault="002476DA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41E53">
        <w:rPr>
          <w:sz w:val="22"/>
          <w:szCs w:val="22"/>
        </w:rPr>
        <w:lastRenderedPageBreak/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2476DA" w:rsidRPr="00B41E53" w:rsidSect="00F0123E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F5F" w:rsidRDefault="00F52F5F" w:rsidP="00617194">
      <w:pPr>
        <w:spacing w:after="0" w:line="240" w:lineRule="auto"/>
      </w:pPr>
      <w:r>
        <w:separator/>
      </w:r>
    </w:p>
  </w:endnote>
  <w:endnote w:type="continuationSeparator" w:id="0">
    <w:p w:rsidR="00F52F5F" w:rsidRDefault="00F52F5F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F0" w:rsidRDefault="00C835F2" w:rsidP="00F0123E">
    <w:pPr>
      <w:pStyle w:val="af0"/>
      <w:jc w:val="right"/>
    </w:pPr>
    <w:r>
      <w:fldChar w:fldCharType="begin"/>
    </w:r>
    <w:r w:rsidR="003901F0">
      <w:instrText xml:space="preserve"> PAGE   \* MERGEFORMAT </w:instrText>
    </w:r>
    <w:r>
      <w:fldChar w:fldCharType="separate"/>
    </w:r>
    <w:r w:rsidR="00F666AA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F0" w:rsidRDefault="003901F0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F5F" w:rsidRDefault="00F52F5F" w:rsidP="00617194">
      <w:pPr>
        <w:spacing w:after="0" w:line="240" w:lineRule="auto"/>
      </w:pPr>
      <w:r>
        <w:separator/>
      </w:r>
    </w:p>
  </w:footnote>
  <w:footnote w:type="continuationSeparator" w:id="0">
    <w:p w:rsidR="00F52F5F" w:rsidRDefault="00F52F5F" w:rsidP="00617194">
      <w:pPr>
        <w:spacing w:after="0" w:line="240" w:lineRule="auto"/>
      </w:pPr>
      <w:r>
        <w:continuationSeparator/>
      </w:r>
    </w:p>
  </w:footnote>
  <w:footnote w:id="1">
    <w:p w:rsidR="003901F0" w:rsidRDefault="003901F0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3901F0" w:rsidRDefault="003901F0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3901F0" w:rsidRDefault="003901F0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3901F0" w:rsidRDefault="003901F0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3901F0" w:rsidRDefault="003901F0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F0" w:rsidRPr="00EA031A" w:rsidRDefault="003901F0" w:rsidP="003E0F38">
    <w:pPr>
      <w:pStyle w:val="af3"/>
      <w:rPr>
        <w:i/>
        <w:sz w:val="16"/>
        <w:szCs w:val="16"/>
      </w:rPr>
    </w:pPr>
    <w:r w:rsidRPr="00EF2CB4">
      <w:rPr>
        <w:i/>
        <w:sz w:val="16"/>
        <w:szCs w:val="16"/>
      </w:rPr>
      <w:t>31.06.01 Клиническая медицина;</w:t>
    </w:r>
    <w:r>
      <w:rPr>
        <w:i/>
        <w:sz w:val="16"/>
        <w:szCs w:val="16"/>
      </w:rPr>
      <w:t xml:space="preserve"> </w:t>
    </w:r>
    <w:r w:rsidRPr="00EF2CB4">
      <w:rPr>
        <w:i/>
        <w:sz w:val="16"/>
        <w:szCs w:val="16"/>
      </w:rPr>
      <w:t xml:space="preserve">Направленность </w:t>
    </w:r>
    <w:r w:rsidR="004D2974">
      <w:rPr>
        <w:i/>
        <w:sz w:val="16"/>
        <w:szCs w:val="16"/>
      </w:rPr>
      <w:t>-</w:t>
    </w:r>
    <w:r w:rsidRPr="00EF2CB4">
      <w:rPr>
        <w:i/>
        <w:sz w:val="16"/>
        <w:szCs w:val="16"/>
      </w:rPr>
      <w:t xml:space="preserve"> </w:t>
    </w:r>
    <w:r w:rsidRPr="00EA031A">
      <w:rPr>
        <w:sz w:val="16"/>
        <w:szCs w:val="16"/>
      </w:rPr>
      <w:t>Внутренние болезни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400A5"/>
    <w:multiLevelType w:val="hybridMultilevel"/>
    <w:tmpl w:val="7B500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A55331"/>
    <w:multiLevelType w:val="hybridMultilevel"/>
    <w:tmpl w:val="2668E0B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>
    <w:nsid w:val="5FAD2B3C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3">
    <w:nsid w:val="6C456604"/>
    <w:multiLevelType w:val="singleLevel"/>
    <w:tmpl w:val="0922C528"/>
    <w:lvl w:ilvl="0"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75367"/>
    <w:multiLevelType w:val="singleLevel"/>
    <w:tmpl w:val="34CCD66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7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  <w:lvlOverride w:ilvl="0">
      <w:startOverride w:val="1"/>
    </w:lvlOverride>
  </w:num>
  <w:num w:numId="7">
    <w:abstractNumId w:val="26"/>
  </w:num>
  <w:num w:numId="8">
    <w:abstractNumId w:val="13"/>
  </w:num>
  <w:num w:numId="9">
    <w:abstractNumId w:val="16"/>
  </w:num>
  <w:num w:numId="10">
    <w:abstractNumId w:val="9"/>
  </w:num>
  <w:num w:numId="11">
    <w:abstractNumId w:val="0"/>
  </w:num>
  <w:num w:numId="12">
    <w:abstractNumId w:val="8"/>
  </w:num>
  <w:num w:numId="13">
    <w:abstractNumId w:val="14"/>
  </w:num>
  <w:num w:numId="14">
    <w:abstractNumId w:val="19"/>
  </w:num>
  <w:num w:numId="15">
    <w:abstractNumId w:val="18"/>
  </w:num>
  <w:num w:numId="16">
    <w:abstractNumId w:val="2"/>
  </w:num>
  <w:num w:numId="17">
    <w:abstractNumId w:val="12"/>
  </w:num>
  <w:num w:numId="18">
    <w:abstractNumId w:val="7"/>
  </w:num>
  <w:num w:numId="19">
    <w:abstractNumId w:val="4"/>
  </w:num>
  <w:num w:numId="20">
    <w:abstractNumId w:val="24"/>
  </w:num>
  <w:num w:numId="21">
    <w:abstractNumId w:val="1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6"/>
  </w:num>
  <w:num w:numId="36">
    <w:abstractNumId w:val="26"/>
  </w:num>
  <w:num w:numId="37">
    <w:abstractNumId w:val="26"/>
  </w:num>
  <w:num w:numId="38">
    <w:abstractNumId w:val="1"/>
  </w:num>
  <w:num w:numId="39">
    <w:abstractNumId w:val="10"/>
  </w:num>
  <w:num w:numId="40">
    <w:abstractNumId w:val="25"/>
  </w:num>
  <w:num w:numId="41">
    <w:abstractNumId w:val="23"/>
  </w:num>
  <w:num w:numId="42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92A"/>
    <w:rsid w:val="00004DAE"/>
    <w:rsid w:val="00015FB7"/>
    <w:rsid w:val="00035734"/>
    <w:rsid w:val="00046372"/>
    <w:rsid w:val="00051B3F"/>
    <w:rsid w:val="00054667"/>
    <w:rsid w:val="00057570"/>
    <w:rsid w:val="00064750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31C"/>
    <w:rsid w:val="000C04A5"/>
    <w:rsid w:val="000C5011"/>
    <w:rsid w:val="000C6A85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348F4"/>
    <w:rsid w:val="001436F0"/>
    <w:rsid w:val="0014417A"/>
    <w:rsid w:val="001448A0"/>
    <w:rsid w:val="00150B67"/>
    <w:rsid w:val="00161043"/>
    <w:rsid w:val="00187ABA"/>
    <w:rsid w:val="0019164F"/>
    <w:rsid w:val="00197C7A"/>
    <w:rsid w:val="00197F45"/>
    <w:rsid w:val="001A15BC"/>
    <w:rsid w:val="001B019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620C"/>
    <w:rsid w:val="00227072"/>
    <w:rsid w:val="00236C24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90D83"/>
    <w:rsid w:val="00295BCE"/>
    <w:rsid w:val="002965FE"/>
    <w:rsid w:val="0029766C"/>
    <w:rsid w:val="002B4231"/>
    <w:rsid w:val="002C4EE7"/>
    <w:rsid w:val="002D0155"/>
    <w:rsid w:val="002F2DDF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6F83"/>
    <w:rsid w:val="003677C9"/>
    <w:rsid w:val="003772A4"/>
    <w:rsid w:val="003804D8"/>
    <w:rsid w:val="003901F0"/>
    <w:rsid w:val="00390DE1"/>
    <w:rsid w:val="00391823"/>
    <w:rsid w:val="00393756"/>
    <w:rsid w:val="00393F22"/>
    <w:rsid w:val="00396254"/>
    <w:rsid w:val="003A3483"/>
    <w:rsid w:val="003B40A5"/>
    <w:rsid w:val="003C4BEE"/>
    <w:rsid w:val="003C7AF4"/>
    <w:rsid w:val="003D43AB"/>
    <w:rsid w:val="003D721C"/>
    <w:rsid w:val="003E0F38"/>
    <w:rsid w:val="003E2C4A"/>
    <w:rsid w:val="003E41AA"/>
    <w:rsid w:val="003F3FFD"/>
    <w:rsid w:val="004255B2"/>
    <w:rsid w:val="00441783"/>
    <w:rsid w:val="0044405E"/>
    <w:rsid w:val="00451EC7"/>
    <w:rsid w:val="004524C6"/>
    <w:rsid w:val="004707D6"/>
    <w:rsid w:val="004750FC"/>
    <w:rsid w:val="00487278"/>
    <w:rsid w:val="004A2FCC"/>
    <w:rsid w:val="004B04B4"/>
    <w:rsid w:val="004B7510"/>
    <w:rsid w:val="004C2903"/>
    <w:rsid w:val="004C7B39"/>
    <w:rsid w:val="004D2974"/>
    <w:rsid w:val="004D65EF"/>
    <w:rsid w:val="004E4A23"/>
    <w:rsid w:val="004F5739"/>
    <w:rsid w:val="0050431B"/>
    <w:rsid w:val="005062F4"/>
    <w:rsid w:val="00506FE1"/>
    <w:rsid w:val="00510218"/>
    <w:rsid w:val="0051482E"/>
    <w:rsid w:val="005215F8"/>
    <w:rsid w:val="00522E84"/>
    <w:rsid w:val="005320E3"/>
    <w:rsid w:val="00534E99"/>
    <w:rsid w:val="00561E08"/>
    <w:rsid w:val="00562816"/>
    <w:rsid w:val="00564A70"/>
    <w:rsid w:val="005724F6"/>
    <w:rsid w:val="00577FD2"/>
    <w:rsid w:val="0058420C"/>
    <w:rsid w:val="0058586B"/>
    <w:rsid w:val="005B54B7"/>
    <w:rsid w:val="005B5539"/>
    <w:rsid w:val="005C0CFC"/>
    <w:rsid w:val="005E0557"/>
    <w:rsid w:val="005E170C"/>
    <w:rsid w:val="005E1B31"/>
    <w:rsid w:val="005E3388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66A55"/>
    <w:rsid w:val="00671652"/>
    <w:rsid w:val="0067590A"/>
    <w:rsid w:val="00676AD8"/>
    <w:rsid w:val="00677C04"/>
    <w:rsid w:val="006856A1"/>
    <w:rsid w:val="006A179E"/>
    <w:rsid w:val="006A5CBD"/>
    <w:rsid w:val="006B358C"/>
    <w:rsid w:val="006C1B70"/>
    <w:rsid w:val="006C2605"/>
    <w:rsid w:val="006D2127"/>
    <w:rsid w:val="006E1893"/>
    <w:rsid w:val="006E3045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6509A"/>
    <w:rsid w:val="00795863"/>
    <w:rsid w:val="007A1496"/>
    <w:rsid w:val="007A527B"/>
    <w:rsid w:val="007B26D7"/>
    <w:rsid w:val="007B7C1F"/>
    <w:rsid w:val="007D21FD"/>
    <w:rsid w:val="007E0D87"/>
    <w:rsid w:val="007E6AA1"/>
    <w:rsid w:val="007F14FE"/>
    <w:rsid w:val="0080189C"/>
    <w:rsid w:val="00805CB1"/>
    <w:rsid w:val="008073CA"/>
    <w:rsid w:val="00807B7F"/>
    <w:rsid w:val="0081002B"/>
    <w:rsid w:val="008226BB"/>
    <w:rsid w:val="00832FF4"/>
    <w:rsid w:val="00844A64"/>
    <w:rsid w:val="00846915"/>
    <w:rsid w:val="00851CED"/>
    <w:rsid w:val="0085298E"/>
    <w:rsid w:val="00857514"/>
    <w:rsid w:val="00860DB0"/>
    <w:rsid w:val="00863009"/>
    <w:rsid w:val="00886174"/>
    <w:rsid w:val="00887874"/>
    <w:rsid w:val="00891620"/>
    <w:rsid w:val="008A273E"/>
    <w:rsid w:val="008A2B12"/>
    <w:rsid w:val="008A7479"/>
    <w:rsid w:val="008B4155"/>
    <w:rsid w:val="008B6FCD"/>
    <w:rsid w:val="008C165F"/>
    <w:rsid w:val="008C2833"/>
    <w:rsid w:val="008C7557"/>
    <w:rsid w:val="008D052B"/>
    <w:rsid w:val="008D35EA"/>
    <w:rsid w:val="008E521B"/>
    <w:rsid w:val="008F053C"/>
    <w:rsid w:val="008F3944"/>
    <w:rsid w:val="008F4B92"/>
    <w:rsid w:val="00912FED"/>
    <w:rsid w:val="009250E2"/>
    <w:rsid w:val="009437E0"/>
    <w:rsid w:val="0094701B"/>
    <w:rsid w:val="0096161E"/>
    <w:rsid w:val="00972E6F"/>
    <w:rsid w:val="009827A3"/>
    <w:rsid w:val="00995065"/>
    <w:rsid w:val="00995F52"/>
    <w:rsid w:val="009A3CD2"/>
    <w:rsid w:val="009A660D"/>
    <w:rsid w:val="009B30A9"/>
    <w:rsid w:val="009B7D0D"/>
    <w:rsid w:val="009C4086"/>
    <w:rsid w:val="009C4516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389E"/>
    <w:rsid w:val="00A051D7"/>
    <w:rsid w:val="00A14CE8"/>
    <w:rsid w:val="00A1541A"/>
    <w:rsid w:val="00A200FF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93D5E"/>
    <w:rsid w:val="00A9783F"/>
    <w:rsid w:val="00AA2C61"/>
    <w:rsid w:val="00AA5925"/>
    <w:rsid w:val="00AB2F0A"/>
    <w:rsid w:val="00AB7C9E"/>
    <w:rsid w:val="00AC1EB3"/>
    <w:rsid w:val="00AC76AC"/>
    <w:rsid w:val="00AE468D"/>
    <w:rsid w:val="00AF1DE0"/>
    <w:rsid w:val="00B27D8F"/>
    <w:rsid w:val="00B3087C"/>
    <w:rsid w:val="00B375DC"/>
    <w:rsid w:val="00B41E53"/>
    <w:rsid w:val="00B468EE"/>
    <w:rsid w:val="00B60D84"/>
    <w:rsid w:val="00BA3B7E"/>
    <w:rsid w:val="00BA5E10"/>
    <w:rsid w:val="00BB1F72"/>
    <w:rsid w:val="00BB5FAE"/>
    <w:rsid w:val="00BC06B8"/>
    <w:rsid w:val="00BC1F75"/>
    <w:rsid w:val="00BD12DA"/>
    <w:rsid w:val="00BD57FC"/>
    <w:rsid w:val="00C12C5A"/>
    <w:rsid w:val="00C155A6"/>
    <w:rsid w:val="00C16179"/>
    <w:rsid w:val="00C25B46"/>
    <w:rsid w:val="00C3545B"/>
    <w:rsid w:val="00C45B30"/>
    <w:rsid w:val="00C50B23"/>
    <w:rsid w:val="00C50EE3"/>
    <w:rsid w:val="00C50EED"/>
    <w:rsid w:val="00C529F1"/>
    <w:rsid w:val="00C53ACF"/>
    <w:rsid w:val="00C6192C"/>
    <w:rsid w:val="00C62E60"/>
    <w:rsid w:val="00C640F7"/>
    <w:rsid w:val="00C72C1F"/>
    <w:rsid w:val="00C758E1"/>
    <w:rsid w:val="00C835F2"/>
    <w:rsid w:val="00C84058"/>
    <w:rsid w:val="00C913F3"/>
    <w:rsid w:val="00CA65B3"/>
    <w:rsid w:val="00CB071E"/>
    <w:rsid w:val="00CC2623"/>
    <w:rsid w:val="00CC7DCC"/>
    <w:rsid w:val="00CD30D5"/>
    <w:rsid w:val="00CD51DE"/>
    <w:rsid w:val="00CE30BC"/>
    <w:rsid w:val="00CF0C33"/>
    <w:rsid w:val="00CF32D8"/>
    <w:rsid w:val="00D001E6"/>
    <w:rsid w:val="00D17793"/>
    <w:rsid w:val="00D20013"/>
    <w:rsid w:val="00D24A2F"/>
    <w:rsid w:val="00D25F7A"/>
    <w:rsid w:val="00D31A87"/>
    <w:rsid w:val="00D333B9"/>
    <w:rsid w:val="00D3432C"/>
    <w:rsid w:val="00D40AC2"/>
    <w:rsid w:val="00D46A38"/>
    <w:rsid w:val="00D55BB0"/>
    <w:rsid w:val="00D627F1"/>
    <w:rsid w:val="00D928A9"/>
    <w:rsid w:val="00D96B49"/>
    <w:rsid w:val="00D975BC"/>
    <w:rsid w:val="00DB51E0"/>
    <w:rsid w:val="00DD1D6B"/>
    <w:rsid w:val="00DF28BD"/>
    <w:rsid w:val="00DF7647"/>
    <w:rsid w:val="00E0098B"/>
    <w:rsid w:val="00E069CC"/>
    <w:rsid w:val="00E11C44"/>
    <w:rsid w:val="00E1478A"/>
    <w:rsid w:val="00E14AAC"/>
    <w:rsid w:val="00E17CE6"/>
    <w:rsid w:val="00E23151"/>
    <w:rsid w:val="00E3426B"/>
    <w:rsid w:val="00E366B7"/>
    <w:rsid w:val="00E4395A"/>
    <w:rsid w:val="00E5142B"/>
    <w:rsid w:val="00E63164"/>
    <w:rsid w:val="00E779B3"/>
    <w:rsid w:val="00E86362"/>
    <w:rsid w:val="00E87AC6"/>
    <w:rsid w:val="00EA02A9"/>
    <w:rsid w:val="00EA031A"/>
    <w:rsid w:val="00EA0A4F"/>
    <w:rsid w:val="00EA0D3F"/>
    <w:rsid w:val="00EC68D5"/>
    <w:rsid w:val="00EC718E"/>
    <w:rsid w:val="00ED18FB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339A"/>
    <w:rsid w:val="00F36B74"/>
    <w:rsid w:val="00F3750C"/>
    <w:rsid w:val="00F46181"/>
    <w:rsid w:val="00F52F5F"/>
    <w:rsid w:val="00F561B3"/>
    <w:rsid w:val="00F63803"/>
    <w:rsid w:val="00F64360"/>
    <w:rsid w:val="00F6448F"/>
    <w:rsid w:val="00F666AA"/>
    <w:rsid w:val="00F8314E"/>
    <w:rsid w:val="00F856FA"/>
    <w:rsid w:val="00F86FF9"/>
    <w:rsid w:val="00F910A7"/>
    <w:rsid w:val="00FB2F69"/>
    <w:rsid w:val="00FC10F6"/>
    <w:rsid w:val="00FC6AF4"/>
    <w:rsid w:val="00FC72B8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szCs w:val="22"/>
      <w:lang w:eastAsia="ru-RU" w:bidi="ar-SA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-me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D7C4C-4CAE-456D-97F8-E93FC2DF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2530</Words>
  <Characters>19687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41</cp:revision>
  <cp:lastPrinted>2015-10-19T09:12:00Z</cp:lastPrinted>
  <dcterms:created xsi:type="dcterms:W3CDTF">2015-11-12T16:34:00Z</dcterms:created>
  <dcterms:modified xsi:type="dcterms:W3CDTF">2015-12-04T11:56:00Z</dcterms:modified>
</cp:coreProperties>
</file>