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B5156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AC17E5" w:rsidP="001301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Нефрологии</w:t>
            </w:r>
            <w:r w:rsidR="00B51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292A" w:rsidRPr="00B5156B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9638"/>
      </w:tblGrid>
      <w:tr w:rsidR="00130141" w:rsidTr="00357298">
        <w:trPr>
          <w:trHeight w:val="680"/>
          <w:jc w:val="center"/>
        </w:trPr>
        <w:tc>
          <w:tcPr>
            <w:tcW w:w="9638" w:type="dxa"/>
            <w:tcBorders>
              <w:top w:val="nil"/>
              <w:left w:val="nil"/>
              <w:right w:val="nil"/>
            </w:tcBorders>
            <w:vAlign w:val="bottom"/>
          </w:tcPr>
          <w:p w:rsidR="00130141" w:rsidRPr="00207105" w:rsidRDefault="00130141" w:rsidP="00357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105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130141" w:rsidTr="00357298">
        <w:trPr>
          <w:trHeight w:val="122"/>
          <w:jc w:val="center"/>
        </w:trPr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130141" w:rsidRDefault="00130141" w:rsidP="00357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30141" w:rsidTr="00357298">
        <w:trPr>
          <w:trHeight w:val="680"/>
          <w:jc w:val="center"/>
        </w:trPr>
        <w:tc>
          <w:tcPr>
            <w:tcW w:w="9638" w:type="dxa"/>
            <w:tcBorders>
              <w:top w:val="nil"/>
              <w:left w:val="nil"/>
              <w:right w:val="nil"/>
            </w:tcBorders>
            <w:vAlign w:val="bottom"/>
          </w:tcPr>
          <w:p w:rsidR="00130141" w:rsidRPr="00207105" w:rsidRDefault="00130141" w:rsidP="00357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105">
              <w:rPr>
                <w:rFonts w:ascii="Times New Roman" w:hAnsi="Times New Roman"/>
                <w:b/>
              </w:rPr>
              <w:t xml:space="preserve">Производственная </w:t>
            </w:r>
            <w:proofErr w:type="gramStart"/>
            <w:r w:rsidRPr="00207105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207105">
              <w:rPr>
                <w:rFonts w:ascii="Times New Roman" w:hAnsi="Times New Roman"/>
                <w:b/>
              </w:rPr>
              <w:t>клиническая)</w:t>
            </w:r>
            <w:r>
              <w:rPr>
                <w:rFonts w:ascii="Times New Roman" w:hAnsi="Times New Roman"/>
                <w:b/>
              </w:rPr>
              <w:t xml:space="preserve"> практика</w:t>
            </w:r>
          </w:p>
        </w:tc>
      </w:tr>
      <w:tr w:rsidR="00130141" w:rsidTr="00357298">
        <w:trPr>
          <w:trHeight w:val="155"/>
          <w:jc w:val="center"/>
        </w:trPr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130141" w:rsidRDefault="00130141" w:rsidP="00357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130141" w:rsidTr="00357298">
        <w:trPr>
          <w:trHeight w:val="680"/>
          <w:jc w:val="center"/>
        </w:trPr>
        <w:tc>
          <w:tcPr>
            <w:tcW w:w="9638" w:type="dxa"/>
            <w:tcBorders>
              <w:top w:val="nil"/>
              <w:left w:val="nil"/>
              <w:right w:val="nil"/>
            </w:tcBorders>
            <w:vAlign w:val="bottom"/>
          </w:tcPr>
          <w:p w:rsidR="00130141" w:rsidRPr="00207105" w:rsidRDefault="00130141" w:rsidP="00357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105">
              <w:rPr>
                <w:rFonts w:ascii="Times New Roman" w:hAnsi="Times New Roman"/>
                <w:b/>
              </w:rPr>
              <w:t xml:space="preserve">Стационарная.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130141" w:rsidTr="00357298">
        <w:trPr>
          <w:trHeight w:val="155"/>
          <w:jc w:val="center"/>
        </w:trPr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130141" w:rsidRDefault="00130141" w:rsidP="003572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130141" w:rsidRPr="003209F1" w:rsidRDefault="00130141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1101"/>
        <w:gridCol w:w="1701"/>
        <w:gridCol w:w="1701"/>
        <w:gridCol w:w="5353"/>
      </w:tblGrid>
      <w:tr w:rsidR="0074715A" w:rsidTr="00AC17E5">
        <w:tc>
          <w:tcPr>
            <w:tcW w:w="9856" w:type="dxa"/>
            <w:gridSpan w:val="4"/>
          </w:tcPr>
          <w:p w:rsidR="0074715A" w:rsidRPr="00FD27D9" w:rsidRDefault="00104984" w:rsidP="00130141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="00130141">
              <w:rPr>
                <w:rFonts w:ascii="Times New Roman" w:hAnsi="Times New Roman"/>
              </w:rPr>
              <w:t xml:space="preserve">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130141">
              <w:rPr>
                <w:rFonts w:ascii="Times New Roman" w:hAnsi="Times New Roman"/>
              </w:rPr>
              <w:t>е</w:t>
            </w:r>
          </w:p>
        </w:tc>
      </w:tr>
      <w:tr w:rsidR="0074715A" w:rsidTr="00AC17E5">
        <w:tc>
          <w:tcPr>
            <w:tcW w:w="9856" w:type="dxa"/>
            <w:gridSpan w:val="4"/>
            <w:tcBorders>
              <w:bottom w:val="single" w:sz="4" w:space="0" w:color="auto"/>
            </w:tcBorders>
          </w:tcPr>
          <w:p w:rsidR="0074715A" w:rsidRPr="00130141" w:rsidRDefault="004A2C7D" w:rsidP="00130141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30141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AC17E5">
        <w:trPr>
          <w:trHeight w:val="172"/>
        </w:trPr>
        <w:tc>
          <w:tcPr>
            <w:tcW w:w="9856" w:type="dxa"/>
            <w:gridSpan w:val="4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E292A" w:rsidTr="00AC17E5">
        <w:tc>
          <w:tcPr>
            <w:tcW w:w="9856" w:type="dxa"/>
            <w:gridSpan w:val="4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AC17E5">
        <w:tc>
          <w:tcPr>
            <w:tcW w:w="2802" w:type="dxa"/>
            <w:gridSpan w:val="2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0E292A" w:rsidRPr="00130141" w:rsidRDefault="00AC17E5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130141">
              <w:rPr>
                <w:rFonts w:ascii="Times New Roman" w:hAnsi="Times New Roman"/>
                <w:b/>
              </w:rPr>
              <w:t>31.08.43</w:t>
            </w:r>
            <w:r w:rsidR="00B5156B" w:rsidRPr="00130141">
              <w:rPr>
                <w:rFonts w:ascii="Times New Roman" w:hAnsi="Times New Roman"/>
                <w:b/>
              </w:rPr>
              <w:t xml:space="preserve"> </w:t>
            </w:r>
            <w:r w:rsidRPr="00130141">
              <w:rPr>
                <w:rFonts w:ascii="Times New Roman" w:hAnsi="Times New Roman"/>
                <w:b/>
              </w:rPr>
              <w:t>Нефрология</w:t>
            </w:r>
          </w:p>
        </w:tc>
      </w:tr>
      <w:tr w:rsidR="00F24549" w:rsidTr="00AC17E5">
        <w:tc>
          <w:tcPr>
            <w:tcW w:w="2802" w:type="dxa"/>
            <w:gridSpan w:val="2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2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6B358C" w:rsidRPr="003209F1" w:rsidTr="00AC17E5">
        <w:tc>
          <w:tcPr>
            <w:tcW w:w="2802" w:type="dxa"/>
            <w:gridSpan w:val="2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6B358C" w:rsidRPr="00BB1F72" w:rsidRDefault="00B5156B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AC17E5">
              <w:rPr>
                <w:rFonts w:ascii="Times New Roman" w:hAnsi="Times New Roman"/>
              </w:rPr>
              <w:t>нефролог</w:t>
            </w:r>
          </w:p>
        </w:tc>
      </w:tr>
      <w:tr w:rsidR="006B358C" w:rsidRPr="003209F1" w:rsidTr="00AC17E5">
        <w:tc>
          <w:tcPr>
            <w:tcW w:w="2802" w:type="dxa"/>
            <w:gridSpan w:val="2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6B358C" w:rsidRPr="006B358C" w:rsidRDefault="006B358C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B358C" w:rsidRPr="003209F1" w:rsidTr="00AC17E5">
        <w:tc>
          <w:tcPr>
            <w:tcW w:w="2802" w:type="dxa"/>
            <w:gridSpan w:val="2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6B358C" w:rsidRPr="00BB1F72" w:rsidRDefault="00143307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AC17E5">
        <w:tc>
          <w:tcPr>
            <w:tcW w:w="2802" w:type="dxa"/>
            <w:gridSpan w:val="2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5156B" w:rsidRPr="003209F1" w:rsidTr="00B5156B">
        <w:tc>
          <w:tcPr>
            <w:tcW w:w="9856" w:type="dxa"/>
            <w:gridSpan w:val="4"/>
            <w:shd w:val="clear" w:color="auto" w:fill="auto"/>
          </w:tcPr>
          <w:p w:rsidR="00B5156B" w:rsidRPr="00BB1F72" w:rsidRDefault="00B5156B" w:rsidP="00B5156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766EBA" w:rsidRPr="003209F1" w:rsidTr="00B5156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66EBA" w:rsidRPr="003209F1" w:rsidRDefault="00766EBA" w:rsidP="00012CB8">
            <w:pPr>
              <w:tabs>
                <w:tab w:val="left" w:pos="394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EBA" w:rsidRPr="003C7AF4" w:rsidRDefault="00766EBA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Томилина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6EBA" w:rsidRPr="003C7AF4" w:rsidRDefault="00766EBA" w:rsidP="00130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кафедрой, д.м.н.,  профессор</w:t>
            </w:r>
          </w:p>
        </w:tc>
      </w:tr>
      <w:tr w:rsidR="00766EBA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EBA" w:rsidRPr="003209F1" w:rsidRDefault="00766EBA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BA" w:rsidRPr="003C7AF4" w:rsidRDefault="00766EBA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 Волгина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6EBA" w:rsidRPr="00012C3C" w:rsidRDefault="00766EBA" w:rsidP="001301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</w:t>
            </w:r>
            <w:r w:rsidR="00130141">
              <w:rPr>
                <w:rFonts w:ascii="Times New Roman" w:hAnsi="Times New Roman"/>
              </w:rPr>
              <w:t>.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B5156B" w:rsidRPr="003209F1" w:rsidRDefault="00B5156B" w:rsidP="00B515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5156B" w:rsidRPr="003209F1" w:rsidRDefault="00B5156B" w:rsidP="00485444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B5156B" w:rsidRPr="003209F1" w:rsidRDefault="00130141" w:rsidP="00B5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Ученого совета </w:t>
            </w:r>
            <w:r w:rsidR="00B62588">
              <w:rPr>
                <w:rFonts w:ascii="Times New Roman" w:hAnsi="Times New Roman"/>
              </w:rPr>
              <w:t xml:space="preserve">МГМСУ </w:t>
            </w:r>
            <w:r w:rsidR="00B62588" w:rsidRPr="00F93241">
              <w:rPr>
                <w:rFonts w:ascii="Times New Roman" w:hAnsi="Times New Roman"/>
              </w:rPr>
              <w:t>им. А.И. Евдокимова</w:t>
            </w:r>
          </w:p>
        </w:tc>
      </w:tr>
      <w:tr w:rsidR="00B5156B" w:rsidRPr="003209F1" w:rsidTr="00B5156B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B31B8D" w:rsidRDefault="00485444" w:rsidP="0013014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5444">
              <w:rPr>
                <w:rFonts w:ascii="Times New Roman" w:hAnsi="Times New Roman"/>
              </w:rPr>
              <w:t xml:space="preserve">кафедры </w:t>
            </w:r>
            <w:r w:rsidR="00130141">
              <w:rPr>
                <w:rFonts w:ascii="Times New Roman" w:hAnsi="Times New Roman"/>
              </w:rPr>
              <w:t>н</w:t>
            </w:r>
            <w:r w:rsidRPr="00485444">
              <w:rPr>
                <w:rFonts w:ascii="Times New Roman" w:hAnsi="Times New Roman"/>
              </w:rPr>
              <w:t xml:space="preserve">ефрологии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56B" w:rsidRPr="003209F1" w:rsidTr="00B5156B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F0123E" w:rsidRDefault="00B5156B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5156B" w:rsidRPr="00FD27D9" w:rsidRDefault="00B5156B" w:rsidP="00B5156B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B5156B" w:rsidRPr="00FD27D9" w:rsidRDefault="00130141" w:rsidP="00B5156B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Председатель Ученого совета </w:t>
            </w:r>
            <w:r w:rsidR="00B62588" w:rsidRPr="00B62588">
              <w:rPr>
                <w:sz w:val="24"/>
                <w:szCs w:val="24"/>
              </w:rPr>
              <w:t>МГМСУ им. А.И. Евдокимова</w:t>
            </w:r>
          </w:p>
        </w:tc>
      </w:tr>
      <w:tr w:rsidR="00B5156B" w:rsidRPr="003209F1" w:rsidTr="00B515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BB1F72" w:rsidRDefault="00B5156B" w:rsidP="00B515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BB1F72" w:rsidRDefault="00130141" w:rsidP="0013014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r w:rsidR="00766EBA">
              <w:rPr>
                <w:rFonts w:ascii="Times New Roman" w:hAnsi="Times New Roman"/>
              </w:rPr>
              <w:t>Томилина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124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B5156B" w:rsidRPr="003209F1" w:rsidRDefault="00B5156B" w:rsidP="00B515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B5156B" w:rsidRPr="003209F1" w:rsidTr="00B5156B">
        <w:tc>
          <w:tcPr>
            <w:tcW w:w="9854" w:type="dxa"/>
            <w:gridSpan w:val="3"/>
            <w:shd w:val="clear" w:color="auto" w:fill="auto"/>
            <w:vAlign w:val="center"/>
          </w:tcPr>
          <w:p w:rsidR="00B5156B" w:rsidRPr="003209F1" w:rsidRDefault="00B5156B" w:rsidP="00B5156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B5156B" w:rsidRPr="003209F1" w:rsidTr="00B5156B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B5156B" w:rsidRPr="00E14AA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B5156B" w:rsidRPr="003209F1" w:rsidTr="00B5156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B5156B" w:rsidRPr="003209F1" w:rsidTr="00B5156B">
        <w:tc>
          <w:tcPr>
            <w:tcW w:w="450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B5156B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85444" w:rsidRDefault="004A2C7D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485444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202D7" w:rsidRPr="003E2C4A" w:rsidTr="00B5156B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5156B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B5156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базовой</w:t>
            </w:r>
            <w:proofErr w:type="spellEnd"/>
          </w:p>
        </w:tc>
        <w:tc>
          <w:tcPr>
            <w:tcW w:w="3362" w:type="pct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B5156B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62" w:type="pct"/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B5156B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D6FBC">
              <w:rPr>
                <w:rFonts w:ascii="Times New Roman" w:hAnsi="Times New Roman"/>
              </w:rPr>
              <w:t>31.08.4</w:t>
            </w:r>
            <w:r w:rsidR="00766EBA">
              <w:rPr>
                <w:rFonts w:ascii="Times New Roman" w:hAnsi="Times New Roman"/>
              </w:rPr>
              <w:t>3</w:t>
            </w:r>
            <w:r w:rsidRPr="005D6FBC">
              <w:rPr>
                <w:rFonts w:ascii="Times New Roman" w:hAnsi="Times New Roman"/>
              </w:rPr>
              <w:t xml:space="preserve"> </w:t>
            </w:r>
            <w:r w:rsidR="00766EBA">
              <w:rPr>
                <w:rFonts w:ascii="Times New Roman" w:hAnsi="Times New Roman"/>
              </w:rPr>
              <w:t>Нефрология</w:t>
            </w:r>
          </w:p>
        </w:tc>
      </w:tr>
      <w:tr w:rsidR="007202D7" w:rsidRPr="003E2C4A" w:rsidTr="00B5156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F224D8" w:rsidTr="00B5156B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4A2C7D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B5156B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5156B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B5156B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A2C7D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</w:t>
            </w:r>
            <w:r w:rsidR="004E1A70" w:rsidRPr="004E1A70"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>
              <w:rPr>
                <w:rFonts w:ascii="Times New Roman" w:hAnsi="Times New Roman"/>
              </w:rPr>
              <w:t xml:space="preserve"> </w:t>
            </w:r>
            <w:r w:rsidRPr="004A2C7D">
              <w:rPr>
                <w:rFonts w:ascii="Times New Roman" w:hAnsi="Times New Roman"/>
              </w:rPr>
              <w:t xml:space="preserve">врача </w:t>
            </w:r>
            <w:r w:rsidR="00B5156B">
              <w:rPr>
                <w:rFonts w:ascii="Times New Roman" w:hAnsi="Times New Roman"/>
              </w:rPr>
              <w:t>ревматолога</w:t>
            </w:r>
          </w:p>
        </w:tc>
      </w:tr>
      <w:tr w:rsidR="007202D7" w:rsidTr="00B5156B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E7387F" w:rsidRDefault="004E1A70" w:rsidP="003902CC">
            <w:pPr>
              <w:pStyle w:val="afff2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</w:rPr>
            </w:pPr>
            <w:r w:rsidRPr="00E7387F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 медицинскую помощь</w:t>
            </w: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E7387F" w:rsidRDefault="004E1A70" w:rsidP="003902CC">
            <w:pPr>
              <w:pStyle w:val="afff2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</w:rPr>
            </w:pPr>
            <w:r w:rsidRPr="00E7387F">
              <w:rPr>
                <w:rFonts w:ascii="Times New Roman" w:hAnsi="Times New Roman"/>
              </w:rPr>
              <w:t>Совершенствование знаний и навыков по вопросам профилактики заболеваний, диспансеризации больных с хроническими заболеваниями, принципам реабилитации больных.</w:t>
            </w: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E7387F" w:rsidRDefault="00E7387F" w:rsidP="003902CC">
            <w:pPr>
              <w:pStyle w:val="afff2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E1A70" w:rsidRPr="00E7387F">
              <w:rPr>
                <w:rFonts w:ascii="Times New Roman" w:hAnsi="Times New Roman"/>
              </w:rPr>
              <w:t xml:space="preserve">овершенствование знаний по фармакотерапии, включая вопросы </w:t>
            </w:r>
            <w:proofErr w:type="spellStart"/>
            <w:r w:rsidR="004E1A70" w:rsidRPr="00E7387F">
              <w:rPr>
                <w:rFonts w:ascii="Times New Roman" w:hAnsi="Times New Roman"/>
              </w:rPr>
              <w:t>фармакодинамики</w:t>
            </w:r>
            <w:proofErr w:type="spellEnd"/>
            <w:r w:rsidR="004E1A70" w:rsidRPr="00E7387F">
              <w:rPr>
                <w:rFonts w:ascii="Times New Roman" w:hAnsi="Times New Roman"/>
              </w:rPr>
              <w:t xml:space="preserve">, </w:t>
            </w:r>
            <w:proofErr w:type="spellStart"/>
            <w:r w:rsidR="004E1A70" w:rsidRPr="00E7387F">
              <w:rPr>
                <w:rFonts w:ascii="Times New Roman" w:hAnsi="Times New Roman"/>
              </w:rPr>
              <w:t>фармакокинетики</w:t>
            </w:r>
            <w:proofErr w:type="spellEnd"/>
            <w:r w:rsidR="004E1A70" w:rsidRPr="00E7387F">
              <w:rPr>
                <w:rFonts w:ascii="Times New Roman" w:hAnsi="Times New Roman"/>
              </w:rPr>
              <w:t>, показаний, противопоказаний, предупреждений и совместимости при назначении лечебных препаратов.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B5156B" w:rsidRPr="00E14AAC" w:rsidRDefault="00B5156B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" w:name="_Toc421786353"/>
      <w:r w:rsidRPr="00E14AAC">
        <w:rPr>
          <w:sz w:val="22"/>
          <w:szCs w:val="22"/>
        </w:rPr>
        <w:t xml:space="preserve">Компетенции, закрепленные за </w:t>
      </w:r>
      <w:r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20"/>
        <w:gridCol w:w="804"/>
        <w:gridCol w:w="8610"/>
      </w:tblGrid>
      <w:tr w:rsidR="00934881" w:rsidRPr="00934881" w:rsidTr="00ED6ECA">
        <w:trPr>
          <w:tblHeader/>
        </w:trPr>
        <w:tc>
          <w:tcPr>
            <w:tcW w:w="223" w:type="pct"/>
            <w:gridSpan w:val="2"/>
            <w:shd w:val="clear" w:color="auto" w:fill="auto"/>
            <w:vAlign w:val="center"/>
          </w:tcPr>
          <w:p w:rsidR="00934881" w:rsidRPr="00934881" w:rsidRDefault="00934881" w:rsidP="00640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8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34881" w:rsidRPr="00934881" w:rsidRDefault="00934881" w:rsidP="00640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88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369" w:type="pct"/>
            <w:shd w:val="clear" w:color="auto" w:fill="auto"/>
            <w:vAlign w:val="center"/>
          </w:tcPr>
          <w:p w:rsidR="00934881" w:rsidRPr="00934881" w:rsidRDefault="00934881" w:rsidP="00640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88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485444" w:rsidRPr="00701493" w:rsidTr="00ED6ECA">
        <w:trPr>
          <w:trHeight w:val="340"/>
        </w:trPr>
        <w:tc>
          <w:tcPr>
            <w:tcW w:w="213" w:type="pct"/>
            <w:shd w:val="clear" w:color="auto" w:fill="auto"/>
            <w:vAlign w:val="center"/>
          </w:tcPr>
          <w:p w:rsidR="00485444" w:rsidRPr="00701493" w:rsidRDefault="00485444" w:rsidP="00485444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485444" w:rsidRPr="00895E99" w:rsidRDefault="00485444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895E99">
              <w:rPr>
                <w:rFonts w:ascii="Times New Roman" w:hAnsi="Times New Roman"/>
              </w:rPr>
              <w:t>УК-1</w:t>
            </w:r>
          </w:p>
        </w:tc>
        <w:tc>
          <w:tcPr>
            <w:tcW w:w="4369" w:type="pct"/>
            <w:shd w:val="clear" w:color="auto" w:fill="auto"/>
            <w:vAlign w:val="bottom"/>
          </w:tcPr>
          <w:p w:rsidR="00485444" w:rsidRPr="003373D0" w:rsidRDefault="00485444" w:rsidP="006400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3D0">
              <w:rPr>
                <w:rFonts w:ascii="Times New Roman" w:hAnsi="Times New Roman" w:cs="Times New Roman"/>
                <w:sz w:val="22"/>
                <w:szCs w:val="22"/>
              </w:rPr>
              <w:t>Готовность к абстрактному мышлению, анализу, синтезу.</w:t>
            </w:r>
          </w:p>
        </w:tc>
      </w:tr>
      <w:tr w:rsidR="00485444" w:rsidRPr="00701493" w:rsidTr="00ED6ECA">
        <w:trPr>
          <w:trHeight w:val="340"/>
        </w:trPr>
        <w:tc>
          <w:tcPr>
            <w:tcW w:w="213" w:type="pct"/>
            <w:shd w:val="clear" w:color="auto" w:fill="auto"/>
            <w:vAlign w:val="center"/>
          </w:tcPr>
          <w:p w:rsidR="00485444" w:rsidRPr="00701493" w:rsidRDefault="00485444" w:rsidP="00485444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485444" w:rsidRPr="00895E99" w:rsidRDefault="00485444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895E99">
              <w:rPr>
                <w:rFonts w:ascii="Times New Roman" w:hAnsi="Times New Roman"/>
              </w:rPr>
              <w:t>УК-2</w:t>
            </w:r>
          </w:p>
        </w:tc>
        <w:tc>
          <w:tcPr>
            <w:tcW w:w="4369" w:type="pct"/>
            <w:shd w:val="clear" w:color="auto" w:fill="auto"/>
            <w:vAlign w:val="bottom"/>
          </w:tcPr>
          <w:p w:rsidR="00485444" w:rsidRPr="003373D0" w:rsidRDefault="00485444" w:rsidP="006400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3D0">
              <w:rPr>
                <w:rFonts w:ascii="Times New Roman" w:hAnsi="Times New Roman" w:cs="Times New Roman"/>
                <w:sz w:val="22"/>
                <w:szCs w:val="22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934881" w:rsidRPr="00934881" w:rsidTr="00ED6ECA">
        <w:trPr>
          <w:trHeight w:val="340"/>
        </w:trPr>
        <w:tc>
          <w:tcPr>
            <w:tcW w:w="223" w:type="pct"/>
            <w:gridSpan w:val="2"/>
            <w:shd w:val="clear" w:color="auto" w:fill="auto"/>
            <w:vAlign w:val="center"/>
          </w:tcPr>
          <w:p w:rsidR="00934881" w:rsidRPr="00895E99" w:rsidRDefault="00934881" w:rsidP="00934881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934881" w:rsidRPr="00895E99" w:rsidRDefault="00934881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895E99">
              <w:rPr>
                <w:rFonts w:ascii="Times New Roman" w:hAnsi="Times New Roman"/>
              </w:rPr>
              <w:t>ПК-2</w:t>
            </w:r>
          </w:p>
        </w:tc>
        <w:tc>
          <w:tcPr>
            <w:tcW w:w="4369" w:type="pct"/>
            <w:shd w:val="clear" w:color="auto" w:fill="auto"/>
            <w:vAlign w:val="bottom"/>
          </w:tcPr>
          <w:p w:rsidR="00934881" w:rsidRPr="00934881" w:rsidRDefault="00934881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934881">
              <w:rPr>
                <w:rFonts w:ascii="Times New Roman" w:hAnsi="Times New Roman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 </w:t>
            </w:r>
          </w:p>
        </w:tc>
      </w:tr>
      <w:tr w:rsidR="00934881" w:rsidRPr="00934881" w:rsidTr="00ED6ECA">
        <w:trPr>
          <w:trHeight w:val="340"/>
        </w:trPr>
        <w:tc>
          <w:tcPr>
            <w:tcW w:w="223" w:type="pct"/>
            <w:gridSpan w:val="2"/>
            <w:shd w:val="clear" w:color="auto" w:fill="auto"/>
            <w:vAlign w:val="center"/>
          </w:tcPr>
          <w:p w:rsidR="00934881" w:rsidRPr="00895E99" w:rsidRDefault="00934881" w:rsidP="00934881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934881" w:rsidRPr="00895E99" w:rsidRDefault="00934881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895E99">
              <w:rPr>
                <w:rFonts w:ascii="Times New Roman" w:hAnsi="Times New Roman"/>
              </w:rPr>
              <w:t>ПК-5</w:t>
            </w:r>
          </w:p>
        </w:tc>
        <w:tc>
          <w:tcPr>
            <w:tcW w:w="4369" w:type="pct"/>
            <w:shd w:val="clear" w:color="auto" w:fill="auto"/>
            <w:vAlign w:val="bottom"/>
          </w:tcPr>
          <w:p w:rsidR="00934881" w:rsidRPr="00934881" w:rsidRDefault="00934881" w:rsidP="006400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881">
              <w:rPr>
                <w:rFonts w:ascii="Times New Roman" w:hAnsi="Times New Roman" w:cs="Times New Roman"/>
                <w:sz w:val="22"/>
                <w:szCs w:val="22"/>
              </w:rPr>
              <w:t>Диагностическая деятельность: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934881" w:rsidRPr="00934881" w:rsidTr="00ED6ECA">
        <w:trPr>
          <w:trHeight w:val="340"/>
        </w:trPr>
        <w:tc>
          <w:tcPr>
            <w:tcW w:w="223" w:type="pct"/>
            <w:gridSpan w:val="2"/>
            <w:shd w:val="clear" w:color="auto" w:fill="auto"/>
            <w:vAlign w:val="center"/>
          </w:tcPr>
          <w:p w:rsidR="00934881" w:rsidRPr="00895E99" w:rsidRDefault="00934881" w:rsidP="00934881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934881" w:rsidRPr="00895E99" w:rsidRDefault="00934881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895E99">
              <w:rPr>
                <w:rFonts w:ascii="Times New Roman" w:hAnsi="Times New Roman"/>
              </w:rPr>
              <w:t>ПК-6</w:t>
            </w:r>
          </w:p>
        </w:tc>
        <w:tc>
          <w:tcPr>
            <w:tcW w:w="4369" w:type="pct"/>
            <w:shd w:val="clear" w:color="auto" w:fill="auto"/>
            <w:vAlign w:val="bottom"/>
          </w:tcPr>
          <w:p w:rsidR="00934881" w:rsidRPr="00934881" w:rsidRDefault="00934881" w:rsidP="006400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881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ведению и лечению пациентов, нуждающихся в оказании </w:t>
            </w:r>
            <w:proofErr w:type="spellStart"/>
            <w:r w:rsidRPr="00934881">
              <w:rPr>
                <w:rFonts w:ascii="Times New Roman" w:hAnsi="Times New Roman" w:cs="Times New Roman"/>
                <w:sz w:val="22"/>
                <w:szCs w:val="22"/>
              </w:rPr>
              <w:t>нефрологической</w:t>
            </w:r>
            <w:proofErr w:type="spellEnd"/>
            <w:r w:rsidRPr="00934881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медицинской помощи.</w:t>
            </w:r>
          </w:p>
        </w:tc>
      </w:tr>
      <w:tr w:rsidR="00485444" w:rsidRPr="00701493" w:rsidTr="00ED6ECA">
        <w:trPr>
          <w:trHeight w:val="340"/>
        </w:trPr>
        <w:tc>
          <w:tcPr>
            <w:tcW w:w="213" w:type="pct"/>
            <w:shd w:val="clear" w:color="auto" w:fill="auto"/>
            <w:vAlign w:val="center"/>
          </w:tcPr>
          <w:p w:rsidR="00485444" w:rsidRPr="00701493" w:rsidRDefault="00485444" w:rsidP="00485444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485444" w:rsidRPr="00895E99" w:rsidRDefault="00485444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895E99">
              <w:rPr>
                <w:rFonts w:ascii="Times New Roman" w:hAnsi="Times New Roman"/>
              </w:rPr>
              <w:t>ПК-8</w:t>
            </w:r>
          </w:p>
        </w:tc>
        <w:tc>
          <w:tcPr>
            <w:tcW w:w="4369" w:type="pct"/>
            <w:shd w:val="clear" w:color="auto" w:fill="auto"/>
            <w:vAlign w:val="bottom"/>
          </w:tcPr>
          <w:p w:rsidR="00485444" w:rsidRPr="00B95CC0" w:rsidRDefault="00485444" w:rsidP="006400F8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 w:rsidRPr="009708D6">
              <w:rPr>
                <w:rFonts w:ascii="Times New Roman" w:hAnsi="Times New Roman" w:cs="Times New Roman"/>
                <w:sz w:val="22"/>
                <w:szCs w:val="22"/>
              </w:rPr>
              <w:t>Реабилитационная деятельность: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9708D6">
              <w:rPr>
                <w:rFonts w:ascii="Times New Roman" w:hAnsi="Times New Roman" w:cs="Times New Roman"/>
                <w:sz w:val="22"/>
                <w:szCs w:val="22"/>
              </w:rPr>
      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  <w:proofErr w:type="gramEnd"/>
          </w:p>
        </w:tc>
      </w:tr>
      <w:tr w:rsidR="00485444" w:rsidRPr="00701493" w:rsidTr="00ED6ECA">
        <w:trPr>
          <w:trHeight w:val="340"/>
        </w:trPr>
        <w:tc>
          <w:tcPr>
            <w:tcW w:w="213" w:type="pct"/>
            <w:shd w:val="clear" w:color="auto" w:fill="auto"/>
            <w:vAlign w:val="center"/>
          </w:tcPr>
          <w:p w:rsidR="00485444" w:rsidRPr="00701493" w:rsidRDefault="00485444" w:rsidP="00485444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485444" w:rsidRPr="00895E99" w:rsidRDefault="00485444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895E99">
              <w:rPr>
                <w:rFonts w:ascii="Times New Roman" w:hAnsi="Times New Roman"/>
              </w:rPr>
              <w:t>ПК-9</w:t>
            </w:r>
          </w:p>
        </w:tc>
        <w:tc>
          <w:tcPr>
            <w:tcW w:w="4369" w:type="pct"/>
            <w:shd w:val="clear" w:color="auto" w:fill="auto"/>
            <w:vAlign w:val="bottom"/>
          </w:tcPr>
          <w:p w:rsidR="00485444" w:rsidRPr="00B95CC0" w:rsidRDefault="00485444" w:rsidP="006400F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708D6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Психолого-педагогическая деятельность: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CC0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C3005" w:rsidRDefault="00DC3005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485444" w:rsidRDefault="00485444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5156B" w:rsidRDefault="00B5156B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1372"/>
        <w:gridCol w:w="8045"/>
      </w:tblGrid>
      <w:tr w:rsidR="00934881" w:rsidRPr="00F015D8" w:rsidTr="006400F8">
        <w:trPr>
          <w:tblHeader/>
        </w:trPr>
        <w:tc>
          <w:tcPr>
            <w:tcW w:w="222" w:type="pct"/>
            <w:shd w:val="clear" w:color="auto" w:fill="auto"/>
            <w:vAlign w:val="center"/>
          </w:tcPr>
          <w:p w:rsidR="00934881" w:rsidRPr="00F015D8" w:rsidRDefault="00934881" w:rsidP="00640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6" w:type="pct"/>
            <w:shd w:val="clear" w:color="auto" w:fill="auto"/>
          </w:tcPr>
          <w:p w:rsidR="00934881" w:rsidRPr="00F015D8" w:rsidRDefault="00934881" w:rsidP="006400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Код</w:t>
            </w:r>
          </w:p>
          <w:p w:rsidR="00934881" w:rsidRPr="00F015D8" w:rsidRDefault="00934881" w:rsidP="006400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934881" w:rsidRPr="00F015D8" w:rsidRDefault="00934881" w:rsidP="00640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Результаты обучения</w:t>
            </w:r>
            <w:r w:rsidRPr="00F015D8">
              <w:rPr>
                <w:rStyle w:val="afff"/>
                <w:rFonts w:ascii="Times New Roman" w:hAnsi="Times New Roman"/>
                <w:b/>
              </w:rPr>
              <w:footnoteReference w:id="1"/>
            </w:r>
          </w:p>
        </w:tc>
      </w:tr>
      <w:tr w:rsidR="00485444" w:rsidRPr="00F015D8" w:rsidTr="006400F8">
        <w:trPr>
          <w:trHeight w:val="3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4" w:rsidRPr="00F015D8" w:rsidRDefault="00485444" w:rsidP="00485444">
            <w:pPr>
              <w:pStyle w:val="aff4"/>
              <w:numPr>
                <w:ilvl w:val="0"/>
                <w:numId w:val="22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44" w:rsidRPr="00433F70" w:rsidRDefault="00485444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33F70">
              <w:rPr>
                <w:rFonts w:ascii="Times New Roman" w:hAnsi="Times New Roman"/>
                <w:b/>
              </w:rPr>
              <w:t>УК-1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444" w:rsidRDefault="00485444" w:rsidP="006400F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33F70">
              <w:rPr>
                <w:rFonts w:ascii="Times New Roman" w:hAnsi="Times New Roman"/>
                <w:b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</w:p>
          <w:p w:rsidR="00485444" w:rsidRPr="00433F70" w:rsidRDefault="00485444" w:rsidP="00485444">
            <w:pPr>
              <w:pStyle w:val="af5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szCs w:val="20"/>
              </w:rPr>
            </w:pPr>
            <w:r w:rsidRPr="00433F70">
              <w:rPr>
                <w:rFonts w:ascii="Times New Roman" w:hAnsi="Times New Roman"/>
                <w:szCs w:val="20"/>
              </w:rPr>
              <w:t>основные категории и понятия в медицине, основы взаимоотношений физиологического и патологического в медико-биологических процессах, основы количественных и качественных закономерностей медико-</w:t>
            </w:r>
            <w:r w:rsidRPr="00433F70">
              <w:rPr>
                <w:rFonts w:ascii="Times New Roman" w:hAnsi="Times New Roman"/>
                <w:szCs w:val="20"/>
              </w:rPr>
              <w:lastRenderedPageBreak/>
              <w:t>биологических процессов.</w:t>
            </w:r>
          </w:p>
          <w:p w:rsidR="00485444" w:rsidRDefault="00485444" w:rsidP="006400F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33F70">
              <w:rPr>
                <w:rFonts w:ascii="Times New Roman" w:hAnsi="Times New Roman"/>
                <w:b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</w:p>
          <w:p w:rsidR="00485444" w:rsidRPr="00433F70" w:rsidRDefault="00485444" w:rsidP="00485444">
            <w:pPr>
              <w:pStyle w:val="af5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szCs w:val="20"/>
              </w:rPr>
            </w:pPr>
            <w:r w:rsidRPr="00433F70">
              <w:rPr>
                <w:rFonts w:ascii="Times New Roman" w:hAnsi="Times New Roman"/>
                <w:szCs w:val="20"/>
              </w:rPr>
              <w:t>применять методы количественного и качественного анализа закономерностей медико-биологических процессов.</w:t>
            </w:r>
          </w:p>
          <w:p w:rsidR="00485444" w:rsidRDefault="00485444" w:rsidP="006400F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433F70">
              <w:rPr>
                <w:rFonts w:ascii="Times New Roman" w:hAnsi="Times New Roman"/>
                <w:b/>
                <w:szCs w:val="20"/>
              </w:rPr>
              <w:t>Владеть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</w:p>
          <w:p w:rsidR="00485444" w:rsidRPr="00433F70" w:rsidRDefault="00485444" w:rsidP="00485444">
            <w:pPr>
              <w:pStyle w:val="af5"/>
              <w:widowControl w:val="0"/>
              <w:numPr>
                <w:ilvl w:val="0"/>
                <w:numId w:val="31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433F70">
              <w:rPr>
                <w:rFonts w:ascii="Times New Roman" w:hAnsi="Times New Roman"/>
                <w:szCs w:val="20"/>
              </w:rPr>
              <w:t>навыками применения методов количественного и качественного анализа.</w:t>
            </w:r>
          </w:p>
        </w:tc>
      </w:tr>
      <w:tr w:rsidR="00485444" w:rsidRPr="00F015D8" w:rsidTr="006400F8">
        <w:trPr>
          <w:trHeight w:val="3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4" w:rsidRPr="00F015D8" w:rsidRDefault="00485444" w:rsidP="00485444">
            <w:pPr>
              <w:pStyle w:val="aff4"/>
              <w:numPr>
                <w:ilvl w:val="0"/>
                <w:numId w:val="22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44" w:rsidRPr="003373D0" w:rsidRDefault="00485444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УК-2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444" w:rsidRPr="003373D0" w:rsidRDefault="00485444" w:rsidP="006400F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3373D0">
              <w:rPr>
                <w:rFonts w:ascii="Times New Roman" w:hAnsi="Times New Roman"/>
                <w:b/>
              </w:rPr>
              <w:t>Знать</w:t>
            </w:r>
            <w:r w:rsidRPr="003373D0">
              <w:rPr>
                <w:rFonts w:ascii="Times New Roman" w:hAnsi="Times New Roman"/>
              </w:rPr>
              <w:t>:</w:t>
            </w:r>
          </w:p>
          <w:p w:rsidR="00485444" w:rsidRPr="00433F70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431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433F70">
              <w:rPr>
                <w:rFonts w:ascii="Times New Roman" w:hAnsi="Times New Roman"/>
                <w:szCs w:val="20"/>
              </w:rPr>
              <w:t xml:space="preserve">Конституцию РФ, законы и иные нормативные акты в сфере образования и здравоохранения; </w:t>
            </w:r>
          </w:p>
          <w:p w:rsidR="00485444" w:rsidRPr="003373D0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431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3373D0">
              <w:rPr>
                <w:rFonts w:ascii="Times New Roman" w:hAnsi="Times New Roman"/>
              </w:rPr>
              <w:t>общественно значимые моральные нормы и основы нравственного поведения;</w:t>
            </w:r>
          </w:p>
          <w:p w:rsidR="00485444" w:rsidRPr="00433F70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431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/>
                <w:szCs w:val="20"/>
              </w:rPr>
            </w:pPr>
            <w:r w:rsidRPr="00433F70">
              <w:rPr>
                <w:rFonts w:ascii="Times New Roman" w:hAnsi="Times New Roman"/>
              </w:rPr>
              <w:t>ключевые этнокультурные и конфессиональные ценности участников образовательного процесса;</w:t>
            </w:r>
          </w:p>
          <w:p w:rsidR="00485444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431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/>
                <w:szCs w:val="20"/>
              </w:rPr>
            </w:pPr>
            <w:r w:rsidRPr="00433F70">
              <w:rPr>
                <w:rFonts w:ascii="Times New Roman" w:hAnsi="Times New Roman"/>
                <w:szCs w:val="20"/>
              </w:rPr>
              <w:t xml:space="preserve">теория управления персоналом; </w:t>
            </w:r>
          </w:p>
          <w:p w:rsidR="00485444" w:rsidRPr="00433F70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431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/>
                <w:szCs w:val="20"/>
              </w:rPr>
            </w:pPr>
            <w:r w:rsidRPr="00433F70">
              <w:rPr>
                <w:rFonts w:ascii="Times New Roman" w:hAnsi="Times New Roman"/>
                <w:szCs w:val="20"/>
              </w:rPr>
              <w:t>аттестация и сертификация персонала.</w:t>
            </w:r>
          </w:p>
          <w:p w:rsidR="00485444" w:rsidRPr="003373D0" w:rsidRDefault="00485444" w:rsidP="006400F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3373D0">
              <w:rPr>
                <w:rFonts w:ascii="Times New Roman" w:hAnsi="Times New Roman"/>
                <w:b/>
              </w:rPr>
              <w:t>Уметь</w:t>
            </w:r>
            <w:r w:rsidRPr="003373D0">
              <w:rPr>
                <w:rFonts w:ascii="Times New Roman" w:hAnsi="Times New Roman"/>
              </w:rPr>
              <w:t xml:space="preserve">: </w:t>
            </w:r>
          </w:p>
          <w:p w:rsidR="00485444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433F70">
              <w:rPr>
                <w:rFonts w:ascii="Times New Roman" w:hAnsi="Times New Roman"/>
                <w:szCs w:val="20"/>
              </w:rPr>
              <w:t>применять современные методы управления коллективом</w:t>
            </w:r>
            <w:r>
              <w:rPr>
                <w:rFonts w:ascii="Times New Roman" w:hAnsi="Times New Roman"/>
                <w:szCs w:val="20"/>
              </w:rPr>
              <w:t>;</w:t>
            </w:r>
            <w:r w:rsidRPr="003373D0">
              <w:rPr>
                <w:rFonts w:ascii="Times New Roman" w:hAnsi="Times New Roman"/>
              </w:rPr>
              <w:t xml:space="preserve"> </w:t>
            </w:r>
          </w:p>
          <w:p w:rsidR="00485444" w:rsidRPr="003373D0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3373D0">
              <w:rPr>
                <w:rFonts w:ascii="Times New Roman" w:hAnsi="Times New Roman"/>
              </w:rPr>
              <w:t>строить социальные взаимодействия с участниками образовательного процесса на основе учета этнокультурных и конфессиональных ценностей;</w:t>
            </w:r>
          </w:p>
          <w:p w:rsidR="00485444" w:rsidRDefault="00485444" w:rsidP="00485444">
            <w:pPr>
              <w:pStyle w:val="af5"/>
              <w:widowControl w:val="0"/>
              <w:numPr>
                <w:ilvl w:val="0"/>
                <w:numId w:val="30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3373D0">
              <w:rPr>
                <w:rFonts w:ascii="Times New Roman" w:hAnsi="Times New Roman"/>
              </w:rPr>
              <w:t>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деятельности.</w:t>
            </w:r>
          </w:p>
          <w:p w:rsidR="00485444" w:rsidRDefault="00485444" w:rsidP="006400F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33F70">
              <w:rPr>
                <w:rFonts w:ascii="Times New Roman" w:hAnsi="Times New Roman"/>
                <w:b/>
                <w:szCs w:val="20"/>
              </w:rPr>
              <w:t>Владеть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</w:p>
          <w:p w:rsidR="00485444" w:rsidRPr="00433F70" w:rsidRDefault="00485444" w:rsidP="00485444">
            <w:pPr>
              <w:pStyle w:val="af5"/>
              <w:widowControl w:val="0"/>
              <w:numPr>
                <w:ilvl w:val="0"/>
                <w:numId w:val="32"/>
              </w:numPr>
              <w:tabs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433F70">
              <w:rPr>
                <w:rFonts w:ascii="Times New Roman" w:hAnsi="Times New Roman"/>
                <w:szCs w:val="20"/>
              </w:rPr>
              <w:t>нормативно</w:t>
            </w:r>
            <w:r w:rsidRPr="00433F70">
              <w:rPr>
                <w:rFonts w:ascii="Times New Roman" w:hAnsi="Times New Roman"/>
                <w:szCs w:val="20"/>
              </w:rPr>
              <w:softHyphen/>
              <w:t xml:space="preserve"> распорядительной документацией в области управления коллективом, формирования толерантности.</w:t>
            </w:r>
          </w:p>
        </w:tc>
      </w:tr>
      <w:tr w:rsidR="00934881" w:rsidRPr="00F015D8" w:rsidTr="006400F8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934881" w:rsidRPr="00F015D8" w:rsidRDefault="00934881" w:rsidP="003902CC">
            <w:pPr>
              <w:pStyle w:val="aff4"/>
              <w:numPr>
                <w:ilvl w:val="0"/>
                <w:numId w:val="22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934881" w:rsidRPr="00F015D8" w:rsidRDefault="00934881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  <w:b/>
              </w:rPr>
              <w:t>ПК-2</w:t>
            </w:r>
          </w:p>
        </w:tc>
        <w:tc>
          <w:tcPr>
            <w:tcW w:w="4082" w:type="pct"/>
            <w:shd w:val="clear" w:color="auto" w:fill="auto"/>
            <w:vAlign w:val="bottom"/>
          </w:tcPr>
          <w:p w:rsidR="00934881" w:rsidRPr="00F015D8" w:rsidRDefault="00934881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>:</w:t>
            </w:r>
            <w:r w:rsidRPr="00F015D8">
              <w:rPr>
                <w:rFonts w:ascii="Times New Roman" w:hAnsi="Times New Roman"/>
              </w:rPr>
              <w:t xml:space="preserve"> 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055752">
              <w:rPr>
                <w:rFonts w:ascii="Times New Roman" w:hAnsi="Times New Roman"/>
                <w:szCs w:val="20"/>
              </w:rPr>
              <w:t>основы профилактической медицины, направленной на укрепление здоровья населения</w:t>
            </w:r>
            <w:r>
              <w:rPr>
                <w:rFonts w:ascii="Times New Roman" w:hAnsi="Times New Roman"/>
                <w:szCs w:val="20"/>
              </w:rPr>
              <w:t>;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881" w:rsidRPr="00F015D8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принципы социальной гигиены; 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  <w:b/>
                <w:szCs w:val="20"/>
              </w:rPr>
            </w:pPr>
            <w:r w:rsidRPr="00055752">
              <w:rPr>
                <w:rFonts w:ascii="Times New Roman" w:hAnsi="Times New Roman"/>
              </w:rPr>
              <w:t>организацию проведения медицинских осмотров, диспансеризации здоровых и хронических больных;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  <w:b/>
                <w:szCs w:val="20"/>
              </w:rPr>
            </w:pPr>
            <w:r w:rsidRPr="00055752">
              <w:rPr>
                <w:rFonts w:ascii="Times New Roman" w:hAnsi="Times New Roman"/>
                <w:szCs w:val="20"/>
              </w:rPr>
              <w:t xml:space="preserve">правила составления диспансерных групп, основные принципы диспансеризации больных </w:t>
            </w:r>
            <w:proofErr w:type="spellStart"/>
            <w:r w:rsidRPr="00055752">
              <w:rPr>
                <w:rFonts w:ascii="Times New Roman" w:hAnsi="Times New Roman"/>
                <w:szCs w:val="20"/>
              </w:rPr>
              <w:t>нефрологического</w:t>
            </w:r>
            <w:proofErr w:type="spellEnd"/>
            <w:r w:rsidRPr="00055752">
              <w:rPr>
                <w:rFonts w:ascii="Times New Roman" w:hAnsi="Times New Roman"/>
                <w:szCs w:val="20"/>
              </w:rPr>
              <w:t xml:space="preserve"> профиля;</w:t>
            </w:r>
          </w:p>
          <w:p w:rsidR="00934881" w:rsidRPr="00F015D8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055752">
              <w:rPr>
                <w:rFonts w:ascii="Times New Roman" w:hAnsi="Times New Roman"/>
                <w:szCs w:val="20"/>
              </w:rPr>
              <w:t>алгоритм обследования пациента с заболеваниями</w:t>
            </w:r>
            <w:r>
              <w:rPr>
                <w:rFonts w:ascii="Times New Roman" w:hAnsi="Times New Roman"/>
                <w:szCs w:val="20"/>
              </w:rPr>
              <w:t xml:space="preserve"> почек и мочевыделительной системы;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  <w:szCs w:val="20"/>
              </w:rPr>
            </w:pPr>
            <w:r w:rsidRPr="00055752">
              <w:rPr>
                <w:rFonts w:ascii="Times New Roman" w:eastAsia="Times New Roman" w:hAnsi="Times New Roman"/>
                <w:lang w:eastAsia="ar-SA"/>
              </w:rPr>
              <w:t>профилактические мероприятия по предупреждению развития заболеваний;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055752">
              <w:rPr>
                <w:rFonts w:ascii="Times New Roman" w:hAnsi="Times New Roman"/>
                <w:szCs w:val="20"/>
              </w:rPr>
              <w:t xml:space="preserve">ведение типовой </w:t>
            </w:r>
            <w:proofErr w:type="spellStart"/>
            <w:r w:rsidRPr="00055752">
              <w:rPr>
                <w:rFonts w:ascii="Times New Roman" w:hAnsi="Times New Roman"/>
                <w:szCs w:val="20"/>
              </w:rPr>
              <w:t>учетно­отчетной</w:t>
            </w:r>
            <w:proofErr w:type="spellEnd"/>
            <w:r w:rsidRPr="00055752">
              <w:rPr>
                <w:rFonts w:ascii="Times New Roman" w:hAnsi="Times New Roman"/>
                <w:szCs w:val="20"/>
              </w:rPr>
              <w:t xml:space="preserve"> медицинской документации, требования и правила получения информированного согласия на диагностические процедуры.</w:t>
            </w:r>
          </w:p>
          <w:p w:rsidR="00934881" w:rsidRPr="00F015D8" w:rsidRDefault="00934881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  <w:r w:rsidRPr="00F015D8">
              <w:rPr>
                <w:rFonts w:ascii="Times New Roman" w:hAnsi="Times New Roman"/>
              </w:rPr>
              <w:t xml:space="preserve"> 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Cs w:val="20"/>
              </w:rPr>
            </w:pPr>
            <w:r w:rsidRPr="00055752">
              <w:rPr>
                <w:rFonts w:ascii="Times New Roman" w:hAnsi="Times New Roman"/>
                <w:szCs w:val="20"/>
              </w:rPr>
              <w:t xml:space="preserve">анализировать и оценивать качество </w:t>
            </w:r>
            <w:proofErr w:type="spellStart"/>
            <w:r w:rsidRPr="00055752">
              <w:rPr>
                <w:rFonts w:ascii="Times New Roman" w:hAnsi="Times New Roman"/>
                <w:szCs w:val="20"/>
              </w:rPr>
              <w:t>нефрологической</w:t>
            </w:r>
            <w:proofErr w:type="spellEnd"/>
            <w:r w:rsidRPr="00055752">
              <w:rPr>
                <w:rFonts w:ascii="Times New Roman" w:hAnsi="Times New Roman"/>
                <w:szCs w:val="20"/>
              </w:rPr>
              <w:t xml:space="preserve"> помощи, состояние здоровья населения, влияние на него факторов образа жизни, окружающей среды и организации медицинской помощи; 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/>
                <w:szCs w:val="20"/>
              </w:rPr>
            </w:pPr>
            <w:r w:rsidRPr="00055752">
              <w:rPr>
                <w:rFonts w:ascii="Times New Roman" w:hAnsi="Times New Roman"/>
                <w:szCs w:val="20"/>
              </w:rPr>
              <w:t>провести клиническое обследование пациента и общеклиническое исследование по показаниям, выявлять состояния, угрожающие жизни больного.</w:t>
            </w:r>
          </w:p>
          <w:p w:rsidR="00934881" w:rsidRPr="00F015D8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  <w:i/>
              </w:rPr>
            </w:pPr>
            <w:r w:rsidRPr="00F015D8">
              <w:rPr>
                <w:rFonts w:ascii="Times New Roman" w:hAnsi="Times New Roman"/>
              </w:rPr>
              <w:t>оформлять медицинскую документацию.</w:t>
            </w:r>
            <w:r w:rsidRPr="00F015D8">
              <w:rPr>
                <w:rFonts w:ascii="Times New Roman" w:hAnsi="Times New Roman"/>
                <w:i/>
              </w:rPr>
              <w:t xml:space="preserve"> </w:t>
            </w:r>
          </w:p>
          <w:p w:rsidR="00934881" w:rsidRPr="00F015D8" w:rsidRDefault="00934881" w:rsidP="006400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</w:pPr>
            <w:r w:rsidRPr="00F015D8">
              <w:rPr>
                <w:rFonts w:ascii="Times New Roman" w:hAnsi="Times New Roman"/>
                <w:b/>
              </w:rPr>
              <w:t xml:space="preserve">Владеть </w:t>
            </w:r>
            <w:r w:rsidRPr="00F015D8"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навыками</w:t>
            </w:r>
            <w:r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:</w:t>
            </w:r>
          </w:p>
          <w:p w:rsidR="00934881" w:rsidRPr="00F015D8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проведения</w:t>
            </w:r>
            <w:r w:rsidRPr="00F015D8"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 xml:space="preserve"> </w:t>
            </w:r>
            <w:r w:rsidRPr="00F015D8">
              <w:rPr>
                <w:rFonts w:ascii="Times New Roman" w:hAnsi="Times New Roman"/>
              </w:rPr>
              <w:t>медицинских осмотров, диспансеризации здоровых и хронических больных;</w:t>
            </w:r>
          </w:p>
          <w:p w:rsidR="00934881" w:rsidRPr="00F015D8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  <w:i/>
              </w:rPr>
            </w:pPr>
            <w:r w:rsidRPr="00F015D8">
              <w:rPr>
                <w:rFonts w:ascii="Times New Roman" w:eastAsia="Times New Roman" w:hAnsi="Times New Roman"/>
                <w:lang w:eastAsia="ar-SA"/>
              </w:rPr>
              <w:t>оценки природных и медико-социальных факторов в развитии болезней мочевой системы, проводить их коррекцию, осуществлять профилактические мероприятия по их предупреждению, проводить санитарно-просветительскую работу по гигиеническим и профилактическим вопросам;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055752">
              <w:rPr>
                <w:rFonts w:ascii="Times New Roman" w:hAnsi="Times New Roman"/>
                <w:szCs w:val="20"/>
              </w:rPr>
              <w:t xml:space="preserve">навыками осуществления </w:t>
            </w:r>
            <w:proofErr w:type="spellStart"/>
            <w:r w:rsidRPr="00055752">
              <w:rPr>
                <w:rFonts w:ascii="Times New Roman" w:hAnsi="Times New Roman"/>
                <w:szCs w:val="20"/>
              </w:rPr>
              <w:t>санитарно­просветительской</w:t>
            </w:r>
            <w:proofErr w:type="spellEnd"/>
            <w:r w:rsidRPr="00055752">
              <w:rPr>
                <w:rFonts w:ascii="Times New Roman" w:hAnsi="Times New Roman"/>
                <w:szCs w:val="20"/>
              </w:rPr>
              <w:t xml:space="preserve"> работы с взрослым населением, направленной на профилактику </w:t>
            </w:r>
            <w:proofErr w:type="spellStart"/>
            <w:r>
              <w:rPr>
                <w:rFonts w:ascii="Times New Roman" w:hAnsi="Times New Roman"/>
                <w:szCs w:val="20"/>
              </w:rPr>
              <w:t>нефрологических</w:t>
            </w:r>
            <w:proofErr w:type="spellEnd"/>
            <w:r w:rsidRPr="00055752">
              <w:rPr>
                <w:rFonts w:ascii="Times New Roman" w:hAnsi="Times New Roman"/>
                <w:szCs w:val="20"/>
              </w:rPr>
              <w:t xml:space="preserve"> заболеваний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934881" w:rsidRPr="00055752" w:rsidRDefault="00934881" w:rsidP="003902CC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055752">
              <w:rPr>
                <w:rFonts w:ascii="Times New Roman" w:hAnsi="Times New Roman"/>
                <w:szCs w:val="20"/>
              </w:rPr>
              <w:lastRenderedPageBreak/>
              <w:t xml:space="preserve">навыками заполнения </w:t>
            </w:r>
            <w:proofErr w:type="spellStart"/>
            <w:r w:rsidRPr="00055752">
              <w:rPr>
                <w:rFonts w:ascii="Times New Roman" w:hAnsi="Times New Roman"/>
                <w:szCs w:val="20"/>
              </w:rPr>
              <w:t>учетно­отчетной</w:t>
            </w:r>
            <w:proofErr w:type="spellEnd"/>
            <w:r w:rsidRPr="00055752">
              <w:rPr>
                <w:rFonts w:ascii="Times New Roman" w:hAnsi="Times New Roman"/>
                <w:szCs w:val="20"/>
              </w:rPr>
              <w:t xml:space="preserve"> документации врача-</w:t>
            </w:r>
            <w:r>
              <w:rPr>
                <w:rFonts w:ascii="Times New Roman" w:hAnsi="Times New Roman"/>
                <w:szCs w:val="20"/>
              </w:rPr>
              <w:t>нефролога</w:t>
            </w:r>
            <w:r w:rsidRPr="00055752">
              <w:rPr>
                <w:rFonts w:ascii="Times New Roman" w:hAnsi="Times New Roman"/>
                <w:szCs w:val="20"/>
              </w:rPr>
              <w:t xml:space="preserve">, навыками оформления информированного согласия, методами </w:t>
            </w:r>
            <w:proofErr w:type="gramStart"/>
            <w:r w:rsidRPr="00055752">
              <w:rPr>
                <w:rFonts w:ascii="Times New Roman" w:hAnsi="Times New Roman"/>
                <w:szCs w:val="20"/>
              </w:rPr>
              <w:t>контроля за</w:t>
            </w:r>
            <w:proofErr w:type="gramEnd"/>
            <w:r w:rsidRPr="00055752">
              <w:rPr>
                <w:rFonts w:ascii="Times New Roman" w:hAnsi="Times New Roman"/>
                <w:szCs w:val="20"/>
              </w:rPr>
              <w:t xml:space="preserve"> эффективностью диспансеризации.</w:t>
            </w:r>
          </w:p>
        </w:tc>
      </w:tr>
      <w:tr w:rsidR="00934881" w:rsidRPr="00F015D8" w:rsidTr="006400F8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934881" w:rsidRPr="00F015D8" w:rsidRDefault="00934881" w:rsidP="003902CC">
            <w:pPr>
              <w:pStyle w:val="aff4"/>
              <w:numPr>
                <w:ilvl w:val="0"/>
                <w:numId w:val="22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934881" w:rsidRPr="00F015D8" w:rsidRDefault="00934881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ПК-5</w:t>
            </w:r>
          </w:p>
          <w:p w:rsidR="00934881" w:rsidRPr="00F015D8" w:rsidRDefault="00934881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2" w:type="pct"/>
            <w:shd w:val="clear" w:color="auto" w:fill="auto"/>
            <w:vAlign w:val="bottom"/>
          </w:tcPr>
          <w:p w:rsidR="00934881" w:rsidRPr="00F015D8" w:rsidRDefault="00934881" w:rsidP="006400F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>:</w:t>
            </w:r>
            <w:r w:rsidRPr="00F015D8">
              <w:rPr>
                <w:rFonts w:ascii="Times New Roman" w:hAnsi="Times New Roman"/>
              </w:rPr>
              <w:t xml:space="preserve"> 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Courier New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общие принципы и </w:t>
            </w:r>
            <w:r w:rsidRPr="00F015D8">
              <w:rPr>
                <w:rFonts w:ascii="Times New Roman" w:eastAsia="Times New Roman" w:hAnsi="Times New Roman" w:cs="Courier New"/>
                <w:lang w:eastAsia="ru-RU"/>
              </w:rPr>
              <w:t>основные методы клинической, инструментальной и лабораторной диагностики функционального состояния органов и систем человеческого организма;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причины, механизмы</w:t>
            </w:r>
            <w:r w:rsidRPr="00F015D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и проявления типовых патологических процессов, закономерности их взаимосвязи, значение при различных заболеваниях;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особенности возникновения, развития и завершения типовых форм патологии органов и физиологических систем; 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Courier New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lang w:eastAsia="ru-RU"/>
              </w:rPr>
              <w:t xml:space="preserve">иммунные и </w:t>
            </w:r>
            <w:proofErr w:type="spellStart"/>
            <w:r w:rsidRPr="00F015D8">
              <w:rPr>
                <w:rFonts w:ascii="Times New Roman" w:eastAsia="Times New Roman" w:hAnsi="Times New Roman" w:cs="Courier New"/>
                <w:lang w:eastAsia="ru-RU"/>
              </w:rPr>
              <w:t>неиммунные</w:t>
            </w:r>
            <w:proofErr w:type="spellEnd"/>
            <w:r w:rsidRPr="00F015D8">
              <w:rPr>
                <w:rFonts w:ascii="Times New Roman" w:eastAsia="Times New Roman" w:hAnsi="Times New Roman" w:cs="Courier New"/>
                <w:lang w:eastAsia="ru-RU"/>
              </w:rPr>
              <w:t xml:space="preserve"> механизмы прогрессирования болезней почек, генетические аспекты нефропатий, сосудистую патологию почек (артериальная гипертензия, атеросклероз, </w:t>
            </w:r>
            <w:proofErr w:type="spellStart"/>
            <w:r w:rsidRPr="00F015D8">
              <w:rPr>
                <w:rFonts w:ascii="Times New Roman" w:eastAsia="Times New Roman" w:hAnsi="Times New Roman" w:cs="Courier New"/>
                <w:lang w:eastAsia="ru-RU"/>
              </w:rPr>
              <w:t>тромбофилии</w:t>
            </w:r>
            <w:proofErr w:type="spellEnd"/>
            <w:r w:rsidRPr="00F015D8">
              <w:rPr>
                <w:rFonts w:ascii="Times New Roman" w:eastAsia="Times New Roman" w:hAnsi="Times New Roman" w:cs="Courier New"/>
                <w:lang w:eastAsia="ru-RU"/>
              </w:rPr>
              <w:t>), поражения почек при системных заболеваниях, патологии почек у беременных, проблемы почечной недостаточности и  ЗПТ почечной недостаточности;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адаптивные реакции, с позиций концепции </w:t>
            </w:r>
            <w:proofErr w:type="spellStart"/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саногенеза</w:t>
            </w:r>
            <w:proofErr w:type="spellEnd"/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болезней;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основы доказательной медицины, современные научные концепции клинической патологии, принципы диагностики, профилактики и терапии заболеваний;</w:t>
            </w:r>
          </w:p>
          <w:p w:rsidR="00934881" w:rsidRPr="00531CCB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теоретические основы построения диагноза, профилактических и лечебных мероприятий при болезнях человека;</w:t>
            </w:r>
          </w:p>
          <w:p w:rsidR="00934881" w:rsidRPr="00531CCB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601"/>
                <w:tab w:val="right" w:leader="underscore" w:pos="9639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531CCB">
              <w:rPr>
                <w:rFonts w:ascii="Times New Roman" w:eastAsia="Times New Roman" w:hAnsi="Times New Roman"/>
              </w:rPr>
              <w:t>Международн</w:t>
            </w:r>
            <w:r>
              <w:rPr>
                <w:rFonts w:ascii="Times New Roman" w:eastAsia="Times New Roman" w:hAnsi="Times New Roman"/>
              </w:rPr>
              <w:t>ую</w:t>
            </w:r>
            <w:r w:rsidRPr="00531CCB">
              <w:rPr>
                <w:rFonts w:ascii="Times New Roman" w:eastAsia="Times New Roman" w:hAnsi="Times New Roman"/>
              </w:rPr>
              <w:t xml:space="preserve"> статистическ</w:t>
            </w:r>
            <w:r>
              <w:rPr>
                <w:rFonts w:ascii="Times New Roman" w:eastAsia="Times New Roman" w:hAnsi="Times New Roman"/>
              </w:rPr>
              <w:t>ую</w:t>
            </w:r>
            <w:r w:rsidRPr="00531CCB">
              <w:rPr>
                <w:rFonts w:ascii="Times New Roman" w:eastAsia="Times New Roman" w:hAnsi="Times New Roman"/>
              </w:rPr>
              <w:t xml:space="preserve"> классификаци</w:t>
            </w:r>
            <w:r>
              <w:rPr>
                <w:rFonts w:ascii="Times New Roman" w:eastAsia="Times New Roman" w:hAnsi="Times New Roman"/>
              </w:rPr>
              <w:t>ю</w:t>
            </w:r>
            <w:r w:rsidRPr="00531CCB">
              <w:rPr>
                <w:rFonts w:ascii="Times New Roman" w:eastAsia="Times New Roman" w:hAnsi="Times New Roman"/>
              </w:rPr>
              <w:t xml:space="preserve"> болезней и проблем, связанных со здоровьем (МКБ)</w:t>
            </w:r>
            <w:r>
              <w:rPr>
                <w:rFonts w:ascii="Times New Roman" w:eastAsia="Times New Roman" w:hAnsi="Times New Roman"/>
              </w:rPr>
              <w:t>.</w:t>
            </w:r>
            <w:r w:rsidRPr="00531C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34881" w:rsidRPr="00F015D8" w:rsidRDefault="00934881" w:rsidP="006400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получить </w:t>
            </w:r>
            <w:r w:rsidRPr="00F015D8">
              <w:rPr>
                <w:rFonts w:ascii="Times New Roman" w:eastAsia="Times New Roman" w:hAnsi="Times New Roman" w:cs="Courier New"/>
                <w:bCs/>
                <w:color w:val="000000"/>
                <w:lang w:eastAsia="ru-RU"/>
              </w:rPr>
              <w:t>информацию</w:t>
            </w: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о заболевании; </w:t>
            </w:r>
          </w:p>
          <w:p w:rsidR="00934881" w:rsidRPr="00531CCB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531CCB">
              <w:rPr>
                <w:rFonts w:ascii="Times New Roman" w:eastAsia="Times New Roman" w:hAnsi="Times New Roman"/>
              </w:rPr>
              <w:t>выявлять у пациентов основные патологические симптомы и синдромы заболеваний почек, используя знания основ медико-биологических и клинических дисциплин с учетом законов течения патологии по органам, системам и организма в целом</w:t>
            </w:r>
            <w:r>
              <w:rPr>
                <w:rFonts w:ascii="Times New Roman" w:eastAsia="Times New Roman" w:hAnsi="Times New Roman"/>
              </w:rPr>
              <w:t>;</w:t>
            </w:r>
            <w:r w:rsidRPr="00F015D8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934881" w:rsidRPr="00DB6519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531CCB">
              <w:rPr>
                <w:rFonts w:ascii="Times New Roman" w:eastAsia="Times New Roman" w:hAnsi="Times New Roman"/>
              </w:rPr>
              <w:t>анализировать закономерности функционирования органов и систем при заболеваниях почек и патологических процессах</w:t>
            </w:r>
            <w:r>
              <w:rPr>
                <w:rFonts w:ascii="Times New Roman" w:eastAsia="Times New Roman" w:hAnsi="Times New Roman"/>
              </w:rPr>
              <w:t>;</w:t>
            </w:r>
            <w:r w:rsidRPr="00531CCB">
              <w:rPr>
                <w:rFonts w:ascii="Times New Roman" w:eastAsia="Times New Roman" w:hAnsi="Times New Roman"/>
              </w:rPr>
              <w:t xml:space="preserve"> 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определить необходимость </w:t>
            </w:r>
            <w:r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проведения </w:t>
            </w: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специальных методов исследования (лабораторных, рентгенологических, функциональных, медико-генетических), организовать их выполнение и уметь интерпретировать их результаты; 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lang w:eastAsia="ar-SA"/>
              </w:rPr>
              <w:t>поста</w:t>
            </w:r>
            <w:r>
              <w:rPr>
                <w:rFonts w:ascii="Times New Roman" w:eastAsia="Times New Roman" w:hAnsi="Times New Roman"/>
                <w:lang w:eastAsia="ar-SA"/>
              </w:rPr>
              <w:t>вить</w:t>
            </w:r>
            <w:r w:rsidRPr="00F015D8">
              <w:rPr>
                <w:rFonts w:ascii="Times New Roman" w:eastAsia="Times New Roman" w:hAnsi="Times New Roman"/>
                <w:lang w:eastAsia="ar-SA"/>
              </w:rPr>
              <w:t xml:space="preserve"> диагноз на основании диагностического исследования в области нефрологии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  <w:r w:rsidRPr="00F015D8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проводить</w:t>
            </w:r>
            <w:r w:rsidRPr="00F015D8">
              <w:rPr>
                <w:rFonts w:ascii="Times New Roman" w:eastAsia="Times New Roman" w:hAnsi="Times New Roman" w:cs="Courier New"/>
                <w:bCs/>
                <w:color w:val="000000"/>
                <w:lang w:eastAsia="ru-RU"/>
              </w:rPr>
              <w:t xml:space="preserve"> дифференциальный диагноз; </w:t>
            </w:r>
          </w:p>
          <w:p w:rsidR="00934881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оценить причину и тяжесть состояния больного и принять необходимые меры для выведения больного из этого состояния;</w:t>
            </w:r>
          </w:p>
          <w:p w:rsidR="00934881" w:rsidRPr="00DB6519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531CCB">
              <w:rPr>
                <w:rFonts w:ascii="Times New Roman" w:eastAsia="Times New Roman" w:hAnsi="Times New Roman"/>
              </w:rPr>
              <w:t xml:space="preserve">использовать знания анатомо-физиологических основ, основные методики клинико-лабораторного обследования и оценки функционального состояния организма пациентов для своевременной диагностики заболевания почек,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</w:t>
            </w:r>
            <w:r>
              <w:rPr>
                <w:rFonts w:ascii="Times New Roman" w:eastAsia="Times New Roman" w:hAnsi="Times New Roman"/>
              </w:rPr>
              <w:t>(МКБ);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6519">
              <w:rPr>
                <w:rFonts w:ascii="Times New Roman" w:eastAsia="Times New Roman" w:hAnsi="Times New Roman"/>
              </w:rPr>
              <w:t>выполнять основные диагностические мероприятия по выявлению неотложных и угрожающих жизни состояний в группе почечных заболеваний</w:t>
            </w:r>
            <w:r>
              <w:rPr>
                <w:rFonts w:ascii="Times New Roman" w:eastAsia="Times New Roman" w:hAnsi="Times New Roman"/>
              </w:rPr>
              <w:t>.</w:t>
            </w: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</w:t>
            </w:r>
          </w:p>
          <w:p w:rsidR="00934881" w:rsidRPr="00F015D8" w:rsidRDefault="00934881" w:rsidP="006400F8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31CCB">
              <w:rPr>
                <w:rFonts w:ascii="Times New Roman" w:hAnsi="Times New Roman"/>
                <w:b/>
              </w:rPr>
              <w:t xml:space="preserve">Владеть </w:t>
            </w:r>
            <w:r w:rsidRPr="00531CCB"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навыками: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расспроса больного, сбора анамнестических и катамнестических сведений, наблюдения за пациентом; </w:t>
            </w:r>
          </w:p>
          <w:p w:rsidR="00934881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 w:rsidRPr="00DB6519">
              <w:rPr>
                <w:rFonts w:ascii="Times New Roman" w:eastAsia="Times New Roman" w:hAnsi="Times New Roman"/>
              </w:rPr>
              <w:t>выявления основных патологических симптомов и синдромов заболеваний почек;</w:t>
            </w:r>
          </w:p>
          <w:p w:rsidR="00934881" w:rsidRPr="00DB6519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 w:rsidRPr="00DB6519">
              <w:rPr>
                <w:rFonts w:ascii="Times New Roman" w:eastAsia="Times New Roman" w:hAnsi="Times New Roman"/>
              </w:rPr>
              <w:lastRenderedPageBreak/>
              <w:t>клинико-лабораторного обследования и оценки функционального состояния организма пациентов для своевременной диагностики заболевания почек;</w:t>
            </w:r>
          </w:p>
          <w:p w:rsidR="00934881" w:rsidRPr="00DB6519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651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определения необходимости назначения специальных методов исследования (лабораторных, рентгенологических, функциональных, медико-генетических), организации их выполнения; 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интерпрет</w:t>
            </w:r>
            <w:r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ации</w:t>
            </w: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ов исследований</w:t>
            </w: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; </w:t>
            </w:r>
          </w:p>
          <w:p w:rsidR="00934881" w:rsidRPr="00DB6519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lang w:eastAsia="ar-SA"/>
              </w:rPr>
              <w:t>поста</w:t>
            </w:r>
            <w:r>
              <w:rPr>
                <w:rFonts w:ascii="Times New Roman" w:eastAsia="Times New Roman" w:hAnsi="Times New Roman"/>
                <w:lang w:eastAsia="ar-SA"/>
              </w:rPr>
              <w:t>вки</w:t>
            </w:r>
            <w:r w:rsidRPr="00F015D8">
              <w:rPr>
                <w:rFonts w:ascii="Times New Roman" w:eastAsia="Times New Roman" w:hAnsi="Times New Roman"/>
                <w:lang w:eastAsia="ar-SA"/>
              </w:rPr>
              <w:t xml:space="preserve"> диагноз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F015D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B6519">
              <w:rPr>
                <w:rFonts w:ascii="Times New Roman" w:eastAsia="Times New Roman" w:hAnsi="Times New Roman"/>
              </w:rPr>
              <w:t>(основного, сопутствующего, осложнений) с учетом МКБ;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пров</w:t>
            </w:r>
            <w:r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едения</w:t>
            </w:r>
            <w:r w:rsidRPr="00F015D8">
              <w:rPr>
                <w:rFonts w:ascii="Times New Roman" w:eastAsia="Times New Roman" w:hAnsi="Times New Roman" w:cs="Courier New"/>
                <w:bCs/>
                <w:color w:val="000000"/>
                <w:lang w:eastAsia="ru-RU"/>
              </w:rPr>
              <w:t xml:space="preserve"> дифференциальн</w:t>
            </w:r>
            <w:r>
              <w:rPr>
                <w:rFonts w:ascii="Times New Roman" w:eastAsia="Times New Roman" w:hAnsi="Times New Roman" w:cs="Courier New"/>
                <w:bCs/>
                <w:color w:val="000000"/>
                <w:lang w:eastAsia="ru-RU"/>
              </w:rPr>
              <w:t>ого</w:t>
            </w:r>
            <w:r w:rsidRPr="00F015D8">
              <w:rPr>
                <w:rFonts w:ascii="Times New Roman" w:eastAsia="Times New Roman" w:hAnsi="Times New Roman" w:cs="Courier New"/>
                <w:bCs/>
                <w:color w:val="000000"/>
                <w:lang w:eastAsia="ru-RU"/>
              </w:rPr>
              <w:t xml:space="preserve"> диагноз</w:t>
            </w:r>
            <w:r>
              <w:rPr>
                <w:rFonts w:ascii="Times New Roman" w:eastAsia="Times New Roman" w:hAnsi="Times New Roman" w:cs="Courier New"/>
                <w:bCs/>
                <w:color w:val="000000"/>
                <w:lang w:eastAsia="ru-RU"/>
              </w:rPr>
              <w:t>а</w:t>
            </w:r>
            <w:r w:rsidRPr="00F015D8">
              <w:rPr>
                <w:rFonts w:ascii="Times New Roman" w:eastAsia="Times New Roman" w:hAnsi="Times New Roman" w:cs="Courier New"/>
                <w:bCs/>
                <w:color w:val="000000"/>
                <w:lang w:eastAsia="ru-RU"/>
              </w:rPr>
              <w:t xml:space="preserve">; </w:t>
            </w:r>
          </w:p>
          <w:p w:rsidR="00934881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оценить причину и тяжесть состояния больного и принять необходимые меры для выведения больного из этого состояния;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0"/>
              </w:numPr>
              <w:tabs>
                <w:tab w:val="left" w:pos="288"/>
                <w:tab w:val="left" w:pos="317"/>
                <w:tab w:val="right" w:leader="underscore" w:pos="9639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DB6519">
              <w:rPr>
                <w:rFonts w:ascii="Times New Roman" w:eastAsia="Times New Roman" w:hAnsi="Times New Roman"/>
              </w:rPr>
              <w:t>выполнять основные диагностические мероприятия по выявлению неотложных и угрожающих жизни состояний в группе почечных заболеваний.</w:t>
            </w:r>
            <w:r w:rsidRPr="00DB651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</w:t>
            </w:r>
          </w:p>
        </w:tc>
      </w:tr>
      <w:tr w:rsidR="00934881" w:rsidRPr="00F015D8" w:rsidTr="006400F8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934881" w:rsidRPr="00F015D8" w:rsidRDefault="00934881" w:rsidP="003902CC">
            <w:pPr>
              <w:pStyle w:val="aff4"/>
              <w:numPr>
                <w:ilvl w:val="0"/>
                <w:numId w:val="22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934881" w:rsidRPr="00F015D8" w:rsidRDefault="00934881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ПК-6</w:t>
            </w:r>
          </w:p>
          <w:p w:rsidR="00934881" w:rsidRPr="00F015D8" w:rsidRDefault="00934881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2" w:type="pct"/>
            <w:shd w:val="clear" w:color="auto" w:fill="auto"/>
            <w:vAlign w:val="bottom"/>
          </w:tcPr>
          <w:p w:rsidR="00934881" w:rsidRPr="00F015D8" w:rsidRDefault="00934881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>:</w:t>
            </w:r>
            <w:r w:rsidRPr="00F015D8">
              <w:rPr>
                <w:rFonts w:ascii="Times New Roman" w:hAnsi="Times New Roman"/>
              </w:rPr>
              <w:t xml:space="preserve"> 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431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lang w:eastAsia="ru-RU"/>
              </w:rPr>
              <w:t>содержание и разделы нефрологии как самостоятельной клинической дисциплины; предмет, метод и задачи нефрологии, ее взаимосвязь с другими дисциплинами;</w:t>
            </w: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34881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431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этиологию и патогенез отдельных болезней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373D0">
              <w:rPr>
                <w:rFonts w:ascii="Times New Roman" w:eastAsia="Times New Roman" w:hAnsi="Times New Roman"/>
              </w:rPr>
              <w:t xml:space="preserve"> основные патологические симптомы и синдромы заболеваний почек</w:t>
            </w:r>
            <w:r>
              <w:rPr>
                <w:rFonts w:ascii="Times New Roman" w:eastAsia="Times New Roman" w:hAnsi="Times New Roman"/>
              </w:rPr>
              <w:t>,</w:t>
            </w: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механизмы их проявления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развития, </w:t>
            </w:r>
            <w:r w:rsidRPr="003373D0">
              <w:rPr>
                <w:rFonts w:ascii="Times New Roman" w:eastAsia="Times New Roman" w:hAnsi="Times New Roman"/>
              </w:rPr>
              <w:t>используя знания основ медико-биологических и клинических дисциплин с учетом законов течения патологии по органа</w:t>
            </w:r>
            <w:r>
              <w:rPr>
                <w:rFonts w:ascii="Times New Roman" w:eastAsia="Times New Roman" w:hAnsi="Times New Roman"/>
              </w:rPr>
              <w:t>м, системам и организма в целом;</w:t>
            </w:r>
          </w:p>
          <w:p w:rsidR="00934881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431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методы рациональной диагностики,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015D8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эффективной терапии и профилактики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34881" w:rsidRPr="00F015D8" w:rsidRDefault="00934881" w:rsidP="006400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431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</w:rPr>
              <w:t xml:space="preserve">анализировать закономерности функционирования почек и других органов и систем, в первую очередь мочевой системы; </w:t>
            </w:r>
          </w:p>
          <w:p w:rsidR="00934881" w:rsidRPr="00F015D8" w:rsidRDefault="00934881" w:rsidP="00485444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431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</w:rPr>
              <w:t>использовать знания анатомо-физиологических основ, основные методики клинико-лабораторного обследования и оценки функционального состояния организма пациентов для своевременной диагностики заболевания почек;</w:t>
            </w:r>
          </w:p>
          <w:p w:rsidR="00934881" w:rsidRPr="00F015D8" w:rsidRDefault="00934881" w:rsidP="00485444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lang w:eastAsia="ar-SA"/>
              </w:rPr>
              <w:t>поставить диагноз на основании диагностического исследования в области нефрологии;</w:t>
            </w:r>
            <w:r w:rsidRPr="00F015D8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  <w:p w:rsidR="00934881" w:rsidRPr="00F015D8" w:rsidRDefault="00934881" w:rsidP="00485444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определить объем и последовательность терапевтических и организационных мероприятий (</w:t>
            </w:r>
            <w:proofErr w:type="spellStart"/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стационирование</w:t>
            </w:r>
            <w:proofErr w:type="spellEnd"/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, амбулаторное лечение, консультативный прием или постановка на учет); </w:t>
            </w:r>
          </w:p>
          <w:p w:rsidR="00934881" w:rsidRPr="00F015D8" w:rsidRDefault="00934881" w:rsidP="00485444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обосновать схему, план и тактику ведения больного, показания и противопоказания к назначению фармакотерапии, лечебной педагогике; </w:t>
            </w:r>
          </w:p>
          <w:p w:rsidR="00934881" w:rsidRDefault="00934881" w:rsidP="00485444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разработать план подготовки больного к терапии, определить соматические противопоказания.</w:t>
            </w:r>
          </w:p>
          <w:p w:rsidR="00934881" w:rsidRPr="00A851D1" w:rsidRDefault="00934881" w:rsidP="00485444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A851D1">
              <w:rPr>
                <w:rFonts w:ascii="Times New Roman" w:eastAsia="Times New Roman" w:hAnsi="Times New Roman"/>
              </w:rPr>
              <w:t>выполнять основные диагностические мероприятия по выявлению неотложных и угрожающих жизни состояний в группе почечных заболеваний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оказывать неотложную и экстренную помощь при угрожающих жизни состояниях.</w:t>
            </w:r>
          </w:p>
          <w:p w:rsidR="00934881" w:rsidRPr="00F015D8" w:rsidRDefault="00934881" w:rsidP="006400F8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015D8">
              <w:t xml:space="preserve"> </w:t>
            </w:r>
            <w:r w:rsidRPr="00F015D8">
              <w:rPr>
                <w:rFonts w:ascii="Times New Roman" w:hAnsi="Times New Roman"/>
                <w:b/>
              </w:rPr>
              <w:t xml:space="preserve">Владеть </w:t>
            </w:r>
            <w:r w:rsidRPr="00F015D8"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навыками: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lang w:eastAsia="ar-SA"/>
              </w:rPr>
              <w:t>постановки диагноза на основании диагностического исследования в области нефрологии;</w:t>
            </w:r>
          </w:p>
          <w:p w:rsidR="00934881" w:rsidRPr="00F015D8" w:rsidRDefault="00934881" w:rsidP="003902CC">
            <w:pPr>
              <w:pStyle w:val="af5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определения объема и последовательности терапевтических и организационных мероприятий (</w:t>
            </w:r>
            <w:proofErr w:type="spellStart"/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стационирование</w:t>
            </w:r>
            <w:proofErr w:type="spellEnd"/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, амбулаторное лечение, консультативный прием или постановка на учет); </w:t>
            </w:r>
          </w:p>
          <w:p w:rsidR="00934881" w:rsidRPr="00F015D8" w:rsidRDefault="00934881" w:rsidP="003902CC">
            <w:pPr>
              <w:pStyle w:val="af5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обоснования схемы, планы и тактики ведения больного, показания и противопоказания к назначению фармакотерапии.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подбора адекватной терапии конкретной </w:t>
            </w:r>
            <w:proofErr w:type="spellStart"/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нефрологической</w:t>
            </w:r>
            <w:proofErr w:type="spellEnd"/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патологии;</w:t>
            </w:r>
          </w:p>
          <w:p w:rsidR="00934881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распознавания и лечения неотложных состояний в нефрологии</w:t>
            </w:r>
            <w:r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;</w:t>
            </w:r>
          </w:p>
          <w:p w:rsidR="00934881" w:rsidRPr="00F015D8" w:rsidRDefault="00934881" w:rsidP="003902CC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</w:rPr>
            </w:pPr>
            <w:r w:rsidRPr="00A851D1">
              <w:rPr>
                <w:rFonts w:ascii="Times New Roman" w:eastAsia="Times New Roman" w:hAnsi="Times New Roman"/>
              </w:rPr>
              <w:t>оказания неотложной и экстренной помощи при угрожающих жизни состояниях.</w:t>
            </w:r>
            <w:r w:rsidRPr="00A851D1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</w:t>
            </w:r>
          </w:p>
        </w:tc>
      </w:tr>
      <w:tr w:rsidR="00485444" w:rsidRPr="00F015D8" w:rsidTr="006400F8">
        <w:trPr>
          <w:trHeight w:val="340"/>
        </w:trPr>
        <w:tc>
          <w:tcPr>
            <w:tcW w:w="222" w:type="pct"/>
            <w:shd w:val="clear" w:color="auto" w:fill="auto"/>
            <w:vAlign w:val="center"/>
          </w:tcPr>
          <w:p w:rsidR="00485444" w:rsidRPr="00F015D8" w:rsidRDefault="00485444" w:rsidP="00485444">
            <w:pPr>
              <w:pStyle w:val="aff4"/>
              <w:numPr>
                <w:ilvl w:val="0"/>
                <w:numId w:val="22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485444" w:rsidRPr="00F015D8" w:rsidRDefault="00485444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ПК-8</w:t>
            </w:r>
          </w:p>
        </w:tc>
        <w:tc>
          <w:tcPr>
            <w:tcW w:w="4082" w:type="pct"/>
            <w:shd w:val="clear" w:color="auto" w:fill="auto"/>
            <w:vAlign w:val="bottom"/>
          </w:tcPr>
          <w:p w:rsidR="00485444" w:rsidRPr="00F015D8" w:rsidRDefault="00485444" w:rsidP="006400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85444" w:rsidRPr="009B5382" w:rsidRDefault="00485444" w:rsidP="00485444">
            <w:pPr>
              <w:pStyle w:val="ConsPlusNormal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9B538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реабилитационные мероприятия (медицинские, социальные, психологические) </w:t>
            </w:r>
            <w:r w:rsidRPr="009B538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заболеваниях почек и мочевыделительной системы;</w:t>
            </w:r>
          </w:p>
          <w:p w:rsidR="00485444" w:rsidRDefault="00485444" w:rsidP="00485444">
            <w:pPr>
              <w:pStyle w:val="ConsPlusNormal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F015D8">
              <w:rPr>
                <w:rFonts w:ascii="Times New Roman" w:hAnsi="Times New Roman" w:cs="Times New Roman"/>
                <w:sz w:val="22"/>
                <w:szCs w:val="22"/>
              </w:rPr>
              <w:t>природные лечебные факторы, лекарственную, немедикаментозную терапию и другие методы медицинской реабилитации;</w:t>
            </w:r>
          </w:p>
          <w:p w:rsidR="00485444" w:rsidRPr="003A719B" w:rsidRDefault="00485444" w:rsidP="00485444">
            <w:pPr>
              <w:pStyle w:val="ConsPlusNormal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3A719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оптимальн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ый</w:t>
            </w:r>
            <w:r w:rsidRPr="003A719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режим двигательной активности в зависимости от морфофункционального статуса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;</w:t>
            </w:r>
            <w:r w:rsidRPr="003A719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485444" w:rsidRPr="003A719B" w:rsidRDefault="00485444" w:rsidP="00485444">
            <w:pPr>
              <w:pStyle w:val="ConsPlusNormal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3A719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показания и противопоказания к назначению средств лечебной физкультуры, физиотерапии, рефлексотерапии, фитотерапии</w:t>
            </w:r>
            <w:r w:rsidRPr="003A719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Pr="003A71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85444" w:rsidRPr="00F015D8" w:rsidRDefault="00485444" w:rsidP="00485444">
            <w:pPr>
              <w:pStyle w:val="ConsPlusNormal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F015D8">
              <w:rPr>
                <w:rFonts w:ascii="Times New Roman" w:eastAsia="Times New Roman" w:hAnsi="Times New Roman"/>
                <w:sz w:val="22"/>
                <w:szCs w:val="22"/>
              </w:rPr>
              <w:t xml:space="preserve">принципы </w:t>
            </w:r>
            <w:r w:rsidRPr="00F015D8">
              <w:rPr>
                <w:rFonts w:ascii="Times New Roman" w:hAnsi="Times New Roman" w:cs="Times New Roman"/>
                <w:sz w:val="22"/>
                <w:szCs w:val="22"/>
              </w:rPr>
              <w:t>санаторно-курортного лечения.</w:t>
            </w:r>
          </w:p>
          <w:p w:rsidR="00485444" w:rsidRPr="00F015D8" w:rsidRDefault="00485444" w:rsidP="006400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85444" w:rsidRPr="003A719B" w:rsidRDefault="00485444" w:rsidP="00485444">
            <w:pPr>
              <w:pStyle w:val="af5"/>
              <w:widowControl w:val="0"/>
              <w:numPr>
                <w:ilvl w:val="0"/>
                <w:numId w:val="3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применять </w:t>
            </w:r>
            <w:r w:rsidRPr="009B5382">
              <w:rPr>
                <w:rFonts w:ascii="Times New Roman" w:eastAsia="Times New Roman" w:hAnsi="Times New Roman"/>
                <w:lang w:eastAsia="ar-SA"/>
              </w:rPr>
              <w:t xml:space="preserve">реабилитационные мероприятия (медицинские, социальные, психологические) при </w:t>
            </w:r>
            <w:r>
              <w:rPr>
                <w:rFonts w:ascii="Times New Roman" w:eastAsia="Times New Roman" w:hAnsi="Times New Roman"/>
                <w:lang w:eastAsia="ar-SA"/>
              </w:rPr>
              <w:t>заболеваниях почек и мочевыделительной системы;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85444" w:rsidRPr="00F015D8" w:rsidRDefault="00485444" w:rsidP="00485444">
            <w:pPr>
              <w:pStyle w:val="af5"/>
              <w:widowControl w:val="0"/>
              <w:numPr>
                <w:ilvl w:val="0"/>
                <w:numId w:val="3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давать рекомендации по выбору оптимального режима в период реабилитации </w:t>
            </w:r>
            <w:proofErr w:type="spellStart"/>
            <w:r w:rsidRPr="00F015D8">
              <w:rPr>
                <w:rFonts w:ascii="Times New Roman" w:eastAsia="Times New Roman" w:hAnsi="Times New Roman"/>
                <w:lang w:eastAsia="ru-RU"/>
              </w:rPr>
              <w:t>нефрологического</w:t>
            </w:r>
            <w:proofErr w:type="spellEnd"/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 пациента; </w:t>
            </w:r>
          </w:p>
          <w:p w:rsidR="00485444" w:rsidRPr="00F015D8" w:rsidRDefault="00485444" w:rsidP="00485444">
            <w:pPr>
              <w:pStyle w:val="af5"/>
              <w:widowControl w:val="0"/>
              <w:numPr>
                <w:ilvl w:val="0"/>
                <w:numId w:val="3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решить вопрос о возможности продолжения профессиональной деятельности больного; </w:t>
            </w:r>
          </w:p>
          <w:p w:rsidR="00485444" w:rsidRPr="00F015D8" w:rsidRDefault="00485444" w:rsidP="00485444">
            <w:pPr>
              <w:pStyle w:val="af5"/>
              <w:widowControl w:val="0"/>
              <w:numPr>
                <w:ilvl w:val="0"/>
                <w:numId w:val="3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оформить надлежащим образом медицинскую документацию.</w:t>
            </w:r>
            <w:r w:rsidRPr="00F015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485444" w:rsidRPr="00F015D8" w:rsidRDefault="00485444" w:rsidP="00485444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</w:pPr>
            <w:r w:rsidRPr="00F015D8">
              <w:rPr>
                <w:rFonts w:ascii="Times New Roman" w:hAnsi="Times New Roman"/>
                <w:b/>
              </w:rPr>
              <w:t xml:space="preserve">Владеть </w:t>
            </w:r>
            <w:r w:rsidRPr="00F015D8"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навыками</w:t>
            </w:r>
            <w:r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:</w:t>
            </w:r>
          </w:p>
          <w:p w:rsidR="00485444" w:rsidRPr="00F015D8" w:rsidRDefault="00485444" w:rsidP="00485444">
            <w:pPr>
              <w:pStyle w:val="af5"/>
              <w:widowControl w:val="0"/>
              <w:numPr>
                <w:ilvl w:val="0"/>
                <w:numId w:val="3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F015D8">
              <w:rPr>
                <w:rFonts w:ascii="Times New Roman" w:eastAsia="Times New Roman" w:hAnsi="Times New Roman"/>
                <w:lang w:eastAsia="ru-RU"/>
              </w:rPr>
              <w:t>применения комплексн</w:t>
            </w:r>
            <w:r>
              <w:rPr>
                <w:rFonts w:ascii="Times New Roman" w:eastAsia="Times New Roman" w:hAnsi="Times New Roman"/>
                <w:lang w:eastAsia="ru-RU"/>
              </w:rPr>
              <w:t>ых реабилитационных мероприятий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 (режим, лечебная физкультура</w:t>
            </w:r>
            <w:r w:rsidRPr="003A719B">
              <w:rPr>
                <w:rFonts w:ascii="Times New Roman" w:eastAsia="Times New Roman" w:hAnsi="Times New Roman"/>
                <w:lang w:eastAsia="ar-SA"/>
              </w:rPr>
              <w:t xml:space="preserve"> в зависимости от морфофункционального статуса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 диета, медикаментозное лечение, физиотерап</w:t>
            </w:r>
            <w:r>
              <w:rPr>
                <w:rFonts w:ascii="Times New Roman" w:eastAsia="Times New Roman" w:hAnsi="Times New Roman"/>
                <w:lang w:eastAsia="ru-RU"/>
              </w:rPr>
              <w:t>ия, санаторно-курортное лечение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 социальн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ой и 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>психологическ</w:t>
            </w:r>
            <w:r>
              <w:rPr>
                <w:rFonts w:ascii="Times New Roman" w:eastAsia="Times New Roman" w:hAnsi="Times New Roman"/>
                <w:lang w:eastAsia="ru-RU"/>
              </w:rPr>
              <w:t>ой реабилитации</w:t>
            </w:r>
            <w:r w:rsidRPr="00F015D8">
              <w:rPr>
                <w:rFonts w:ascii="Times New Roman" w:eastAsia="Times New Roman" w:hAnsi="Times New Roman"/>
                <w:lang w:eastAsia="ru-RU"/>
              </w:rPr>
              <w:t xml:space="preserve"> в соответствии с этапом лечебной тактики;</w:t>
            </w:r>
          </w:p>
          <w:p w:rsidR="00485444" w:rsidRPr="00F015D8" w:rsidRDefault="00485444" w:rsidP="00485444">
            <w:pPr>
              <w:pStyle w:val="af5"/>
              <w:widowControl w:val="0"/>
              <w:numPr>
                <w:ilvl w:val="0"/>
                <w:numId w:val="33"/>
              </w:numPr>
              <w:tabs>
                <w:tab w:val="left" w:pos="317"/>
                <w:tab w:val="right" w:leader="underscore" w:pos="9639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F015D8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оформления медицинской документации.</w:t>
            </w:r>
          </w:p>
        </w:tc>
      </w:tr>
      <w:tr w:rsidR="00485444" w:rsidRPr="00F015D8" w:rsidTr="00485444">
        <w:trPr>
          <w:trHeight w:val="340"/>
        </w:trPr>
        <w:tc>
          <w:tcPr>
            <w:tcW w:w="222" w:type="pct"/>
            <w:shd w:val="clear" w:color="auto" w:fill="auto"/>
          </w:tcPr>
          <w:p w:rsidR="00485444" w:rsidRPr="00F015D8" w:rsidRDefault="00485444" w:rsidP="00485444">
            <w:pPr>
              <w:pStyle w:val="aff4"/>
              <w:numPr>
                <w:ilvl w:val="0"/>
                <w:numId w:val="22"/>
              </w:numPr>
              <w:ind w:left="0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485444" w:rsidRPr="00F015D8" w:rsidRDefault="00485444" w:rsidP="006400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F015D8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4082" w:type="pct"/>
            <w:shd w:val="clear" w:color="auto" w:fill="auto"/>
            <w:vAlign w:val="bottom"/>
          </w:tcPr>
          <w:p w:rsidR="00485444" w:rsidRPr="00F015D8" w:rsidRDefault="00485444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>:</w:t>
            </w:r>
            <w:r w:rsidRPr="00F015D8">
              <w:rPr>
                <w:rFonts w:ascii="Times New Roman" w:hAnsi="Times New Roman"/>
              </w:rPr>
              <w:t xml:space="preserve"> </w:t>
            </w:r>
          </w:p>
          <w:p w:rsidR="00485444" w:rsidRPr="00F015D8" w:rsidRDefault="00485444" w:rsidP="00485444">
            <w:pPr>
              <w:pStyle w:val="af5"/>
              <w:widowControl w:val="0"/>
              <w:numPr>
                <w:ilvl w:val="0"/>
                <w:numId w:val="34"/>
              </w:numPr>
              <w:tabs>
                <w:tab w:val="left" w:pos="288"/>
                <w:tab w:val="right" w:leader="underscore" w:pos="9639"/>
              </w:tabs>
              <w:spacing w:after="0" w:line="240" w:lineRule="auto"/>
              <w:ind w:left="288" w:hanging="284"/>
              <w:rPr>
                <w:rFonts w:ascii="Times New Roman" w:hAnsi="Times New Roman" w:cs="Courier New"/>
                <w:color w:val="000000"/>
                <w:lang w:eastAsia="ar-SA"/>
              </w:rPr>
            </w:pPr>
            <w:r w:rsidRPr="00F015D8">
              <w:rPr>
                <w:rFonts w:ascii="Times New Roman" w:hAnsi="Times New Roman" w:cs="Courier New"/>
                <w:color w:val="000000"/>
                <w:lang w:eastAsia="ar-SA"/>
              </w:rPr>
              <w:t xml:space="preserve">принципы социальной гигиены, биосоциальные аспекты здоровья и болезни; </w:t>
            </w:r>
          </w:p>
          <w:p w:rsidR="00485444" w:rsidRPr="00F015D8" w:rsidRDefault="00485444" w:rsidP="00485444">
            <w:pPr>
              <w:pStyle w:val="af5"/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жизни.</w:t>
            </w:r>
          </w:p>
          <w:p w:rsidR="00485444" w:rsidRPr="00F015D8" w:rsidRDefault="00485444" w:rsidP="006400F8">
            <w:pPr>
              <w:spacing w:after="0" w:line="240" w:lineRule="auto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>:</w:t>
            </w:r>
            <w:r w:rsidRPr="00F015D8">
              <w:rPr>
                <w:rFonts w:ascii="Times New Roman" w:hAnsi="Times New Roman"/>
              </w:rPr>
              <w:t xml:space="preserve"> </w:t>
            </w:r>
          </w:p>
          <w:p w:rsidR="00485444" w:rsidRDefault="00485444" w:rsidP="006400F8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</w:rPr>
              <w:t>выявлять причины и условия возникновения и (или) распространения заболеваний</w:t>
            </w:r>
            <w:r>
              <w:rPr>
                <w:rFonts w:ascii="Times New Roman" w:hAnsi="Times New Roman"/>
              </w:rPr>
              <w:t>;</w:t>
            </w:r>
            <w:r w:rsidRPr="00F015D8">
              <w:rPr>
                <w:rFonts w:ascii="Times New Roman" w:hAnsi="Times New Roman"/>
              </w:rPr>
              <w:t xml:space="preserve"> </w:t>
            </w:r>
          </w:p>
          <w:p w:rsidR="00485444" w:rsidRPr="00F015D8" w:rsidRDefault="00485444" w:rsidP="006400F8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</w:rPr>
              <w:t>осуществлять комплекс мероприятий, направленных на с</w:t>
            </w:r>
            <w:r>
              <w:rPr>
                <w:rFonts w:ascii="Times New Roman" w:hAnsi="Times New Roman"/>
              </w:rPr>
              <w:t>охранение и укрепление здоровья</w:t>
            </w:r>
            <w:r w:rsidRPr="00F015D8">
              <w:rPr>
                <w:rFonts w:ascii="Times New Roman" w:hAnsi="Times New Roman"/>
              </w:rPr>
              <w:t>.</w:t>
            </w:r>
          </w:p>
          <w:p w:rsidR="00485444" w:rsidRPr="00F015D8" w:rsidRDefault="00485444" w:rsidP="006400F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</w:pPr>
            <w:r w:rsidRPr="00F015D8">
              <w:rPr>
                <w:rFonts w:ascii="Times New Roman" w:hAnsi="Times New Roman"/>
                <w:b/>
              </w:rPr>
              <w:t xml:space="preserve">Владеть </w:t>
            </w:r>
            <w:r w:rsidRPr="00F015D8"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навыками:</w:t>
            </w:r>
          </w:p>
          <w:p w:rsidR="00485444" w:rsidRPr="00F015D8" w:rsidRDefault="00485444" w:rsidP="00485444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288" w:hanging="284"/>
              <w:rPr>
                <w:rFonts w:ascii="Times New Roman" w:hAnsi="Times New Roman"/>
              </w:rPr>
            </w:pPr>
            <w:r w:rsidRPr="00F015D8">
              <w:rPr>
                <w:rFonts w:ascii="Times New Roman" w:hAnsi="Times New Roman"/>
              </w:rPr>
              <w:t>формирования здорового образа жизни, методами</w:t>
            </w:r>
            <w:r w:rsidRPr="00F015D8">
              <w:rPr>
                <w:rFonts w:ascii="Times New Roman" w:hAnsi="Times New Roman"/>
                <w:b/>
              </w:rPr>
              <w:t xml:space="preserve"> </w:t>
            </w:r>
            <w:r w:rsidRPr="00F015D8">
              <w:rPr>
                <w:rFonts w:ascii="Times New Roman" w:hAnsi="Times New Roman"/>
              </w:rPr>
              <w:t>предупреждения возникновения и (или) распространения заболеваний, ранней диагностики, устранения вредного влияния на здоровье человека факторов среды его обитания.</w:t>
            </w:r>
          </w:p>
        </w:tc>
      </w:tr>
    </w:tbl>
    <w:p w:rsidR="00934881" w:rsidRPr="003209F1" w:rsidRDefault="00934881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934881">
      <w:pPr>
        <w:pStyle w:val="1"/>
        <w:spacing w:before="0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4A2C7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93488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C7C6E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E7387F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 w:rsidRPr="00E7387F">
        <w:rPr>
          <w:rFonts w:ascii="Times New Roman" w:hAnsi="Times New Roman"/>
        </w:rPr>
        <w:lastRenderedPageBreak/>
        <w:t>С</w:t>
      </w:r>
      <w:r w:rsidR="000E292A" w:rsidRPr="00E7387F">
        <w:rPr>
          <w:rFonts w:ascii="Times New Roman" w:hAnsi="Times New Roman"/>
        </w:rPr>
        <w:t xml:space="preserve">одержание </w:t>
      </w:r>
      <w:bookmarkEnd w:id="3"/>
      <w:r w:rsidR="00AA5925" w:rsidRPr="00E7387F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ayout w:type="fixed"/>
        <w:tblLook w:val="04A0"/>
      </w:tblPr>
      <w:tblGrid>
        <w:gridCol w:w="668"/>
        <w:gridCol w:w="2416"/>
        <w:gridCol w:w="6770"/>
      </w:tblGrid>
      <w:tr w:rsidR="00AA5925" w:rsidRPr="00F73513" w:rsidTr="00E7387F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226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435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73513" w:rsidTr="00E7387F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73513" w:rsidTr="00E7387F">
        <w:trPr>
          <w:cantSplit/>
          <w:trHeight w:val="480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Методы диагностики в нефрологии.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35" w:type="pct"/>
          </w:tcPr>
          <w:p w:rsidR="00197318" w:rsidRPr="003E12F1" w:rsidRDefault="00197318" w:rsidP="006400F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3E12F1">
              <w:rPr>
                <w:bCs/>
                <w:sz w:val="22"/>
                <w:szCs w:val="22"/>
              </w:rPr>
              <w:t xml:space="preserve">Клинические методы диагностики и дифференциальной диагностики ревматических заболеваний. </w:t>
            </w:r>
          </w:p>
          <w:p w:rsidR="00197318" w:rsidRPr="003E12F1" w:rsidRDefault="00197318" w:rsidP="006400F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3E12F1">
              <w:rPr>
                <w:rFonts w:eastAsia="Times New Roman"/>
                <w:sz w:val="22"/>
                <w:szCs w:val="22"/>
              </w:rPr>
              <w:t xml:space="preserve">Методы оценки функционального состояния почек. Методы исследования величины почечного </w:t>
            </w:r>
            <w:proofErr w:type="spellStart"/>
            <w:r w:rsidRPr="003E12F1">
              <w:rPr>
                <w:rFonts w:eastAsia="Times New Roman"/>
                <w:sz w:val="22"/>
                <w:szCs w:val="22"/>
              </w:rPr>
              <w:t>плазмотока</w:t>
            </w:r>
            <w:proofErr w:type="spellEnd"/>
            <w:r w:rsidRPr="003E12F1">
              <w:rPr>
                <w:rFonts w:eastAsia="Times New Roman"/>
                <w:sz w:val="22"/>
                <w:szCs w:val="22"/>
              </w:rPr>
              <w:t xml:space="preserve"> и кровотока (</w:t>
            </w:r>
            <w:proofErr w:type="spellStart"/>
            <w:r w:rsidRPr="003E12F1">
              <w:rPr>
                <w:rFonts w:eastAsia="Times New Roman"/>
                <w:sz w:val="22"/>
                <w:szCs w:val="22"/>
              </w:rPr>
              <w:t>клиренсные</w:t>
            </w:r>
            <w:proofErr w:type="spellEnd"/>
            <w:r w:rsidRPr="003E12F1">
              <w:rPr>
                <w:rFonts w:eastAsia="Times New Roman"/>
                <w:sz w:val="22"/>
                <w:szCs w:val="22"/>
              </w:rPr>
              <w:t xml:space="preserve"> и расчетные методы). Методы исследования осморегулирующей функции почек. Методы исследования функции почек по регуляции кислотно-основного состояния. Ультразвуковая диагностика как </w:t>
            </w:r>
            <w:proofErr w:type="spellStart"/>
            <w:r w:rsidRPr="003E12F1">
              <w:rPr>
                <w:rFonts w:eastAsia="Times New Roman"/>
                <w:sz w:val="22"/>
                <w:szCs w:val="22"/>
              </w:rPr>
              <w:t>неинвазивный</w:t>
            </w:r>
            <w:proofErr w:type="spellEnd"/>
            <w:r w:rsidRPr="003E12F1">
              <w:rPr>
                <w:rFonts w:eastAsia="Times New Roman"/>
                <w:sz w:val="22"/>
                <w:szCs w:val="22"/>
              </w:rPr>
              <w:t xml:space="preserve"> метод скрининга и диагностики заболеваний почек и мочевых путей. </w:t>
            </w:r>
          </w:p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E12F1">
              <w:rPr>
                <w:rFonts w:ascii="Times New Roman" w:hAnsi="Times New Roman"/>
                <w:bCs/>
                <w:sz w:val="22"/>
                <w:szCs w:val="22"/>
              </w:rPr>
              <w:t xml:space="preserve">Рентгенологические методы диагностики заболеваний почек и мочевыделительной системы. Другие инструментальные методы диагностики заболеваний </w:t>
            </w:r>
            <w:proofErr w:type="spellStart"/>
            <w:proofErr w:type="gramStart"/>
            <w:r w:rsidRPr="003E12F1">
              <w:rPr>
                <w:rFonts w:ascii="Times New Roman" w:hAnsi="Times New Roman"/>
                <w:bCs/>
                <w:sz w:val="22"/>
                <w:szCs w:val="22"/>
              </w:rPr>
              <w:t>заболеваний</w:t>
            </w:r>
            <w:proofErr w:type="spellEnd"/>
            <w:proofErr w:type="gramEnd"/>
            <w:r w:rsidRPr="003E12F1">
              <w:rPr>
                <w:rFonts w:ascii="Times New Roman" w:hAnsi="Times New Roman"/>
                <w:bCs/>
                <w:sz w:val="22"/>
                <w:szCs w:val="22"/>
              </w:rPr>
              <w:t xml:space="preserve"> почек и мочевыделительной системы. Лабораторные методы диагностики. Морфологические методы диагностики при заболеваниях почек.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Ведущие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нефрологические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синдромы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Клинико-лабораторная характеристика и диагностика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нефрологических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синдромов – мочевого, нефротического, острого нефритического, артериальной гипертензии, острой почечного повреждения, хронической почечной недостаточности,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канальцевых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нарушений. </w:t>
            </w:r>
          </w:p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Особенности обсуждаемого в последнее время у пациентов с сосудистыми заболеваниями почек синдрома сосудистой нефропатии.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bCs/>
                <w:sz w:val="22"/>
                <w:szCs w:val="22"/>
              </w:rPr>
              <w:t>Хроническая болезнь почек (ХБП)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hAnsi="Times New Roman"/>
                <w:sz w:val="22"/>
                <w:szCs w:val="22"/>
              </w:rPr>
              <w:t>Определение хронической болезни почек (ХБП), эпидемиология,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место во внутренней медицине, диагностика, скрининг, факторы риска развития ХБП,</w:t>
            </w:r>
            <w:r w:rsidRPr="00D77BF1">
              <w:rPr>
                <w:rFonts w:ascii="Times New Roman" w:hAnsi="Times New Roman"/>
                <w:sz w:val="22"/>
                <w:szCs w:val="22"/>
              </w:rPr>
              <w:t xml:space="preserve"> диагностика, оценка, стадии. </w:t>
            </w:r>
          </w:p>
          <w:p w:rsidR="00197318" w:rsidRPr="00D77BF1" w:rsidRDefault="00197318" w:rsidP="006400F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Современные представления о механизмах прогрессирования ХБП.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Оптимальный диагностический алгоритм ХБП. 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Стратегия и тактика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нефропротекции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. Основные механизмы прогрессирования ХБП. Варианты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нефропротективной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терапии. Проблема кардиоваскулярной патологии при ХБП. Понятие кардиоваскулярного и ренального континуума. Роль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Фремингемских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и нетрадиционных факторов риска в ускоренном развитии и прогрессировании ССЗ при ХБП. Анемия и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кардиоренальные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взаимодействия.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Ремоделирование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миокарда и сосудов при ХБП, факторы риска, возможности профилактики и терапии. ИБС при ХБП, особенности течения, лечения.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Гломерулонефриты</w:t>
            </w:r>
            <w:proofErr w:type="spellEnd"/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Этиология, факторы риска, патогенез, клиническая классификация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гломерулонефритов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(ГН). Морфологическая классификация ГН. Методы гистологического исследования почечной ткани (световая микроскопия,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иммунофлюоресцентная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микроскопия, электронная микроскопия). Клинические проявления и морфологические признаки ГН. Диагностика ГН. Роль этиологического, патогенетического, симптоматического лечения ГН. Группы лекарственных препаратов, применяемых для лечения ГН. Механизм действия, показания, противопоказания и побочные действия лекарственных препаратов, применяемых для лечения ГН. Режимы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иммунносупрессивной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терапии. Другие (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неиммунные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) методы лечения нефритов.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Тубулоинтерстициаль</w:t>
            </w:r>
            <w:r w:rsidR="006400F8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ные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поражения почек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Этиология, патогенез, классификация, факторы риска, морфологические изменения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тубулоинтерстициальных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поражений почек. Основные клинико-лабораторные критерии. Лекарственные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препараты для лечения ТИН. Критерии для необходимости госпитализации больных в экстренном, плановом порядке.</w:t>
            </w:r>
          </w:p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Лекарственные поражения почек.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Поражение почек при обменных заболеваниях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7BF1">
              <w:rPr>
                <w:rFonts w:ascii="Times New Roman" w:hAnsi="Times New Roman"/>
                <w:b/>
                <w:sz w:val="22"/>
                <w:szCs w:val="22"/>
              </w:rPr>
              <w:t>Поражение почек при сахарном диабете (СД).</w:t>
            </w:r>
            <w:r w:rsidRPr="00D77BF1">
              <w:rPr>
                <w:rFonts w:ascii="Times New Roman" w:hAnsi="Times New Roman"/>
                <w:sz w:val="22"/>
                <w:szCs w:val="22"/>
              </w:rPr>
              <w:t xml:space="preserve"> Варианты поражение почек при СД.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Эпидемиология. Патогенетические механизмы. Клиническое течение. Диабетическая нефропатия. (ДН),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основные механизмы развития, 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стадии развития, факторы прогрессирования.</w:t>
            </w:r>
          </w:p>
          <w:p w:rsidR="00197318" w:rsidRPr="00D77BF1" w:rsidRDefault="00197318" w:rsidP="006400F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Нефроуролитиаз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Почки и артериальная гипертензия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Поражение почек при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эссенциальной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артериальной гипертензии. Артериальная гипертензия при заболеваниях почек: 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патофизиологические механизмы, классификация, методы коррекции. </w:t>
            </w:r>
          </w:p>
          <w:p w:rsidR="00197318" w:rsidRPr="00D77BF1" w:rsidRDefault="00197318" w:rsidP="00640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hAnsi="Times New Roman"/>
                <w:sz w:val="22"/>
                <w:szCs w:val="22"/>
              </w:rPr>
              <w:t xml:space="preserve">Поражение почек при гипертонической болезни (ГБ). 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Сосудистые поражения почек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Вазоренальная артериальная гипертензия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. Этиология, патофизиология. Фибромускулярная дисплазия. </w:t>
            </w:r>
            <w:proofErr w:type="gram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Атеросклеротический</w:t>
            </w:r>
            <w:proofErr w:type="gram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реноваскулярная болезнь. Факторы риска, клинические критерии стеноза почечной артерии. Диагностические тесты.</w:t>
            </w:r>
          </w:p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Атероэмболическая</w:t>
            </w:r>
            <w:proofErr w:type="spellEnd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болезнь почек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. Ишемическая нефропатия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77BF1">
              <w:rPr>
                <w:rFonts w:ascii="Times New Roman" w:eastAsia="Times New Roman" w:hAnsi="Times New Roman"/>
                <w:b/>
                <w:sz w:val="22"/>
                <w:szCs w:val="22"/>
              </w:rPr>
              <w:t>Тромботические микроангиопатии (ТМА).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Антифосфолипидный синдром. АФС-ассоциированная нефропатия. ДВС-синдром при заболеваниях почек.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Гемолитико-уремический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синдром.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Врожденные и наследственные нефропатии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hAnsi="Times New Roman"/>
                <w:b/>
                <w:sz w:val="22"/>
                <w:szCs w:val="22"/>
              </w:rPr>
              <w:t xml:space="preserve">Кистозные заболевания почек. </w:t>
            </w: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Наследственный нефрит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с глухотой (синдром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Альпорта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). Болезнь тонких базальных мембран</w:t>
            </w:r>
            <w:proofErr w:type="gram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.. </w:t>
            </w:r>
            <w:proofErr w:type="spellStart"/>
            <w:proofErr w:type="gramEnd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Тубулопатии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Острое почечное повреждение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Определение ОПП в соответствии с RIFLE-критериями, факторы риска, классификация, патогенез, ключевые симптомы и лабораторно-инструментальные методы диагностики ОПП, определение стадий острого повреждения почек по классификации AKIN. Дифференциальный диагноз между ХПН и ОПП. Лекарственные средства для фармакотерапии ОПП. 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Хроническая почечная недостаточность 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77BF1">
              <w:rPr>
                <w:rFonts w:ascii="Times New Roman" w:hAnsi="Times New Roman"/>
                <w:sz w:val="22"/>
                <w:szCs w:val="22"/>
              </w:rPr>
              <w:t>ХПН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определение, общая клиническая характеристика.</w:t>
            </w:r>
            <w:r w:rsidRPr="00D77B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Показания к началу лечения диализом.</w:t>
            </w: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Выбор метода диализа. Подготовка пациентов с ХПН к началу заместительной почечной терапии. Показания к экстренному и плановому началу ЗПТ.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Диализ у больных с сахарным диабетом.</w:t>
            </w:r>
          </w:p>
          <w:p w:rsidR="00197318" w:rsidRPr="00D77BF1" w:rsidRDefault="00197318" w:rsidP="00640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Нефрогенная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анемия. </w:t>
            </w: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Метаболические нарушения при ХПН. </w:t>
            </w:r>
            <w:proofErr w:type="spellStart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Нутриционный</w:t>
            </w:r>
            <w:proofErr w:type="spellEnd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статус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при ХБП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Понятие белково-энергетической недостаточности. MIA синдром</w:t>
            </w:r>
          </w:p>
          <w:p w:rsidR="00197318" w:rsidRPr="00D77BF1" w:rsidRDefault="00197318" w:rsidP="006400F8">
            <w:pPr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Минерально-костные нарушения (МКН-ХБП). Вторичный </w:t>
            </w:r>
            <w:proofErr w:type="spellStart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гиперпаратиреоз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Болезнь кости при ХБП. Современная стратегия коррекции МКН-ХБП. 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Заместительная почечная терапия</w:t>
            </w:r>
          </w:p>
        </w:tc>
        <w:tc>
          <w:tcPr>
            <w:tcW w:w="3435" w:type="pct"/>
          </w:tcPr>
          <w:p w:rsidR="00197318" w:rsidRPr="00D77BF1" w:rsidRDefault="00197318" w:rsidP="006400F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Методы внепочечного очищения крови. Определение диализа, теоретические основы диализа. Практика гемодиализа в России по данным регистра РДО. Соотношение видов заместительной почечной терапии. Обеспеченность различных регионов. Состав больных на гемодиализе. </w:t>
            </w: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Ключевые вопросы </w:t>
            </w:r>
            <w:proofErr w:type="spellStart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перитонеального</w:t>
            </w:r>
            <w:proofErr w:type="spellEnd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диализа (ПД)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Программный гемодиализ (ГД).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Технические  аспекты  ГД. Введение в Осложнения процедуры ГД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Сердечно-сосудистые</w:t>
            </w:r>
            <w:proofErr w:type="gram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осложнения у больных на диализе. </w:t>
            </w:r>
            <w:proofErr w:type="spellStart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Гемофильтрация</w:t>
            </w:r>
            <w:proofErr w:type="spellEnd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(ГФ) и </w:t>
            </w:r>
            <w:proofErr w:type="spellStart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>гемодиафильтрация</w:t>
            </w:r>
            <w:proofErr w:type="spellEnd"/>
            <w:r w:rsidRPr="00D77B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(ГДФ). </w:t>
            </w:r>
          </w:p>
        </w:tc>
      </w:tr>
      <w:tr w:rsidR="00197318" w:rsidRPr="00F73513" w:rsidTr="00E7387F">
        <w:tc>
          <w:tcPr>
            <w:tcW w:w="339" w:type="pct"/>
          </w:tcPr>
          <w:p w:rsidR="00197318" w:rsidRPr="00F73513" w:rsidRDefault="00197318" w:rsidP="003902CC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197318" w:rsidRPr="00D77BF1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Неотложные состояния в нефрологии</w:t>
            </w:r>
          </w:p>
        </w:tc>
        <w:tc>
          <w:tcPr>
            <w:tcW w:w="3435" w:type="pct"/>
          </w:tcPr>
          <w:p w:rsidR="00197318" w:rsidRPr="00ED407A" w:rsidRDefault="00197318" w:rsidP="006400F8">
            <w:pPr>
              <w:rPr>
                <w:sz w:val="22"/>
                <w:szCs w:val="22"/>
              </w:rPr>
            </w:pPr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Острый нефритический синдром. </w:t>
            </w:r>
          </w:p>
          <w:p w:rsidR="00197318" w:rsidRPr="00ED407A" w:rsidRDefault="00197318" w:rsidP="006400F8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Нефротический криз.</w:t>
            </w:r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 Острые энцефалопатии у </w:t>
            </w:r>
            <w:proofErr w:type="spellStart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>нефрологических</w:t>
            </w:r>
            <w:proofErr w:type="spellEnd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 больных. </w:t>
            </w:r>
            <w:r w:rsidRPr="00ED407A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Декомпенсированный метаболический ацидоз и алкалоз. </w:t>
            </w:r>
          </w:p>
          <w:p w:rsidR="00197318" w:rsidRPr="00ED407A" w:rsidRDefault="00197318" w:rsidP="006400F8">
            <w:pPr>
              <w:rPr>
                <w:sz w:val="22"/>
                <w:szCs w:val="22"/>
              </w:rPr>
            </w:pPr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Острые нарушения электролитного обмена. </w:t>
            </w:r>
          </w:p>
          <w:p w:rsidR="00197318" w:rsidRPr="00ED407A" w:rsidRDefault="00197318" w:rsidP="006400F8">
            <w:pPr>
              <w:rPr>
                <w:sz w:val="22"/>
                <w:szCs w:val="22"/>
              </w:rPr>
            </w:pPr>
            <w:proofErr w:type="spellStart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>ДВС-синдром</w:t>
            </w:r>
            <w:proofErr w:type="spellEnd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>нефрологических</w:t>
            </w:r>
            <w:proofErr w:type="spellEnd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 больных. </w:t>
            </w:r>
          </w:p>
          <w:p w:rsidR="00197318" w:rsidRPr="00ED407A" w:rsidRDefault="00197318" w:rsidP="006400F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Тактика лечения больных ОПП в общей популяции и у больных с предшествующей развитию ОПП хронической болезни почек. Показания для начала гем</w:t>
            </w:r>
            <w:proofErr w:type="gramStart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>о-</w:t>
            </w:r>
            <w:proofErr w:type="gramEnd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>перитонеального</w:t>
            </w:r>
            <w:proofErr w:type="spellEnd"/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 диализа, в различных группах пациентов.</w:t>
            </w:r>
          </w:p>
          <w:p w:rsidR="00197318" w:rsidRPr="00ED407A" w:rsidRDefault="00197318" w:rsidP="006400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D407A">
              <w:rPr>
                <w:rFonts w:ascii="Times New Roman" w:eastAsia="Times New Roman" w:hAnsi="Times New Roman"/>
                <w:sz w:val="22"/>
                <w:szCs w:val="22"/>
              </w:rPr>
              <w:t xml:space="preserve">Тромботические осложнения постоянного сосудистого доступа для проведения процедур ГД. Острая сердечная недостаточность при лечении гемодиализом. </w:t>
            </w:r>
          </w:p>
        </w:tc>
      </w:tr>
    </w:tbl>
    <w:p w:rsidR="000E292A" w:rsidRPr="00E31961" w:rsidRDefault="00451EC7" w:rsidP="000E292A">
      <w:pPr>
        <w:pStyle w:val="1"/>
        <w:rPr>
          <w:rFonts w:ascii="Times New Roman" w:hAnsi="Times New Roman"/>
          <w:sz w:val="22"/>
        </w:rPr>
      </w:pPr>
      <w:r w:rsidRPr="00E31961">
        <w:rPr>
          <w:rFonts w:ascii="Times New Roman" w:hAnsi="Times New Roman"/>
          <w:sz w:val="22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894"/>
      </w:tblGrid>
      <w:tr w:rsidR="00451EC7" w:rsidRPr="00506FE1" w:rsidTr="00E7387F">
        <w:trPr>
          <w:trHeight w:val="470"/>
          <w:tblHeader/>
        </w:trPr>
        <w:tc>
          <w:tcPr>
            <w:tcW w:w="487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3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E7387F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:rsidR="00451EC7" w:rsidRPr="00FA31BB" w:rsidRDefault="00451EC7" w:rsidP="003902C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:rsidR="00451EC7" w:rsidRPr="00FA31BB" w:rsidRDefault="006F14C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F14C3" w:rsidRPr="00E7387F" w:rsidRDefault="006F14C3" w:rsidP="00E7387F">
      <w:pPr>
        <w:pStyle w:val="afff2"/>
        <w:ind w:firstLine="539"/>
        <w:jc w:val="both"/>
        <w:rPr>
          <w:rFonts w:ascii="Times New Roman" w:hAnsi="Times New Roman"/>
        </w:rPr>
      </w:pPr>
      <w:r w:rsidRPr="00E7387F">
        <w:rPr>
          <w:rFonts w:ascii="Times New Roman" w:hAnsi="Times New Roman"/>
        </w:rPr>
        <w:t xml:space="preserve">Дневник о прохождении практики включает вопросы программы практики и рекомендации. Дневник подписывается непосредственным руководителем практики и заверяется печатью. </w:t>
      </w:r>
      <w:r w:rsidR="00E7387F">
        <w:rPr>
          <w:rFonts w:ascii="Times New Roman" w:hAnsi="Times New Roman"/>
        </w:rPr>
        <w:t>Объем отчета составляет 20-</w:t>
      </w:r>
      <w:r w:rsidRPr="00E7387F">
        <w:rPr>
          <w:rFonts w:ascii="Times New Roman" w:hAnsi="Times New Roman"/>
        </w:rPr>
        <w:t>30 страниц.</w:t>
      </w:r>
    </w:p>
    <w:p w:rsidR="006F14C3" w:rsidRPr="00E7387F" w:rsidRDefault="006F14C3" w:rsidP="00E7387F">
      <w:pPr>
        <w:pStyle w:val="afff2"/>
        <w:ind w:firstLine="539"/>
        <w:jc w:val="both"/>
        <w:rPr>
          <w:rFonts w:ascii="Times New Roman" w:hAnsi="Times New Roman"/>
        </w:rPr>
      </w:pPr>
      <w:r w:rsidRPr="00E7387F">
        <w:rPr>
          <w:rFonts w:ascii="Times New Roman" w:hAnsi="Times New Roman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B5156B" w:rsidRPr="005C6CE2" w:rsidTr="00257403">
        <w:tc>
          <w:tcPr>
            <w:tcW w:w="3507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1493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156B" w:rsidRPr="005C6CE2" w:rsidTr="00257403">
        <w:tc>
          <w:tcPr>
            <w:tcW w:w="3507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647F9A" w:rsidRDefault="00647F9A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bookmarkStart w:id="7" w:name="_Toc421786362"/>
    </w:p>
    <w:p w:rsidR="00CC4639" w:rsidRPr="00670007" w:rsidRDefault="00670007" w:rsidP="00CC4639">
      <w:pPr>
        <w:widowControl w:val="0"/>
        <w:tabs>
          <w:tab w:val="right" w:pos="797"/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670007">
        <w:rPr>
          <w:rFonts w:ascii="Times New Roman" w:hAnsi="Times New Roman"/>
          <w:b/>
          <w:color w:val="000000"/>
          <w:szCs w:val="28"/>
        </w:rPr>
        <w:t xml:space="preserve">ОБЯЗАТЕЛЬНЫЕ ИССЛЕДОВАНИЯ, НЕОБХОДИМЫЕ ДЛЯ ВЫЯВЛЕНИЯ ХРОНИЧЕСКОЙ БОЛЕЗНИ ПОЧЕК </w:t>
      </w:r>
    </w:p>
    <w:p w:rsidR="00CC4639" w:rsidRPr="00670007" w:rsidRDefault="00CC4639" w:rsidP="003902CC">
      <w:pPr>
        <w:pStyle w:val="af5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экскреторная урография</w:t>
      </w:r>
    </w:p>
    <w:p w:rsidR="00CC4639" w:rsidRPr="00670007" w:rsidRDefault="00CC4639" w:rsidP="003902CC">
      <w:pPr>
        <w:pStyle w:val="af5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пункционн</w:t>
      </w:r>
      <w:r w:rsidR="00670007">
        <w:rPr>
          <w:rFonts w:ascii="Times New Roman" w:hAnsi="Times New Roman"/>
          <w:color w:val="000000"/>
          <w:sz w:val="24"/>
          <w:szCs w:val="28"/>
        </w:rPr>
        <w:t>ая</w:t>
      </w:r>
      <w:r w:rsidRPr="00670007">
        <w:rPr>
          <w:rFonts w:ascii="Times New Roman" w:hAnsi="Times New Roman"/>
          <w:color w:val="000000"/>
          <w:sz w:val="24"/>
          <w:szCs w:val="28"/>
        </w:rPr>
        <w:t xml:space="preserve"> биопси</w:t>
      </w:r>
      <w:r w:rsidR="00670007">
        <w:rPr>
          <w:rFonts w:ascii="Times New Roman" w:hAnsi="Times New Roman"/>
          <w:color w:val="000000"/>
          <w:sz w:val="24"/>
          <w:szCs w:val="28"/>
        </w:rPr>
        <w:t>я</w:t>
      </w:r>
      <w:r w:rsidRPr="00670007">
        <w:rPr>
          <w:rFonts w:ascii="Times New Roman" w:hAnsi="Times New Roman"/>
          <w:color w:val="000000"/>
          <w:sz w:val="24"/>
          <w:szCs w:val="28"/>
        </w:rPr>
        <w:t xml:space="preserve"> почки</w:t>
      </w:r>
    </w:p>
    <w:p w:rsidR="00CC4639" w:rsidRPr="00670007" w:rsidRDefault="00CC4639" w:rsidP="003902CC">
      <w:pPr>
        <w:pStyle w:val="af5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общий анализ мочи</w:t>
      </w:r>
    </w:p>
    <w:p w:rsidR="00CC4639" w:rsidRPr="00670007" w:rsidRDefault="00CC4639" w:rsidP="003902CC">
      <w:pPr>
        <w:pStyle w:val="af5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определение селективности протеинурии</w:t>
      </w:r>
    </w:p>
    <w:p w:rsidR="00CC4639" w:rsidRPr="00670007" w:rsidRDefault="00CC4639" w:rsidP="003902CC">
      <w:pPr>
        <w:pStyle w:val="af5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общий анализ крови</w:t>
      </w:r>
    </w:p>
    <w:p w:rsidR="00CC4639" w:rsidRPr="00670007" w:rsidRDefault="00CC4639" w:rsidP="003902CC">
      <w:pPr>
        <w:pStyle w:val="af5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 xml:space="preserve">расчет СКФ методом </w:t>
      </w:r>
      <w:r w:rsidRPr="00670007">
        <w:rPr>
          <w:rFonts w:ascii="Times New Roman" w:hAnsi="Times New Roman"/>
          <w:color w:val="000000"/>
          <w:sz w:val="24"/>
          <w:szCs w:val="28"/>
          <w:lang w:val="en-US"/>
        </w:rPr>
        <w:t>EPI</w:t>
      </w:r>
      <w:r w:rsidRPr="00670007">
        <w:rPr>
          <w:rFonts w:ascii="Times New Roman" w:hAnsi="Times New Roman"/>
          <w:color w:val="000000"/>
          <w:sz w:val="24"/>
          <w:szCs w:val="28"/>
        </w:rPr>
        <w:t>-</w:t>
      </w:r>
      <w:r w:rsidRPr="00670007">
        <w:rPr>
          <w:rFonts w:ascii="Times New Roman" w:hAnsi="Times New Roman"/>
          <w:color w:val="000000"/>
          <w:sz w:val="24"/>
          <w:szCs w:val="28"/>
          <w:lang w:val="en-US"/>
        </w:rPr>
        <w:t>CKD</w:t>
      </w:r>
    </w:p>
    <w:p w:rsidR="00B5156B" w:rsidRPr="007E742A" w:rsidRDefault="00B5156B" w:rsidP="00B5156B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670007">
        <w:rPr>
          <w:b/>
          <w:sz w:val="22"/>
          <w:szCs w:val="22"/>
        </w:rPr>
        <w:t>Ответ</w:t>
      </w:r>
      <w:r>
        <w:rPr>
          <w:sz w:val="22"/>
          <w:szCs w:val="22"/>
        </w:rPr>
        <w:t xml:space="preserve">: </w:t>
      </w:r>
      <w:r w:rsidR="00670007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670007">
        <w:rPr>
          <w:sz w:val="22"/>
          <w:szCs w:val="22"/>
        </w:rPr>
        <w:t>6</w:t>
      </w:r>
    </w:p>
    <w:p w:rsidR="00647F9A" w:rsidRDefault="00647F9A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670007" w:rsidRPr="00670007" w:rsidRDefault="00670007" w:rsidP="00670007">
      <w:pPr>
        <w:widowControl w:val="0"/>
        <w:tabs>
          <w:tab w:val="right" w:pos="797"/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670007">
        <w:rPr>
          <w:rFonts w:ascii="Times New Roman" w:hAnsi="Times New Roman"/>
          <w:b/>
          <w:color w:val="000000"/>
          <w:szCs w:val="28"/>
        </w:rPr>
        <w:t xml:space="preserve">СТАДИИ ХБП ОПРЕДЕЛЯЮТСЯ </w:t>
      </w:r>
      <w:proofErr w:type="gramStart"/>
      <w:r w:rsidRPr="00670007">
        <w:rPr>
          <w:rFonts w:ascii="Times New Roman" w:hAnsi="Times New Roman"/>
          <w:b/>
          <w:color w:val="000000"/>
          <w:szCs w:val="28"/>
        </w:rPr>
        <w:t>ПО</w:t>
      </w:r>
      <w:proofErr w:type="gramEnd"/>
    </w:p>
    <w:p w:rsidR="00670007" w:rsidRPr="00670007" w:rsidRDefault="00670007" w:rsidP="003902CC">
      <w:pPr>
        <w:pStyle w:val="af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уровню протеинурии</w:t>
      </w:r>
    </w:p>
    <w:p w:rsidR="00670007" w:rsidRPr="00670007" w:rsidRDefault="00670007" w:rsidP="003902CC">
      <w:pPr>
        <w:pStyle w:val="af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относительной плотности мочи</w:t>
      </w:r>
    </w:p>
    <w:p w:rsidR="00670007" w:rsidRPr="00670007" w:rsidRDefault="00670007" w:rsidP="003902CC">
      <w:pPr>
        <w:pStyle w:val="af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характеру </w:t>
      </w:r>
      <w:r w:rsidRPr="00670007">
        <w:rPr>
          <w:rFonts w:ascii="Times New Roman" w:hAnsi="Times New Roman"/>
          <w:color w:val="000000"/>
          <w:sz w:val="24"/>
          <w:szCs w:val="28"/>
        </w:rPr>
        <w:t>изменени</w:t>
      </w:r>
      <w:r>
        <w:rPr>
          <w:rFonts w:ascii="Times New Roman" w:hAnsi="Times New Roman"/>
          <w:color w:val="000000"/>
          <w:sz w:val="24"/>
          <w:szCs w:val="28"/>
        </w:rPr>
        <w:t>й</w:t>
      </w:r>
      <w:r w:rsidRPr="00670007">
        <w:rPr>
          <w:rFonts w:ascii="Times New Roman" w:hAnsi="Times New Roman"/>
          <w:color w:val="000000"/>
          <w:sz w:val="24"/>
          <w:szCs w:val="28"/>
        </w:rPr>
        <w:t xml:space="preserve"> мочевого осадка</w:t>
      </w:r>
    </w:p>
    <w:p w:rsidR="00670007" w:rsidRPr="00670007" w:rsidRDefault="00670007" w:rsidP="003902CC">
      <w:pPr>
        <w:pStyle w:val="af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 xml:space="preserve">по величине интегрального показателя состояния почечной </w:t>
      </w:r>
      <w:r w:rsidRPr="00670007">
        <w:rPr>
          <w:rFonts w:ascii="Times New Roman" w:hAnsi="Times New Roman"/>
          <w:sz w:val="24"/>
          <w:szCs w:val="28"/>
        </w:rPr>
        <w:tab/>
      </w:r>
      <w:r w:rsidRPr="00670007">
        <w:rPr>
          <w:rFonts w:ascii="Times New Roman" w:hAnsi="Times New Roman"/>
          <w:color w:val="000000"/>
          <w:sz w:val="24"/>
          <w:szCs w:val="28"/>
        </w:rPr>
        <w:t>функции</w:t>
      </w:r>
    </w:p>
    <w:p w:rsidR="00670007" w:rsidRPr="00670007" w:rsidRDefault="00670007" w:rsidP="003902CC">
      <w:pPr>
        <w:pStyle w:val="af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70007">
        <w:rPr>
          <w:rFonts w:ascii="Times New Roman" w:hAnsi="Times New Roman"/>
          <w:color w:val="000000"/>
          <w:sz w:val="24"/>
          <w:szCs w:val="28"/>
        </w:rPr>
        <w:t>по способности почки к осмотическому концентрированию мочи</w:t>
      </w:r>
    </w:p>
    <w:p w:rsidR="00670007" w:rsidRPr="007E742A" w:rsidRDefault="00670007" w:rsidP="00670007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670007">
        <w:rPr>
          <w:b/>
          <w:sz w:val="22"/>
          <w:szCs w:val="22"/>
        </w:rPr>
        <w:t>Ответ</w:t>
      </w:r>
      <w:r>
        <w:rPr>
          <w:sz w:val="22"/>
          <w:szCs w:val="22"/>
        </w:rPr>
        <w:t>: 4</w:t>
      </w:r>
    </w:p>
    <w:p w:rsidR="00670007" w:rsidRDefault="00670007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7C3C0A" w:rsidRPr="00E31961" w:rsidRDefault="00E31961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СИТУАЦИОННАЯ ЗАДАЧА</w:t>
      </w:r>
    </w:p>
    <w:p w:rsidR="006400F8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 xml:space="preserve">Больной Р., 45 лет, предприниматель, поступил в ревматологическое отделение с жалобами на припухлость и резкую боль в первом пальце правой стопы. Заболел остро 2 дня назад: после посещения сауны и обильного застолья ночью возникла очень сильная боль в первом пальце правой стопы. Боль воспринималась как нестерпимая даже от прикосновения одеяла. Утром больной заметил отек первого пальца правой стопы и багровую окраску кожи над ним. В течение следующих суток не </w:t>
      </w:r>
      <w:r w:rsidRPr="001B2C55">
        <w:rPr>
          <w:sz w:val="22"/>
          <w:szCs w:val="22"/>
        </w:rPr>
        <w:lastRenderedPageBreak/>
        <w:t>мог даже дойти до туалета из-за резкой боли. Темп</w:t>
      </w:r>
      <w:r>
        <w:rPr>
          <w:sz w:val="22"/>
          <w:szCs w:val="22"/>
        </w:rPr>
        <w:t>ература тела повысилась до 37,8</w:t>
      </w:r>
      <w:proofErr w:type="gramStart"/>
      <w:r w:rsidRPr="001B2C55">
        <w:rPr>
          <w:sz w:val="22"/>
          <w:szCs w:val="22"/>
        </w:rPr>
        <w:t>°С</w:t>
      </w:r>
      <w:proofErr w:type="gramEnd"/>
      <w:r w:rsidRPr="001B2C55">
        <w:rPr>
          <w:sz w:val="22"/>
          <w:szCs w:val="22"/>
        </w:rPr>
        <w:t xml:space="preserve">, в связи с чем обратился в поликлинику по месту жительства. </w:t>
      </w:r>
      <w:proofErr w:type="gramStart"/>
      <w:r w:rsidRPr="001B2C55">
        <w:rPr>
          <w:sz w:val="22"/>
          <w:szCs w:val="22"/>
        </w:rPr>
        <w:t>Госпитализир</w:t>
      </w:r>
      <w:r>
        <w:rPr>
          <w:sz w:val="22"/>
          <w:szCs w:val="22"/>
        </w:rPr>
        <w:t>ован</w:t>
      </w:r>
      <w:proofErr w:type="gramEnd"/>
      <w:r>
        <w:rPr>
          <w:sz w:val="22"/>
          <w:szCs w:val="22"/>
        </w:rPr>
        <w:t xml:space="preserve"> по направлению поликлиники. </w:t>
      </w:r>
      <w:r w:rsidRPr="001B2C55">
        <w:rPr>
          <w:sz w:val="22"/>
          <w:szCs w:val="22"/>
        </w:rPr>
        <w:t xml:space="preserve">Из анамнеза известно, что в течение последних 3 лет эпизодически наблюдаются подъемы </w:t>
      </w:r>
      <w:r w:rsidR="007C3C0A">
        <w:rPr>
          <w:sz w:val="22"/>
          <w:szCs w:val="22"/>
        </w:rPr>
        <w:t>АД</w:t>
      </w:r>
      <w:r w:rsidRPr="001B2C55">
        <w:rPr>
          <w:sz w:val="22"/>
          <w:szCs w:val="22"/>
        </w:rPr>
        <w:t xml:space="preserve"> до 160/100 мм </w:t>
      </w:r>
      <w:proofErr w:type="spellStart"/>
      <w:r w:rsidRPr="001B2C55">
        <w:rPr>
          <w:sz w:val="22"/>
          <w:szCs w:val="22"/>
        </w:rPr>
        <w:t>рт.ст</w:t>
      </w:r>
      <w:proofErr w:type="spellEnd"/>
      <w:r w:rsidRPr="001B2C55">
        <w:rPr>
          <w:sz w:val="22"/>
          <w:szCs w:val="22"/>
        </w:rPr>
        <w:t>.,</w:t>
      </w:r>
      <w:r w:rsidR="00905F56">
        <w:rPr>
          <w:sz w:val="22"/>
          <w:szCs w:val="22"/>
        </w:rPr>
        <w:t xml:space="preserve"> </w:t>
      </w:r>
      <w:proofErr w:type="spellStart"/>
      <w:r w:rsidR="00905F56">
        <w:rPr>
          <w:sz w:val="22"/>
          <w:szCs w:val="22"/>
        </w:rPr>
        <w:t>никтурия</w:t>
      </w:r>
      <w:proofErr w:type="spellEnd"/>
      <w:r w:rsidR="00905F56">
        <w:rPr>
          <w:sz w:val="22"/>
          <w:szCs w:val="22"/>
        </w:rPr>
        <w:t>, полиурия</w:t>
      </w:r>
      <w:r>
        <w:rPr>
          <w:sz w:val="22"/>
          <w:szCs w:val="22"/>
        </w:rPr>
        <w:t xml:space="preserve">. </w:t>
      </w:r>
    </w:p>
    <w:p w:rsidR="006400F8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 xml:space="preserve">При осмотре состояние удовлетворительное, конституция </w:t>
      </w:r>
      <w:proofErr w:type="spellStart"/>
      <w:r w:rsidRPr="001B2C55">
        <w:rPr>
          <w:sz w:val="22"/>
          <w:szCs w:val="22"/>
        </w:rPr>
        <w:t>гиперстеническ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, повышенного питания. Рост 172 см. Вес </w:t>
      </w:r>
      <w:r w:rsidRPr="001B2C55">
        <w:rPr>
          <w:sz w:val="22"/>
          <w:szCs w:val="22"/>
        </w:rPr>
        <w:t>90 кг. В легких дыхание</w:t>
      </w:r>
      <w:r>
        <w:rPr>
          <w:sz w:val="22"/>
          <w:szCs w:val="22"/>
        </w:rPr>
        <w:t xml:space="preserve"> везикулярное, хрипов нет. ЧД </w:t>
      </w:r>
      <w:r w:rsidRPr="001B2C55">
        <w:rPr>
          <w:sz w:val="22"/>
          <w:szCs w:val="22"/>
        </w:rPr>
        <w:t>18 в минуту. Тоны сердца слегка при</w:t>
      </w:r>
      <w:r>
        <w:rPr>
          <w:sz w:val="22"/>
          <w:szCs w:val="22"/>
        </w:rPr>
        <w:t xml:space="preserve">глушены, ритм правильный. ЧСС 84 в минуту. АД </w:t>
      </w:r>
      <w:r w:rsidRPr="001B2C55">
        <w:rPr>
          <w:sz w:val="22"/>
          <w:szCs w:val="22"/>
        </w:rPr>
        <w:t xml:space="preserve">150/105 мм </w:t>
      </w:r>
      <w:proofErr w:type="spellStart"/>
      <w:r w:rsidRPr="001B2C55">
        <w:rPr>
          <w:sz w:val="22"/>
          <w:szCs w:val="22"/>
        </w:rPr>
        <w:t>рт.ст</w:t>
      </w:r>
      <w:proofErr w:type="spellEnd"/>
      <w:r w:rsidRPr="001B2C55">
        <w:rPr>
          <w:sz w:val="22"/>
          <w:szCs w:val="22"/>
        </w:rPr>
        <w:t>. Живот округлый; увеличен в объеме за счет избыточного развития подкожной жировой клетчатки; мягкий, безболезненный. Левая доля печени на 1,5 см выступает из-под реберной дуги; край печени мягкий, безболезненный. Размеры печени по Курлову: 10 х9х9,5 см. Селезенка не увеличена. Симптом поколачивания отрицательный с обеих сторон. Физиологические отправления в норме. Периферических отеков нет. Выраженная деформация первого плюснефалангового сустава правой стопы за счет экссудативных явлений; резкая болезненность при пальпации данного сустава (больной отдергивает ногу), гиперемия кожи над ним и повышение местной температуры, объем движений в первом плюснефаланговом суставе справа резко ограничен. Другие суставы при осмотре не изменены, пальпация их безболезненна, движения в других суставах сохранены в полном объеме. Подкожные и внутрикожные узелки не выявляются.</w:t>
      </w:r>
      <w:r>
        <w:rPr>
          <w:sz w:val="22"/>
          <w:szCs w:val="22"/>
        </w:rPr>
        <w:t xml:space="preserve"> </w:t>
      </w:r>
    </w:p>
    <w:p w:rsidR="00B5156B" w:rsidRPr="00596A6E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Клинический анализ крови: </w:t>
      </w:r>
      <w:proofErr w:type="spellStart"/>
      <w:r>
        <w:rPr>
          <w:sz w:val="22"/>
          <w:szCs w:val="22"/>
        </w:rPr>
        <w:t>Hb</w:t>
      </w:r>
      <w:proofErr w:type="spellEnd"/>
      <w:r>
        <w:rPr>
          <w:sz w:val="22"/>
          <w:szCs w:val="22"/>
        </w:rPr>
        <w:t xml:space="preserve"> 140 г/л; </w:t>
      </w:r>
      <w:r w:rsidR="007C3C0A">
        <w:rPr>
          <w:sz w:val="22"/>
          <w:szCs w:val="22"/>
        </w:rPr>
        <w:t>Эр-</w:t>
      </w:r>
      <w:r w:rsidRPr="001B2C55">
        <w:rPr>
          <w:sz w:val="22"/>
          <w:szCs w:val="22"/>
        </w:rPr>
        <w:t>4,8х10</w:t>
      </w:r>
      <w:r w:rsidRPr="00596A6E">
        <w:rPr>
          <w:sz w:val="22"/>
          <w:szCs w:val="22"/>
        </w:rPr>
        <w:t>12</w:t>
      </w:r>
      <w:r>
        <w:rPr>
          <w:sz w:val="22"/>
          <w:szCs w:val="22"/>
        </w:rPr>
        <w:t xml:space="preserve">/л; </w:t>
      </w:r>
      <w:r w:rsidR="007C3C0A">
        <w:rPr>
          <w:sz w:val="22"/>
          <w:szCs w:val="22"/>
        </w:rPr>
        <w:t>Л-</w:t>
      </w:r>
      <w:r w:rsidRPr="001B2C55">
        <w:rPr>
          <w:sz w:val="22"/>
          <w:szCs w:val="22"/>
        </w:rPr>
        <w:t>10,1х10</w:t>
      </w:r>
      <w:r w:rsidRPr="007C3C0A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 xml:space="preserve">/л, </w:t>
      </w:r>
      <w:proofErr w:type="spellStart"/>
      <w:r>
        <w:rPr>
          <w:sz w:val="22"/>
          <w:szCs w:val="22"/>
        </w:rPr>
        <w:t>палочкоядерные</w:t>
      </w:r>
      <w:proofErr w:type="spellEnd"/>
      <w:r>
        <w:rPr>
          <w:sz w:val="22"/>
          <w:szCs w:val="22"/>
        </w:rPr>
        <w:t xml:space="preserve"> </w:t>
      </w:r>
      <w:r w:rsidR="006400F8">
        <w:rPr>
          <w:sz w:val="22"/>
          <w:szCs w:val="22"/>
        </w:rPr>
        <w:t>5</w:t>
      </w:r>
      <w:r>
        <w:rPr>
          <w:sz w:val="22"/>
          <w:szCs w:val="22"/>
        </w:rPr>
        <w:t xml:space="preserve">%, сегментоядерные 66 %, лимфоциты 20 %, моноциты 5 %, эозинофилы </w:t>
      </w:r>
      <w:r w:rsidRPr="001B2C55">
        <w:rPr>
          <w:sz w:val="22"/>
          <w:szCs w:val="22"/>
        </w:rPr>
        <w:t>4 %; тромбоциты 280х10</w:t>
      </w:r>
      <w:r w:rsidRPr="007C3C0A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 xml:space="preserve">/л; СОЭ 32 мм/ч. </w:t>
      </w:r>
      <w:r w:rsidRPr="001B2C55">
        <w:rPr>
          <w:sz w:val="22"/>
          <w:szCs w:val="22"/>
        </w:rPr>
        <w:t>Биохим</w:t>
      </w:r>
      <w:r>
        <w:rPr>
          <w:sz w:val="22"/>
          <w:szCs w:val="22"/>
        </w:rPr>
        <w:t xml:space="preserve">ический анализ крови: глюкоза </w:t>
      </w:r>
      <w:r w:rsidRPr="001B2C55">
        <w:rPr>
          <w:sz w:val="22"/>
          <w:szCs w:val="22"/>
        </w:rPr>
        <w:t xml:space="preserve">4,5 </w:t>
      </w:r>
      <w:proofErr w:type="spellStart"/>
      <w:r w:rsidRPr="001B2C55">
        <w:rPr>
          <w:sz w:val="22"/>
          <w:szCs w:val="22"/>
        </w:rPr>
        <w:t>ммоль</w:t>
      </w:r>
      <w:proofErr w:type="spellEnd"/>
      <w:r w:rsidRPr="001B2C55">
        <w:rPr>
          <w:sz w:val="22"/>
          <w:szCs w:val="22"/>
        </w:rPr>
        <w:t>/л, холест</w:t>
      </w:r>
      <w:r>
        <w:rPr>
          <w:sz w:val="22"/>
          <w:szCs w:val="22"/>
        </w:rPr>
        <w:t xml:space="preserve">ерин 6,8 </w:t>
      </w:r>
      <w:proofErr w:type="spellStart"/>
      <w:r>
        <w:rPr>
          <w:sz w:val="22"/>
          <w:szCs w:val="22"/>
        </w:rPr>
        <w:t>ммоль</w:t>
      </w:r>
      <w:proofErr w:type="spellEnd"/>
      <w:r>
        <w:rPr>
          <w:sz w:val="22"/>
          <w:szCs w:val="22"/>
        </w:rPr>
        <w:t xml:space="preserve">/л, </w:t>
      </w:r>
      <w:proofErr w:type="spellStart"/>
      <w:r>
        <w:rPr>
          <w:sz w:val="22"/>
          <w:szCs w:val="22"/>
        </w:rPr>
        <w:t>креатинин</w:t>
      </w:r>
      <w:proofErr w:type="spellEnd"/>
      <w:r>
        <w:rPr>
          <w:sz w:val="22"/>
          <w:szCs w:val="22"/>
        </w:rPr>
        <w:t xml:space="preserve"> </w:t>
      </w:r>
      <w:r w:rsidR="007C3C0A">
        <w:rPr>
          <w:sz w:val="22"/>
          <w:szCs w:val="22"/>
        </w:rPr>
        <w:t>13</w:t>
      </w:r>
      <w:r>
        <w:rPr>
          <w:sz w:val="22"/>
          <w:szCs w:val="22"/>
        </w:rPr>
        <w:t xml:space="preserve">8 </w:t>
      </w:r>
      <w:proofErr w:type="spellStart"/>
      <w:r>
        <w:rPr>
          <w:sz w:val="22"/>
          <w:szCs w:val="22"/>
        </w:rPr>
        <w:t>мкмоль</w:t>
      </w:r>
      <w:proofErr w:type="spellEnd"/>
      <w:r>
        <w:rPr>
          <w:sz w:val="22"/>
          <w:szCs w:val="22"/>
        </w:rPr>
        <w:t xml:space="preserve">/л, мочевина </w:t>
      </w:r>
      <w:r w:rsidR="007C3C0A">
        <w:rPr>
          <w:sz w:val="22"/>
          <w:szCs w:val="22"/>
        </w:rPr>
        <w:t>9</w:t>
      </w:r>
      <w:r>
        <w:rPr>
          <w:sz w:val="22"/>
          <w:szCs w:val="22"/>
        </w:rPr>
        <w:t xml:space="preserve">,2 </w:t>
      </w:r>
      <w:proofErr w:type="spellStart"/>
      <w:r>
        <w:rPr>
          <w:sz w:val="22"/>
          <w:szCs w:val="22"/>
        </w:rPr>
        <w:t>ммоль</w:t>
      </w:r>
      <w:proofErr w:type="spellEnd"/>
      <w:r>
        <w:rPr>
          <w:sz w:val="22"/>
          <w:szCs w:val="22"/>
        </w:rPr>
        <w:t xml:space="preserve">/л, мочевая кислота </w:t>
      </w:r>
      <w:r w:rsidRPr="001B2C55">
        <w:rPr>
          <w:sz w:val="22"/>
          <w:szCs w:val="22"/>
        </w:rPr>
        <w:t xml:space="preserve">540 </w:t>
      </w:r>
      <w:proofErr w:type="spellStart"/>
      <w:r w:rsidRPr="001B2C55">
        <w:rPr>
          <w:sz w:val="22"/>
          <w:szCs w:val="22"/>
        </w:rPr>
        <w:t>мкмоль</w:t>
      </w:r>
      <w:proofErr w:type="spellEnd"/>
      <w:r w:rsidRPr="001B2C55">
        <w:rPr>
          <w:sz w:val="22"/>
          <w:szCs w:val="22"/>
        </w:rPr>
        <w:t>/л, общий белок</w:t>
      </w:r>
      <w:r>
        <w:rPr>
          <w:sz w:val="22"/>
          <w:szCs w:val="22"/>
        </w:rPr>
        <w:t xml:space="preserve"> 68 г/л, АЛТ 84 </w:t>
      </w:r>
      <w:proofErr w:type="gramStart"/>
      <w:r>
        <w:rPr>
          <w:sz w:val="22"/>
          <w:szCs w:val="22"/>
        </w:rPr>
        <w:t>ЕД</w:t>
      </w:r>
      <w:proofErr w:type="gramEnd"/>
      <w:r>
        <w:rPr>
          <w:sz w:val="22"/>
          <w:szCs w:val="22"/>
        </w:rPr>
        <w:t xml:space="preserve">/л, АСТ </w:t>
      </w:r>
      <w:r w:rsidRPr="001B2C55">
        <w:rPr>
          <w:sz w:val="22"/>
          <w:szCs w:val="22"/>
        </w:rPr>
        <w:t>67 ЕД/л.</w:t>
      </w:r>
      <w:r>
        <w:rPr>
          <w:sz w:val="22"/>
          <w:szCs w:val="22"/>
        </w:rPr>
        <w:t xml:space="preserve"> </w:t>
      </w:r>
      <w:r w:rsidRPr="001B2C55">
        <w:rPr>
          <w:sz w:val="22"/>
          <w:szCs w:val="22"/>
        </w:rPr>
        <w:t>Общий анализ мочи: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отн</w:t>
      </w:r>
      <w:proofErr w:type="spellEnd"/>
      <w:r w:rsidR="007C3C0A">
        <w:rPr>
          <w:sz w:val="22"/>
          <w:szCs w:val="22"/>
        </w:rPr>
        <w:t>.</w:t>
      </w:r>
      <w:r>
        <w:rPr>
          <w:sz w:val="22"/>
          <w:szCs w:val="22"/>
        </w:rPr>
        <w:t xml:space="preserve"> плотность </w:t>
      </w:r>
      <w:r w:rsidRPr="001B2C55">
        <w:rPr>
          <w:sz w:val="22"/>
          <w:szCs w:val="22"/>
        </w:rPr>
        <w:t>101</w:t>
      </w:r>
      <w:r w:rsidR="007C3C0A">
        <w:rPr>
          <w:sz w:val="22"/>
          <w:szCs w:val="22"/>
        </w:rPr>
        <w:t>0</w:t>
      </w:r>
      <w:r w:rsidRPr="001B2C55">
        <w:rPr>
          <w:sz w:val="22"/>
          <w:szCs w:val="22"/>
        </w:rPr>
        <w:t>, белок и г</w:t>
      </w:r>
      <w:r>
        <w:rPr>
          <w:sz w:val="22"/>
          <w:szCs w:val="22"/>
        </w:rPr>
        <w:t xml:space="preserve">люкоза отсутствуют, лейкоциты </w:t>
      </w:r>
      <w:r w:rsidRPr="001B2C55">
        <w:rPr>
          <w:sz w:val="22"/>
          <w:szCs w:val="22"/>
        </w:rPr>
        <w:t>2</w:t>
      </w:r>
      <w:r w:rsidR="007C3C0A">
        <w:rPr>
          <w:sz w:val="22"/>
          <w:szCs w:val="22"/>
        </w:rPr>
        <w:t>-5</w:t>
      </w:r>
      <w:r w:rsidRPr="001B2C55">
        <w:rPr>
          <w:sz w:val="22"/>
          <w:szCs w:val="22"/>
        </w:rPr>
        <w:t xml:space="preserve"> в </w:t>
      </w:r>
      <w:proofErr w:type="spellStart"/>
      <w:r w:rsidRPr="001B2C55">
        <w:rPr>
          <w:sz w:val="22"/>
          <w:szCs w:val="22"/>
        </w:rPr>
        <w:t>п</w:t>
      </w:r>
      <w:proofErr w:type="spellEnd"/>
      <w:r w:rsidR="007C3C0A">
        <w:rPr>
          <w:sz w:val="22"/>
          <w:szCs w:val="22"/>
        </w:rPr>
        <w:t>/</w:t>
      </w:r>
      <w:proofErr w:type="spellStart"/>
      <w:r w:rsidRPr="001B2C55">
        <w:rPr>
          <w:sz w:val="22"/>
          <w:szCs w:val="22"/>
        </w:rPr>
        <w:t>зр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ураты</w:t>
      </w:r>
      <w:proofErr w:type="spellEnd"/>
      <w:r>
        <w:rPr>
          <w:sz w:val="22"/>
          <w:szCs w:val="22"/>
        </w:rPr>
        <w:t xml:space="preserve">. </w:t>
      </w:r>
      <w:r w:rsidRPr="001B2C55">
        <w:rPr>
          <w:sz w:val="22"/>
          <w:szCs w:val="22"/>
        </w:rPr>
        <w:t>Рентгенография стоп: сужение суставных щелей, преимущественно плюснефаланговых суставов с обеих сторон.</w:t>
      </w:r>
    </w:p>
    <w:p w:rsidR="00B5156B" w:rsidRPr="00596A6E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B5156B" w:rsidRPr="00E31961" w:rsidRDefault="00B5156B" w:rsidP="00B5156B">
      <w:pPr>
        <w:rPr>
          <w:rFonts w:ascii="Times New Roman" w:hAnsi="Times New Roman"/>
          <w:b/>
          <w:lang w:eastAsia="ru-RU"/>
        </w:rPr>
      </w:pPr>
      <w:r w:rsidRPr="00E31961">
        <w:rPr>
          <w:rFonts w:ascii="Times New Roman" w:hAnsi="Times New Roman"/>
          <w:b/>
          <w:lang w:eastAsia="ru-RU"/>
        </w:rPr>
        <w:t>Задание:</w:t>
      </w:r>
    </w:p>
    <w:p w:rsidR="00B5156B" w:rsidRPr="001B2C55" w:rsidRDefault="00B5156B" w:rsidP="003902CC">
      <w:pPr>
        <w:pStyle w:val="a"/>
        <w:numPr>
          <w:ilvl w:val="0"/>
          <w:numId w:val="18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Сформулировать</w:t>
      </w:r>
      <w:r w:rsidRPr="001B2C55">
        <w:rPr>
          <w:sz w:val="22"/>
          <w:szCs w:val="22"/>
        </w:rPr>
        <w:t xml:space="preserve"> диагноз.</w:t>
      </w:r>
    </w:p>
    <w:p w:rsidR="00B5156B" w:rsidRPr="001B2C55" w:rsidRDefault="007C3C0A" w:rsidP="003902CC">
      <w:pPr>
        <w:pStyle w:val="a"/>
        <w:numPr>
          <w:ilvl w:val="0"/>
          <w:numId w:val="18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B5156B" w:rsidRPr="001B2C55">
        <w:rPr>
          <w:sz w:val="22"/>
          <w:szCs w:val="22"/>
        </w:rPr>
        <w:t>аки</w:t>
      </w:r>
      <w:r>
        <w:rPr>
          <w:sz w:val="22"/>
          <w:szCs w:val="22"/>
        </w:rPr>
        <w:t>е</w:t>
      </w:r>
      <w:r w:rsidR="00B5156B" w:rsidRPr="001B2C55">
        <w:rPr>
          <w:sz w:val="22"/>
          <w:szCs w:val="22"/>
        </w:rPr>
        <w:t xml:space="preserve"> дополнительны</w:t>
      </w:r>
      <w:r>
        <w:rPr>
          <w:sz w:val="22"/>
          <w:szCs w:val="22"/>
        </w:rPr>
        <w:t>е</w:t>
      </w:r>
      <w:r w:rsidR="00B5156B" w:rsidRPr="001B2C55">
        <w:rPr>
          <w:sz w:val="22"/>
          <w:szCs w:val="22"/>
        </w:rPr>
        <w:t xml:space="preserve"> метод</w:t>
      </w:r>
      <w:r>
        <w:rPr>
          <w:sz w:val="22"/>
          <w:szCs w:val="22"/>
        </w:rPr>
        <w:t>ы</w:t>
      </w:r>
      <w:r w:rsidR="00B5156B" w:rsidRPr="001B2C55">
        <w:rPr>
          <w:sz w:val="22"/>
          <w:szCs w:val="22"/>
        </w:rPr>
        <w:t xml:space="preserve"> обследования необходим</w:t>
      </w:r>
      <w:r w:rsidR="00FA144F">
        <w:rPr>
          <w:sz w:val="22"/>
          <w:szCs w:val="22"/>
        </w:rPr>
        <w:t>ы</w:t>
      </w:r>
      <w:r w:rsidR="00B5156B" w:rsidRPr="001B2C55">
        <w:rPr>
          <w:sz w:val="22"/>
          <w:szCs w:val="22"/>
        </w:rPr>
        <w:t xml:space="preserve"> в данной ситуации?</w:t>
      </w:r>
    </w:p>
    <w:p w:rsidR="00B5156B" w:rsidRPr="001B2C55" w:rsidRDefault="00FA144F" w:rsidP="003902CC">
      <w:pPr>
        <w:pStyle w:val="a"/>
        <w:numPr>
          <w:ilvl w:val="0"/>
          <w:numId w:val="18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="00B5156B" w:rsidRPr="001B2C55">
        <w:rPr>
          <w:sz w:val="22"/>
          <w:szCs w:val="22"/>
        </w:rPr>
        <w:t>иагностически</w:t>
      </w:r>
      <w:r>
        <w:rPr>
          <w:sz w:val="22"/>
          <w:szCs w:val="22"/>
        </w:rPr>
        <w:t>е</w:t>
      </w:r>
      <w:r w:rsidR="00B5156B" w:rsidRPr="001B2C55">
        <w:rPr>
          <w:sz w:val="22"/>
          <w:szCs w:val="22"/>
        </w:rPr>
        <w:t xml:space="preserve"> критери</w:t>
      </w:r>
      <w:r>
        <w:rPr>
          <w:sz w:val="22"/>
          <w:szCs w:val="22"/>
        </w:rPr>
        <w:t>и</w:t>
      </w:r>
      <w:r w:rsidR="00B5156B" w:rsidRPr="001B2C55">
        <w:rPr>
          <w:sz w:val="22"/>
          <w:szCs w:val="22"/>
        </w:rPr>
        <w:t xml:space="preserve"> диагноз</w:t>
      </w:r>
      <w:r>
        <w:rPr>
          <w:sz w:val="22"/>
          <w:szCs w:val="22"/>
        </w:rPr>
        <w:t>а.</w:t>
      </w:r>
    </w:p>
    <w:p w:rsidR="00B5156B" w:rsidRPr="001B2C55" w:rsidRDefault="00B5156B" w:rsidP="003902CC">
      <w:pPr>
        <w:pStyle w:val="a"/>
        <w:numPr>
          <w:ilvl w:val="0"/>
          <w:numId w:val="18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Назовите наиболее вероятные, по вашему мнению, факторы, провоцирующие развития острого артрита?</w:t>
      </w:r>
    </w:p>
    <w:p w:rsidR="00B5156B" w:rsidRPr="001B2C55" w:rsidRDefault="00B5156B" w:rsidP="003902CC">
      <w:pPr>
        <w:pStyle w:val="a"/>
        <w:numPr>
          <w:ilvl w:val="0"/>
          <w:numId w:val="18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Назовите ассоциированные заболевания/состояния.</w:t>
      </w:r>
    </w:p>
    <w:p w:rsidR="00B5156B" w:rsidRDefault="00B5156B" w:rsidP="003902CC">
      <w:pPr>
        <w:pStyle w:val="a"/>
        <w:numPr>
          <w:ilvl w:val="0"/>
          <w:numId w:val="18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Какова тактика дальнейшего ведения больного?</w:t>
      </w:r>
    </w:p>
    <w:p w:rsidR="00B5156B" w:rsidRDefault="00B5156B" w:rsidP="00B5156B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B5156B" w:rsidRPr="00E31961" w:rsidRDefault="00B5156B" w:rsidP="00B5156B">
      <w:pPr>
        <w:pStyle w:val="a"/>
        <w:numPr>
          <w:ilvl w:val="0"/>
          <w:numId w:val="0"/>
        </w:numPr>
        <w:spacing w:line="276" w:lineRule="auto"/>
        <w:contextualSpacing w:val="0"/>
        <w:rPr>
          <w:b/>
          <w:sz w:val="22"/>
          <w:szCs w:val="22"/>
        </w:rPr>
      </w:pPr>
      <w:r w:rsidRPr="00E31961">
        <w:rPr>
          <w:b/>
          <w:sz w:val="22"/>
          <w:szCs w:val="22"/>
        </w:rPr>
        <w:t>Ответы:</w:t>
      </w:r>
    </w:p>
    <w:p w:rsidR="00B5156B" w:rsidRPr="001B2C55" w:rsidRDefault="00B5156B" w:rsidP="003902CC">
      <w:pPr>
        <w:pStyle w:val="a"/>
        <w:numPr>
          <w:ilvl w:val="0"/>
          <w:numId w:val="19"/>
        </w:numPr>
        <w:spacing w:line="276" w:lineRule="auto"/>
        <w:contextualSpacing w:val="0"/>
        <w:rPr>
          <w:sz w:val="22"/>
          <w:szCs w:val="22"/>
        </w:rPr>
      </w:pPr>
      <w:r w:rsidRPr="00AF07B8">
        <w:rPr>
          <w:sz w:val="22"/>
          <w:szCs w:val="22"/>
        </w:rPr>
        <w:t xml:space="preserve">Основной диагноз: подагра: острый подагрический артрит, </w:t>
      </w:r>
      <w:proofErr w:type="spellStart"/>
      <w:r w:rsidRPr="00AF07B8">
        <w:rPr>
          <w:sz w:val="22"/>
          <w:szCs w:val="22"/>
        </w:rPr>
        <w:t>гиперурикемия</w:t>
      </w:r>
      <w:proofErr w:type="spellEnd"/>
      <w:r w:rsidRPr="00AF07B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F07B8">
        <w:rPr>
          <w:sz w:val="22"/>
          <w:szCs w:val="22"/>
        </w:rPr>
        <w:t xml:space="preserve">Сопутствующие заболевания: артериальная гипертензия. Жировой </w:t>
      </w:r>
      <w:proofErr w:type="spellStart"/>
      <w:r w:rsidRPr="00AF07B8">
        <w:rPr>
          <w:sz w:val="22"/>
          <w:szCs w:val="22"/>
        </w:rPr>
        <w:t>ге</w:t>
      </w:r>
      <w:r>
        <w:rPr>
          <w:sz w:val="22"/>
          <w:szCs w:val="22"/>
        </w:rPr>
        <w:t>патоз</w:t>
      </w:r>
      <w:proofErr w:type="spellEnd"/>
      <w:r>
        <w:rPr>
          <w:sz w:val="22"/>
          <w:szCs w:val="22"/>
        </w:rPr>
        <w:t xml:space="preserve"> (?). </w:t>
      </w:r>
      <w:proofErr w:type="spellStart"/>
      <w:r>
        <w:rPr>
          <w:sz w:val="22"/>
          <w:szCs w:val="22"/>
        </w:rPr>
        <w:t>Гиперхолестеринемия</w:t>
      </w:r>
      <w:proofErr w:type="spellEnd"/>
      <w:r>
        <w:rPr>
          <w:sz w:val="22"/>
          <w:szCs w:val="22"/>
        </w:rPr>
        <w:t>.</w:t>
      </w:r>
    </w:p>
    <w:p w:rsidR="00FA144F" w:rsidRDefault="00B5156B" w:rsidP="003902CC">
      <w:pPr>
        <w:pStyle w:val="a"/>
        <w:numPr>
          <w:ilvl w:val="0"/>
          <w:numId w:val="19"/>
        </w:numPr>
        <w:spacing w:line="276" w:lineRule="auto"/>
        <w:contextualSpacing w:val="0"/>
        <w:rPr>
          <w:sz w:val="22"/>
          <w:szCs w:val="22"/>
        </w:rPr>
      </w:pPr>
      <w:r w:rsidRPr="00AF07B8">
        <w:rPr>
          <w:sz w:val="22"/>
          <w:szCs w:val="22"/>
        </w:rPr>
        <w:t xml:space="preserve">Стандартом диагностики и дифференциальной диагностики подагры является поляризационная микроскопия синовиальной жидкости. У данного пациента возможно выявление в синовиальной жидкости кристаллов </w:t>
      </w:r>
      <w:proofErr w:type="spellStart"/>
      <w:r w:rsidRPr="00AF07B8">
        <w:rPr>
          <w:sz w:val="22"/>
          <w:szCs w:val="22"/>
        </w:rPr>
        <w:t>уратов</w:t>
      </w:r>
      <w:proofErr w:type="spellEnd"/>
      <w:r w:rsidRPr="00AF07B8">
        <w:rPr>
          <w:sz w:val="22"/>
          <w:szCs w:val="22"/>
        </w:rPr>
        <w:t>, которые при поляризационной микроскопии выглядят как игольчатые кристаллы с эффектом отрицательного двойного лучепреломления.</w:t>
      </w:r>
    </w:p>
    <w:p w:rsidR="00B5156B" w:rsidRDefault="00FA144F" w:rsidP="00FA144F">
      <w:pPr>
        <w:pStyle w:val="a"/>
        <w:numPr>
          <w:ilvl w:val="0"/>
          <w:numId w:val="0"/>
        </w:numPr>
        <w:spacing w:line="276" w:lineRule="auto"/>
        <w:ind w:left="1069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Учитывая повышение уровня </w:t>
      </w:r>
      <w:proofErr w:type="spellStart"/>
      <w:r>
        <w:rPr>
          <w:sz w:val="22"/>
          <w:szCs w:val="22"/>
        </w:rPr>
        <w:t>креатинина</w:t>
      </w:r>
      <w:proofErr w:type="spellEnd"/>
      <w:r>
        <w:rPr>
          <w:sz w:val="22"/>
          <w:szCs w:val="22"/>
        </w:rPr>
        <w:t xml:space="preserve"> и мочевины в сыворотке необходимо провести дополнительное исследование с целью уточнения характера повреждения почек (</w:t>
      </w:r>
      <w:proofErr w:type="spellStart"/>
      <w:r>
        <w:rPr>
          <w:sz w:val="22"/>
          <w:szCs w:val="22"/>
        </w:rPr>
        <w:t>рСКФ</w:t>
      </w:r>
      <w:proofErr w:type="spellEnd"/>
      <w:r>
        <w:rPr>
          <w:sz w:val="22"/>
          <w:szCs w:val="22"/>
        </w:rPr>
        <w:t xml:space="preserve">, оценить концентрационную функцию почек, суточную протеинурию, </w:t>
      </w:r>
      <w:r w:rsidR="00905F56">
        <w:rPr>
          <w:sz w:val="22"/>
          <w:szCs w:val="22"/>
        </w:rPr>
        <w:t xml:space="preserve">электролиты крови, </w:t>
      </w:r>
      <w:r>
        <w:rPr>
          <w:sz w:val="22"/>
          <w:szCs w:val="22"/>
        </w:rPr>
        <w:t>УЗИ почек).</w:t>
      </w:r>
      <w:r w:rsidR="00B5156B">
        <w:rPr>
          <w:sz w:val="22"/>
          <w:szCs w:val="22"/>
        </w:rPr>
        <w:t xml:space="preserve"> </w:t>
      </w:r>
    </w:p>
    <w:p w:rsidR="00B5156B" w:rsidRDefault="00B5156B" w:rsidP="003902CC">
      <w:pPr>
        <w:pStyle w:val="a"/>
        <w:numPr>
          <w:ilvl w:val="0"/>
          <w:numId w:val="19"/>
        </w:numPr>
        <w:spacing w:line="276" w:lineRule="auto"/>
        <w:contextualSpacing w:val="0"/>
        <w:rPr>
          <w:sz w:val="22"/>
          <w:szCs w:val="22"/>
        </w:rPr>
      </w:pPr>
      <w:r w:rsidRPr="00AF07B8">
        <w:rPr>
          <w:sz w:val="22"/>
          <w:szCs w:val="22"/>
        </w:rPr>
        <w:t xml:space="preserve">Диагноз подагры установлен на основании следующих критериев: воспаление сустава, достигшее максимума в 1-й день; </w:t>
      </w:r>
      <w:proofErr w:type="spellStart"/>
      <w:r w:rsidRPr="00AF07B8">
        <w:rPr>
          <w:sz w:val="22"/>
          <w:szCs w:val="22"/>
        </w:rPr>
        <w:t>моноартрит</w:t>
      </w:r>
      <w:proofErr w:type="spellEnd"/>
      <w:r w:rsidRPr="00AF07B8">
        <w:rPr>
          <w:sz w:val="22"/>
          <w:szCs w:val="22"/>
        </w:rPr>
        <w:t xml:space="preserve">; гиперемия кожи над пораженным суставом; </w:t>
      </w:r>
      <w:r w:rsidRPr="00AF07B8">
        <w:rPr>
          <w:sz w:val="22"/>
          <w:szCs w:val="22"/>
        </w:rPr>
        <w:lastRenderedPageBreak/>
        <w:t xml:space="preserve">припухание и боль в первом плюснефаланговом суставе; одностороннее поражение первого плюснефалангового сустава; </w:t>
      </w:r>
      <w:proofErr w:type="spellStart"/>
      <w:r w:rsidRPr="00AF07B8">
        <w:rPr>
          <w:sz w:val="22"/>
          <w:szCs w:val="22"/>
        </w:rPr>
        <w:t>гиперурикемия</w:t>
      </w:r>
      <w:proofErr w:type="spellEnd"/>
      <w:r w:rsidRPr="00AF07B8">
        <w:rPr>
          <w:sz w:val="22"/>
          <w:szCs w:val="22"/>
        </w:rPr>
        <w:t xml:space="preserve">. Диагноз подтвержден при исследовании синовиальной жидкости, где найдены кристаллы </w:t>
      </w:r>
      <w:proofErr w:type="spellStart"/>
      <w:r w:rsidRPr="00AF07B8">
        <w:rPr>
          <w:sz w:val="22"/>
          <w:szCs w:val="22"/>
        </w:rPr>
        <w:t>уратов</w:t>
      </w:r>
      <w:proofErr w:type="spellEnd"/>
      <w:r w:rsidRPr="00AF07B8">
        <w:rPr>
          <w:sz w:val="22"/>
          <w:szCs w:val="22"/>
        </w:rPr>
        <w:t>.</w:t>
      </w:r>
    </w:p>
    <w:p w:rsidR="00905F56" w:rsidRPr="00AF07B8" w:rsidRDefault="00905F56" w:rsidP="00905F56">
      <w:pPr>
        <w:pStyle w:val="a"/>
        <w:numPr>
          <w:ilvl w:val="0"/>
          <w:numId w:val="0"/>
        </w:numPr>
        <w:spacing w:line="276" w:lineRule="auto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Диагноз хронического подагрического </w:t>
      </w:r>
      <w:proofErr w:type="spellStart"/>
      <w:r>
        <w:rPr>
          <w:sz w:val="22"/>
          <w:szCs w:val="22"/>
        </w:rPr>
        <w:t>тубулоинтерстициального</w:t>
      </w:r>
      <w:proofErr w:type="spellEnd"/>
      <w:r>
        <w:rPr>
          <w:sz w:val="22"/>
          <w:szCs w:val="22"/>
        </w:rPr>
        <w:t xml:space="preserve"> нефрита установлен на основании наличия синдрома </w:t>
      </w:r>
      <w:proofErr w:type="spellStart"/>
      <w:r>
        <w:rPr>
          <w:sz w:val="22"/>
          <w:szCs w:val="22"/>
        </w:rPr>
        <w:t>канальцевых</w:t>
      </w:r>
      <w:proofErr w:type="spellEnd"/>
      <w:r>
        <w:rPr>
          <w:sz w:val="22"/>
          <w:szCs w:val="22"/>
        </w:rPr>
        <w:t xml:space="preserve"> нарушений (</w:t>
      </w:r>
      <w:proofErr w:type="spellStart"/>
      <w:r>
        <w:rPr>
          <w:sz w:val="22"/>
          <w:szCs w:val="22"/>
        </w:rPr>
        <w:t>никтурия</w:t>
      </w:r>
      <w:proofErr w:type="spellEnd"/>
      <w:r>
        <w:rPr>
          <w:sz w:val="22"/>
          <w:szCs w:val="22"/>
        </w:rPr>
        <w:t xml:space="preserve">, полиурия, снижение относительной плотности мочи), нарушения функции почек (повышение уровней сывороточного </w:t>
      </w:r>
      <w:proofErr w:type="spellStart"/>
      <w:r>
        <w:rPr>
          <w:sz w:val="22"/>
          <w:szCs w:val="22"/>
        </w:rPr>
        <w:t>креатинина</w:t>
      </w:r>
      <w:proofErr w:type="spellEnd"/>
      <w:r>
        <w:rPr>
          <w:sz w:val="22"/>
          <w:szCs w:val="22"/>
        </w:rPr>
        <w:t xml:space="preserve">, мочевины), повышения АД. </w:t>
      </w:r>
    </w:p>
    <w:p w:rsidR="00B5156B" w:rsidRPr="001B2C55" w:rsidRDefault="00B5156B" w:rsidP="003902CC">
      <w:pPr>
        <w:pStyle w:val="a"/>
        <w:numPr>
          <w:ilvl w:val="0"/>
          <w:numId w:val="19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Предполагаемый триггерный фактор развития острого артрита: пребывание в сауне с последующим обильным застольем (диетические погрешности, употребление алкоголя).</w:t>
      </w:r>
    </w:p>
    <w:p w:rsidR="00FA144F" w:rsidRDefault="00B5156B" w:rsidP="003902CC">
      <w:pPr>
        <w:pStyle w:val="a"/>
        <w:numPr>
          <w:ilvl w:val="0"/>
          <w:numId w:val="27"/>
        </w:numPr>
        <w:spacing w:line="276" w:lineRule="auto"/>
        <w:ind w:left="1134" w:hanging="425"/>
        <w:contextualSpacing w:val="0"/>
        <w:rPr>
          <w:sz w:val="22"/>
          <w:szCs w:val="22"/>
        </w:rPr>
      </w:pPr>
      <w:r w:rsidRPr="00FA144F">
        <w:rPr>
          <w:sz w:val="22"/>
          <w:szCs w:val="22"/>
        </w:rPr>
        <w:t xml:space="preserve">Ассоциированные заболевания/состояния: артериальная гипертензия, </w:t>
      </w:r>
      <w:proofErr w:type="spellStart"/>
      <w:r w:rsidRPr="00FA144F">
        <w:rPr>
          <w:sz w:val="22"/>
          <w:szCs w:val="22"/>
        </w:rPr>
        <w:t>гиперхолестеринемия</w:t>
      </w:r>
      <w:proofErr w:type="spellEnd"/>
      <w:r w:rsidRPr="00FA144F">
        <w:rPr>
          <w:sz w:val="22"/>
          <w:szCs w:val="22"/>
        </w:rPr>
        <w:t xml:space="preserve">, жировой </w:t>
      </w:r>
      <w:proofErr w:type="spellStart"/>
      <w:r w:rsidRPr="00FA144F">
        <w:rPr>
          <w:sz w:val="22"/>
          <w:szCs w:val="22"/>
        </w:rPr>
        <w:t>гепатоз</w:t>
      </w:r>
      <w:proofErr w:type="spellEnd"/>
      <w:r w:rsidR="007C3C0A" w:rsidRPr="00FA144F">
        <w:rPr>
          <w:sz w:val="22"/>
          <w:szCs w:val="22"/>
        </w:rPr>
        <w:t xml:space="preserve">, хронический </w:t>
      </w:r>
      <w:r w:rsidR="00FA144F" w:rsidRPr="00FA144F">
        <w:rPr>
          <w:sz w:val="22"/>
          <w:szCs w:val="22"/>
        </w:rPr>
        <w:t xml:space="preserve">подагрический </w:t>
      </w:r>
      <w:proofErr w:type="spellStart"/>
      <w:r w:rsidR="007C3C0A" w:rsidRPr="00FA144F">
        <w:rPr>
          <w:sz w:val="22"/>
          <w:szCs w:val="22"/>
        </w:rPr>
        <w:t>тубулоинтерстициальный</w:t>
      </w:r>
      <w:proofErr w:type="spellEnd"/>
      <w:r w:rsidR="007C3C0A" w:rsidRPr="00FA144F">
        <w:rPr>
          <w:sz w:val="22"/>
          <w:szCs w:val="22"/>
        </w:rPr>
        <w:t xml:space="preserve"> нефрит</w:t>
      </w:r>
      <w:r w:rsidRPr="00FA144F">
        <w:rPr>
          <w:sz w:val="22"/>
          <w:szCs w:val="22"/>
        </w:rPr>
        <w:t>.</w:t>
      </w:r>
    </w:p>
    <w:p w:rsidR="00B5156B" w:rsidRPr="00FA144F" w:rsidRDefault="00B5156B" w:rsidP="003902CC">
      <w:pPr>
        <w:pStyle w:val="a"/>
        <w:numPr>
          <w:ilvl w:val="0"/>
          <w:numId w:val="27"/>
        </w:numPr>
        <w:spacing w:line="276" w:lineRule="auto"/>
        <w:ind w:left="1134" w:hanging="425"/>
        <w:contextualSpacing w:val="0"/>
        <w:rPr>
          <w:sz w:val="22"/>
          <w:szCs w:val="22"/>
        </w:rPr>
      </w:pPr>
      <w:r w:rsidRPr="00FA144F">
        <w:rPr>
          <w:sz w:val="22"/>
          <w:szCs w:val="22"/>
        </w:rPr>
        <w:t>Тактика ведения больного: купирование острого подагрического артрита (назначение НПВП), неукоснительное соблюдение диеты</w:t>
      </w:r>
      <w:r w:rsidR="00905F56">
        <w:rPr>
          <w:sz w:val="22"/>
          <w:szCs w:val="22"/>
        </w:rPr>
        <w:t xml:space="preserve"> с ограничением потребления белка и натрия</w:t>
      </w:r>
      <w:r w:rsidRPr="00FA144F">
        <w:rPr>
          <w:sz w:val="22"/>
          <w:szCs w:val="22"/>
        </w:rPr>
        <w:t xml:space="preserve">, рекомендованного образа жизни, контроль </w:t>
      </w:r>
      <w:r w:rsidR="004271C6">
        <w:rPr>
          <w:sz w:val="22"/>
          <w:szCs w:val="22"/>
        </w:rPr>
        <w:t>АД</w:t>
      </w:r>
      <w:r w:rsidRPr="00FA144F">
        <w:rPr>
          <w:sz w:val="22"/>
          <w:szCs w:val="22"/>
        </w:rPr>
        <w:t>, уровня мочевой кислоты.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B5156B" w:rsidRPr="003209F1" w:rsidRDefault="00B5156B" w:rsidP="00B5156B">
      <w:pPr>
        <w:pStyle w:val="3"/>
      </w:pPr>
      <w:bookmarkStart w:id="8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518"/>
        <w:gridCol w:w="284"/>
        <w:gridCol w:w="3402"/>
        <w:gridCol w:w="708"/>
        <w:gridCol w:w="2942"/>
      </w:tblGrid>
      <w:tr w:rsidR="00B5156B" w:rsidRPr="003209F1" w:rsidTr="00B5156B">
        <w:trPr>
          <w:trHeight w:val="307"/>
          <w:tblHeader/>
          <w:jc w:val="center"/>
        </w:trPr>
        <w:tc>
          <w:tcPr>
            <w:tcW w:w="1278" w:type="pct"/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Обучающимся  даются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варианта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B5156B" w:rsidRPr="005E394F" w:rsidRDefault="00B5156B" w:rsidP="00B5156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B5156B" w:rsidRPr="003209F1" w:rsidTr="00B5156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90-100% 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75-89% 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55-74% 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менее 55% </w:t>
            </w:r>
          </w:p>
        </w:tc>
      </w:tr>
    </w:tbl>
    <w:p w:rsidR="00B5156B" w:rsidRPr="003772A4" w:rsidRDefault="00B5156B" w:rsidP="00B5156B">
      <w:pPr>
        <w:pStyle w:val="3"/>
      </w:pPr>
      <w:bookmarkStart w:id="9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B5156B" w:rsidRPr="003209F1" w:rsidTr="00B5156B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«Отлично» </w:t>
            </w:r>
            <w:r w:rsidRPr="00A1541A">
              <w:rPr>
                <w:sz w:val="20"/>
                <w:szCs w:val="20"/>
              </w:rPr>
              <w:t>выставляется обучающемуся, показавшему полные и глубоки</w:t>
            </w:r>
            <w:r>
              <w:rPr>
                <w:sz w:val="20"/>
                <w:szCs w:val="20"/>
              </w:rPr>
              <w:t xml:space="preserve">е знания программы дисциплины, </w:t>
            </w:r>
            <w:r w:rsidRPr="00A1541A">
              <w:rPr>
                <w:sz w:val="20"/>
                <w:szCs w:val="20"/>
              </w:rPr>
              <w:t>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</w:t>
            </w:r>
            <w:r>
              <w:rPr>
                <w:sz w:val="20"/>
                <w:szCs w:val="20"/>
              </w:rPr>
              <w:t xml:space="preserve">ется обучающемуся, показавшему </w:t>
            </w:r>
            <w:r w:rsidRPr="00A1541A">
              <w:rPr>
                <w:sz w:val="20"/>
                <w:szCs w:val="20"/>
              </w:rPr>
              <w:t xml:space="preserve">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</w:t>
            </w:r>
            <w:r>
              <w:rPr>
                <w:sz w:val="20"/>
                <w:szCs w:val="20"/>
              </w:rPr>
              <w:t xml:space="preserve">клиническому мышлению, а также </w:t>
            </w:r>
            <w:r w:rsidRPr="00A1541A">
              <w:rPr>
                <w:sz w:val="20"/>
                <w:szCs w:val="20"/>
              </w:rPr>
              <w:t>к применению их в нестандартной ситуации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«Удовлетворительно» выставляется обучающемуся, </w:t>
            </w:r>
            <w:r w:rsidRPr="00A1541A">
              <w:rPr>
                <w:sz w:val="20"/>
                <w:szCs w:val="20"/>
              </w:rPr>
              <w:t>показавшему слабые знания, но владеющему основными разделами программы дисциплины, необходимым минимумом</w:t>
            </w:r>
            <w:r>
              <w:rPr>
                <w:sz w:val="20"/>
                <w:szCs w:val="20"/>
              </w:rPr>
              <w:t xml:space="preserve"> знаний и </w:t>
            </w:r>
            <w:r w:rsidRPr="00A1541A">
              <w:rPr>
                <w:sz w:val="20"/>
                <w:szCs w:val="20"/>
              </w:rPr>
              <w:t>способному применять их по образцу в стандартной ситуации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«Неудовлетворительно» </w:t>
            </w:r>
            <w:r w:rsidRPr="00A1541A">
              <w:rPr>
                <w:sz w:val="20"/>
                <w:szCs w:val="20"/>
              </w:rPr>
              <w:t>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A78BC">
        <w:rPr>
          <w:sz w:val="22"/>
          <w:szCs w:val="22"/>
        </w:rPr>
        <w:t>Обучающийся</w:t>
      </w:r>
      <w:proofErr w:type="gramEnd"/>
      <w:r w:rsidR="00860DB0" w:rsidRPr="00BA78B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BA78BC">
        <w:rPr>
          <w:sz w:val="22"/>
          <w:szCs w:val="22"/>
        </w:rPr>
        <w:t>ординатору</w:t>
      </w:r>
      <w:r w:rsidR="00860DB0" w:rsidRPr="00BA78BC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7C54C5" w:rsidRPr="003209F1" w:rsidRDefault="007C54C5" w:rsidP="007C54C5">
      <w:pPr>
        <w:pStyle w:val="2"/>
        <w:ind w:left="0" w:firstLine="0"/>
        <w:rPr>
          <w:sz w:val="24"/>
          <w:szCs w:val="24"/>
        </w:rPr>
      </w:pPr>
      <w:r w:rsidRPr="003209F1">
        <w:rPr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C54C5" w:rsidRPr="005E394F" w:rsidTr="004616AC">
        <w:trPr>
          <w:trHeight w:val="253"/>
        </w:trPr>
        <w:tc>
          <w:tcPr>
            <w:tcW w:w="272" w:type="pct"/>
            <w:vMerge w:val="restart"/>
          </w:tcPr>
          <w:p w:rsidR="007C54C5" w:rsidRPr="005E394F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C54C5" w:rsidRPr="005E394F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C54C5" w:rsidRPr="005E394F" w:rsidTr="004616AC">
        <w:trPr>
          <w:trHeight w:val="253"/>
        </w:trPr>
        <w:tc>
          <w:tcPr>
            <w:tcW w:w="272" w:type="pct"/>
            <w:vMerge/>
          </w:tcPr>
          <w:p w:rsidR="007C54C5" w:rsidRPr="005E394F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C54C5" w:rsidRPr="005E394F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4C5" w:rsidRPr="005E394F" w:rsidTr="004616AC">
        <w:tc>
          <w:tcPr>
            <w:tcW w:w="272" w:type="pct"/>
          </w:tcPr>
          <w:p w:rsidR="007C54C5" w:rsidRPr="005E394F" w:rsidRDefault="007C54C5" w:rsidP="007C54C5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C54C5" w:rsidRPr="00CF3F70" w:rsidRDefault="007C54C5" w:rsidP="004616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F3F70">
              <w:rPr>
                <w:rFonts w:ascii="Times New Roman" w:hAnsi="Times New Roman"/>
                <w:bCs/>
                <w:szCs w:val="24"/>
              </w:rPr>
              <w:t>Нефрология: учебное пособие для послевузовского образования</w:t>
            </w:r>
            <w:proofErr w:type="gramStart"/>
            <w:r w:rsidRPr="00CF3F70">
              <w:rPr>
                <w:rFonts w:ascii="Times New Roman" w:hAnsi="Times New Roman"/>
                <w:bCs/>
                <w:szCs w:val="24"/>
              </w:rPr>
              <w:t>/П</w:t>
            </w:r>
            <w:proofErr w:type="gramEnd"/>
            <w:r w:rsidRPr="00CF3F70">
              <w:rPr>
                <w:rFonts w:ascii="Times New Roman" w:hAnsi="Times New Roman"/>
                <w:bCs/>
                <w:szCs w:val="24"/>
              </w:rPr>
              <w:t>од ред. Е.М. Шилова. – М.: ГЭОТАР-Медиа, 2010. – 688 с.</w:t>
            </w:r>
          </w:p>
        </w:tc>
      </w:tr>
      <w:tr w:rsidR="007C54C5" w:rsidRPr="005E394F" w:rsidTr="004616AC">
        <w:tc>
          <w:tcPr>
            <w:tcW w:w="272" w:type="pct"/>
          </w:tcPr>
          <w:p w:rsidR="007C54C5" w:rsidRPr="005E394F" w:rsidRDefault="007C54C5" w:rsidP="007C54C5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C54C5" w:rsidRPr="00CF3F70" w:rsidRDefault="007C54C5" w:rsidP="004616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F3F70">
              <w:rPr>
                <w:rFonts w:ascii="Times New Roman" w:hAnsi="Times New Roman"/>
                <w:bCs/>
                <w:szCs w:val="24"/>
              </w:rPr>
              <w:t xml:space="preserve">Диагностика и лечение болезней почек. Руководство для врачей. Мухин Н.А., Шилов Е.М., </w:t>
            </w:r>
            <w:proofErr w:type="spellStart"/>
            <w:r w:rsidRPr="00CF3F70">
              <w:rPr>
                <w:rFonts w:ascii="Times New Roman" w:hAnsi="Times New Roman"/>
                <w:bCs/>
                <w:szCs w:val="24"/>
              </w:rPr>
              <w:t>Тареева</w:t>
            </w:r>
            <w:proofErr w:type="spellEnd"/>
            <w:r w:rsidRPr="00CF3F70">
              <w:rPr>
                <w:rFonts w:ascii="Times New Roman" w:hAnsi="Times New Roman"/>
                <w:bCs/>
                <w:szCs w:val="24"/>
              </w:rPr>
              <w:t xml:space="preserve"> И.Е., Козловская Л.В. М.: ГЭОТАР-МЕД, 2011. - 384 с.</w:t>
            </w:r>
          </w:p>
        </w:tc>
      </w:tr>
      <w:tr w:rsidR="007C54C5" w:rsidRPr="005E394F" w:rsidTr="004616AC">
        <w:tc>
          <w:tcPr>
            <w:tcW w:w="272" w:type="pct"/>
          </w:tcPr>
          <w:p w:rsidR="007C54C5" w:rsidRPr="005E394F" w:rsidRDefault="007C54C5" w:rsidP="007C54C5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C54C5" w:rsidRPr="00CF3F70" w:rsidRDefault="007C54C5" w:rsidP="004616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F3F70">
              <w:rPr>
                <w:rFonts w:ascii="Times New Roman" w:hAnsi="Times New Roman"/>
                <w:bCs/>
                <w:szCs w:val="24"/>
              </w:rPr>
              <w:t xml:space="preserve">Почечная недостаточность и заместительная терапия (Компетентное лечение критических состояний). С. </w:t>
            </w:r>
            <w:proofErr w:type="spellStart"/>
            <w:r w:rsidRPr="00CF3F70">
              <w:rPr>
                <w:rFonts w:ascii="Times New Roman" w:hAnsi="Times New Roman"/>
                <w:bCs/>
                <w:szCs w:val="24"/>
              </w:rPr>
              <w:t>Блэйкли</w:t>
            </w:r>
            <w:proofErr w:type="spellEnd"/>
            <w:r w:rsidRPr="00CF3F70">
              <w:rPr>
                <w:rFonts w:ascii="Times New Roman" w:hAnsi="Times New Roman"/>
                <w:bCs/>
                <w:szCs w:val="24"/>
              </w:rPr>
              <w:t xml:space="preserve"> /пер. с англ. под ред. А.В. </w:t>
            </w:r>
            <w:proofErr w:type="spellStart"/>
            <w:r w:rsidRPr="00CF3F70">
              <w:rPr>
                <w:rFonts w:ascii="Times New Roman" w:hAnsi="Times New Roman"/>
                <w:bCs/>
                <w:szCs w:val="24"/>
              </w:rPr>
              <w:t>Бегачева</w:t>
            </w:r>
            <w:proofErr w:type="spellEnd"/>
            <w:r w:rsidRPr="00CF3F70">
              <w:rPr>
                <w:rFonts w:ascii="Times New Roman" w:hAnsi="Times New Roman"/>
                <w:bCs/>
                <w:szCs w:val="24"/>
              </w:rPr>
              <w:t xml:space="preserve">, Е.А. Стецюка — М.: </w:t>
            </w:r>
            <w:proofErr w:type="spellStart"/>
            <w:r w:rsidRPr="00CF3F70">
              <w:rPr>
                <w:rFonts w:ascii="Times New Roman" w:hAnsi="Times New Roman"/>
                <w:bCs/>
                <w:szCs w:val="24"/>
              </w:rPr>
              <w:t>Видар</w:t>
            </w:r>
            <w:proofErr w:type="spellEnd"/>
            <w:r w:rsidRPr="00CF3F70">
              <w:rPr>
                <w:rFonts w:ascii="Times New Roman" w:hAnsi="Times New Roman"/>
                <w:bCs/>
                <w:szCs w:val="24"/>
              </w:rPr>
              <w:t>, 2013.- 160 с.</w:t>
            </w:r>
          </w:p>
        </w:tc>
      </w:tr>
      <w:tr w:rsidR="007C54C5" w:rsidRPr="005E394F" w:rsidTr="004616AC">
        <w:tc>
          <w:tcPr>
            <w:tcW w:w="272" w:type="pct"/>
          </w:tcPr>
          <w:p w:rsidR="007C54C5" w:rsidRPr="005E394F" w:rsidRDefault="007C54C5" w:rsidP="007C54C5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C54C5" w:rsidRPr="00CF3F70" w:rsidRDefault="007C54C5" w:rsidP="004616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F3F70">
              <w:rPr>
                <w:rFonts w:ascii="Times New Roman" w:hAnsi="Times New Roman"/>
                <w:bCs/>
                <w:szCs w:val="24"/>
              </w:rPr>
              <w:t>Ермоленко В.М., Николаев А.Ю.. Острая почечная недостаточность. Библиотека врача-специалиста. M.: ГЭОТАР-Медиа, 2010. - 230 с.</w:t>
            </w:r>
          </w:p>
        </w:tc>
      </w:tr>
      <w:tr w:rsidR="007C54C5" w:rsidRPr="005E394F" w:rsidTr="004616AC">
        <w:tc>
          <w:tcPr>
            <w:tcW w:w="272" w:type="pct"/>
          </w:tcPr>
          <w:p w:rsidR="007C54C5" w:rsidRPr="005E394F" w:rsidRDefault="007C54C5" w:rsidP="007C54C5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C54C5" w:rsidRPr="00CF3F70" w:rsidRDefault="007C54C5" w:rsidP="004616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F3F70">
              <w:rPr>
                <w:rFonts w:ascii="Times New Roman" w:hAnsi="Times New Roman"/>
                <w:bCs/>
                <w:szCs w:val="24"/>
              </w:rPr>
              <w:t>Интенсивная терапия. Национальное руководство в 2-х томах./ Под ред. Б.Р. Гельфанда. - M.: ГЭОТАР-Медиа, 2011. - 1744 с.+ CD</w:t>
            </w:r>
          </w:p>
        </w:tc>
      </w:tr>
      <w:tr w:rsidR="007C54C5" w:rsidRPr="005E394F" w:rsidTr="004616AC">
        <w:tc>
          <w:tcPr>
            <w:tcW w:w="272" w:type="pct"/>
          </w:tcPr>
          <w:p w:rsidR="007C54C5" w:rsidRPr="005E394F" w:rsidRDefault="007C54C5" w:rsidP="007C54C5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C54C5" w:rsidRPr="00CF3F70" w:rsidRDefault="007C54C5" w:rsidP="004616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F3F70">
              <w:rPr>
                <w:rFonts w:ascii="Times New Roman" w:hAnsi="Times New Roman"/>
                <w:bCs/>
                <w:szCs w:val="24"/>
              </w:rPr>
              <w:t xml:space="preserve">Клинический диализ: руководство. С. Ахмад / Пер. с англ. под ред. Е.А. Стецюка. — М.: </w:t>
            </w:r>
            <w:proofErr w:type="spellStart"/>
            <w:r w:rsidRPr="00CF3F70">
              <w:rPr>
                <w:rFonts w:ascii="Times New Roman" w:hAnsi="Times New Roman"/>
                <w:bCs/>
                <w:szCs w:val="24"/>
              </w:rPr>
              <w:t>Логосфера</w:t>
            </w:r>
            <w:proofErr w:type="spellEnd"/>
            <w:r w:rsidRPr="00CF3F70">
              <w:rPr>
                <w:rFonts w:ascii="Times New Roman" w:hAnsi="Times New Roman"/>
                <w:bCs/>
                <w:szCs w:val="24"/>
              </w:rPr>
              <w:t>, 2011 — 304 с.</w:t>
            </w:r>
          </w:p>
        </w:tc>
      </w:tr>
    </w:tbl>
    <w:p w:rsidR="007C54C5" w:rsidRPr="005A7DBA" w:rsidRDefault="007C54C5" w:rsidP="007C54C5">
      <w:pPr>
        <w:pStyle w:val="2"/>
        <w:ind w:left="0" w:firstLine="0"/>
        <w:rPr>
          <w:sz w:val="24"/>
          <w:szCs w:val="24"/>
        </w:rPr>
      </w:pPr>
      <w:bookmarkStart w:id="10" w:name="_Toc421786365"/>
      <w:r w:rsidRPr="005A7DBA">
        <w:rPr>
          <w:sz w:val="24"/>
          <w:szCs w:val="24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C54C5" w:rsidRPr="007C54C5" w:rsidTr="004616AC">
        <w:trPr>
          <w:trHeight w:val="253"/>
        </w:trPr>
        <w:tc>
          <w:tcPr>
            <w:tcW w:w="272" w:type="pct"/>
            <w:vMerge w:val="restart"/>
          </w:tcPr>
          <w:p w:rsidR="007C54C5" w:rsidRPr="007C54C5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4C5">
              <w:rPr>
                <w:rFonts w:ascii="Times New Roman" w:hAnsi="Times New Roman"/>
              </w:rPr>
              <w:t xml:space="preserve">№ </w:t>
            </w:r>
            <w:proofErr w:type="gramStart"/>
            <w:r w:rsidRPr="007C54C5">
              <w:rPr>
                <w:rFonts w:ascii="Times New Roman" w:hAnsi="Times New Roman"/>
              </w:rPr>
              <w:t>п</w:t>
            </w:r>
            <w:proofErr w:type="gramEnd"/>
            <w:r w:rsidRPr="007C54C5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C54C5" w:rsidRPr="007C54C5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4C5">
              <w:rPr>
                <w:rFonts w:ascii="Times New Roman" w:hAnsi="Times New Roman"/>
              </w:rPr>
              <w:t>Наименование</w:t>
            </w:r>
          </w:p>
        </w:tc>
      </w:tr>
      <w:tr w:rsidR="007C54C5" w:rsidRPr="007C54C5" w:rsidTr="004616AC">
        <w:trPr>
          <w:trHeight w:val="253"/>
        </w:trPr>
        <w:tc>
          <w:tcPr>
            <w:tcW w:w="272" w:type="pct"/>
            <w:vMerge/>
          </w:tcPr>
          <w:p w:rsidR="007C54C5" w:rsidRPr="007C54C5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C54C5" w:rsidRPr="007C54C5" w:rsidRDefault="007C54C5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54C5" w:rsidRPr="007C54C5" w:rsidTr="004616AC">
        <w:tc>
          <w:tcPr>
            <w:tcW w:w="272" w:type="pct"/>
          </w:tcPr>
          <w:p w:rsidR="007C54C5" w:rsidRPr="007C54C5" w:rsidRDefault="007C54C5" w:rsidP="007C54C5">
            <w:pPr>
              <w:pStyle w:val="a"/>
              <w:numPr>
                <w:ilvl w:val="0"/>
                <w:numId w:val="3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C54C5" w:rsidRPr="007C54C5" w:rsidRDefault="007C54C5" w:rsidP="004616AC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C54C5">
              <w:rPr>
                <w:rFonts w:ascii="Times New Roman" w:hAnsi="Times New Roman"/>
                <w:spacing w:val="-3"/>
              </w:rPr>
              <w:t>Практическая урология. Руководство для врачей</w:t>
            </w:r>
            <w:proofErr w:type="gramStart"/>
            <w:r w:rsidRPr="007C54C5">
              <w:rPr>
                <w:rFonts w:ascii="Times New Roman" w:hAnsi="Times New Roman"/>
                <w:spacing w:val="-3"/>
              </w:rPr>
              <w:t>/ П</w:t>
            </w:r>
            <w:proofErr w:type="gramEnd"/>
            <w:r w:rsidRPr="007C54C5">
              <w:rPr>
                <w:rFonts w:ascii="Times New Roman" w:hAnsi="Times New Roman"/>
                <w:spacing w:val="-3"/>
              </w:rPr>
              <w:t xml:space="preserve">од ред. П.В. </w:t>
            </w:r>
            <w:proofErr w:type="spellStart"/>
            <w:r w:rsidRPr="007C54C5">
              <w:rPr>
                <w:rFonts w:ascii="Times New Roman" w:hAnsi="Times New Roman"/>
                <w:spacing w:val="-3"/>
              </w:rPr>
              <w:t>Глыбочко</w:t>
            </w:r>
            <w:proofErr w:type="spellEnd"/>
            <w:r w:rsidRPr="007C54C5">
              <w:rPr>
                <w:rFonts w:ascii="Times New Roman" w:hAnsi="Times New Roman"/>
                <w:spacing w:val="-3"/>
              </w:rPr>
              <w:t xml:space="preserve">, Ю.Г. </w:t>
            </w:r>
            <w:proofErr w:type="spellStart"/>
            <w:r w:rsidRPr="007C54C5">
              <w:rPr>
                <w:rFonts w:ascii="Times New Roman" w:hAnsi="Times New Roman"/>
                <w:spacing w:val="-3"/>
              </w:rPr>
              <w:t>Аляева</w:t>
            </w:r>
            <w:proofErr w:type="spellEnd"/>
            <w:r w:rsidRPr="007C54C5">
              <w:rPr>
                <w:rFonts w:ascii="Times New Roman" w:hAnsi="Times New Roman"/>
                <w:spacing w:val="-3"/>
              </w:rPr>
              <w:t>.- Медфорум.-2012.</w:t>
            </w:r>
          </w:p>
        </w:tc>
      </w:tr>
      <w:tr w:rsidR="007C54C5" w:rsidRPr="007C54C5" w:rsidTr="004616AC">
        <w:tc>
          <w:tcPr>
            <w:tcW w:w="272" w:type="pct"/>
          </w:tcPr>
          <w:p w:rsidR="007C54C5" w:rsidRPr="007C54C5" w:rsidRDefault="007C54C5" w:rsidP="007C54C5">
            <w:pPr>
              <w:pStyle w:val="a"/>
              <w:numPr>
                <w:ilvl w:val="0"/>
                <w:numId w:val="3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C54C5" w:rsidRPr="007C54C5" w:rsidRDefault="007C54C5" w:rsidP="004616AC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pacing w:val="-3"/>
              </w:rPr>
            </w:pPr>
            <w:r w:rsidRPr="007C54C5">
              <w:rPr>
                <w:rFonts w:ascii="Times New Roman" w:hAnsi="Times New Roman"/>
                <w:bCs/>
                <w:lang w:eastAsia="ru-RU"/>
              </w:rPr>
              <w:t>Урология</w:t>
            </w:r>
            <w:r w:rsidRPr="007C54C5">
              <w:rPr>
                <w:rFonts w:ascii="Times New Roman" w:hAnsi="Times New Roman"/>
                <w:lang w:eastAsia="ru-RU"/>
              </w:rPr>
              <w:t>: учебник / под ред. Д. Ю. Пушкаря. - М.</w:t>
            </w:r>
            <w:proofErr w:type="gramStart"/>
            <w:r w:rsidRPr="007C54C5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7C54C5">
              <w:rPr>
                <w:rFonts w:ascii="Times New Roman" w:hAnsi="Times New Roman"/>
                <w:lang w:eastAsia="ru-RU"/>
              </w:rPr>
              <w:t xml:space="preserve"> ГЭОТАР-Медиа, 2013. - 380 с.</w:t>
            </w:r>
          </w:p>
        </w:tc>
      </w:tr>
      <w:tr w:rsidR="007C54C5" w:rsidRPr="007C54C5" w:rsidTr="004616AC">
        <w:tc>
          <w:tcPr>
            <w:tcW w:w="272" w:type="pct"/>
          </w:tcPr>
          <w:p w:rsidR="007C54C5" w:rsidRPr="007C54C5" w:rsidRDefault="007C54C5" w:rsidP="007C54C5">
            <w:pPr>
              <w:pStyle w:val="a"/>
              <w:numPr>
                <w:ilvl w:val="0"/>
                <w:numId w:val="3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C54C5" w:rsidRPr="007C54C5" w:rsidRDefault="007C54C5" w:rsidP="004616AC">
            <w:pPr>
              <w:widowControl w:val="0"/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color w:val="000000"/>
              </w:rPr>
            </w:pPr>
            <w:r w:rsidRPr="007C54C5">
              <w:rPr>
                <w:rFonts w:ascii="Times New Roman" w:hAnsi="Times New Roman"/>
                <w:spacing w:val="-3"/>
              </w:rPr>
              <w:t>Руководство по нефрологии</w:t>
            </w:r>
            <w:proofErr w:type="gramStart"/>
            <w:r w:rsidRPr="007C54C5">
              <w:rPr>
                <w:rFonts w:ascii="Times New Roman" w:hAnsi="Times New Roman"/>
                <w:spacing w:val="-3"/>
              </w:rPr>
              <w:t>/П</w:t>
            </w:r>
            <w:proofErr w:type="gramEnd"/>
            <w:r w:rsidRPr="007C54C5">
              <w:rPr>
                <w:rFonts w:ascii="Times New Roman" w:hAnsi="Times New Roman"/>
                <w:spacing w:val="-3"/>
              </w:rPr>
              <w:t xml:space="preserve">од ред. </w:t>
            </w:r>
            <w:proofErr w:type="spellStart"/>
            <w:r w:rsidRPr="007C54C5">
              <w:rPr>
                <w:rFonts w:ascii="Times New Roman" w:hAnsi="Times New Roman"/>
                <w:spacing w:val="-3"/>
              </w:rPr>
              <w:t>А.И.Дядыка</w:t>
            </w:r>
            <w:proofErr w:type="spellEnd"/>
            <w:r w:rsidRPr="007C54C5">
              <w:rPr>
                <w:rFonts w:ascii="Times New Roman" w:hAnsi="Times New Roman"/>
                <w:spacing w:val="-3"/>
              </w:rPr>
              <w:t xml:space="preserve">, </w:t>
            </w:r>
            <w:proofErr w:type="spellStart"/>
            <w:r w:rsidRPr="007C54C5">
              <w:rPr>
                <w:rFonts w:ascii="Times New Roman" w:hAnsi="Times New Roman"/>
                <w:spacing w:val="-3"/>
              </w:rPr>
              <w:t>Е.А.Дядык</w:t>
            </w:r>
            <w:proofErr w:type="spellEnd"/>
            <w:r w:rsidRPr="007C54C5">
              <w:rPr>
                <w:rFonts w:ascii="Times New Roman" w:hAnsi="Times New Roman"/>
                <w:spacing w:val="-3"/>
              </w:rPr>
              <w:t xml:space="preserve">. – </w:t>
            </w:r>
            <w:proofErr w:type="spellStart"/>
            <w:r w:rsidRPr="007C54C5">
              <w:rPr>
                <w:rFonts w:ascii="Times New Roman" w:hAnsi="Times New Roman"/>
                <w:spacing w:val="-3"/>
              </w:rPr>
              <w:t>К.Четверта</w:t>
            </w:r>
            <w:proofErr w:type="spellEnd"/>
            <w:r w:rsidRPr="007C54C5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7C54C5">
              <w:rPr>
                <w:rFonts w:ascii="Times New Roman" w:hAnsi="Times New Roman"/>
                <w:spacing w:val="-3"/>
              </w:rPr>
              <w:t>хвиля</w:t>
            </w:r>
            <w:proofErr w:type="spellEnd"/>
            <w:r w:rsidRPr="007C54C5">
              <w:rPr>
                <w:rFonts w:ascii="Times New Roman" w:hAnsi="Times New Roman"/>
                <w:spacing w:val="-3"/>
              </w:rPr>
              <w:t>. – 2011. – 600 с.</w:t>
            </w:r>
          </w:p>
        </w:tc>
      </w:tr>
    </w:tbl>
    <w:p w:rsidR="004271C6" w:rsidRPr="006603C0" w:rsidRDefault="004271C6" w:rsidP="004271C6">
      <w:pPr>
        <w:pStyle w:val="2"/>
        <w:ind w:left="0" w:firstLine="0"/>
        <w:rPr>
          <w:sz w:val="24"/>
          <w:szCs w:val="24"/>
        </w:rPr>
      </w:pPr>
      <w:bookmarkStart w:id="11" w:name="_Toc431468453"/>
      <w:bookmarkStart w:id="12" w:name="_Toc421786367"/>
      <w:r w:rsidRPr="006603C0">
        <w:rPr>
          <w:sz w:val="24"/>
          <w:szCs w:val="24"/>
        </w:rPr>
        <w:t>Ресурсы информационно-телекоммуникационной сети «Интернет» дисциплины (модуля)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825"/>
        <w:gridCol w:w="5493"/>
      </w:tblGrid>
      <w:tr w:rsidR="004271C6" w:rsidRPr="008F1613" w:rsidTr="006400F8">
        <w:trPr>
          <w:trHeight w:val="253"/>
        </w:trPr>
        <w:tc>
          <w:tcPr>
            <w:tcW w:w="272" w:type="pct"/>
            <w:vMerge w:val="restart"/>
          </w:tcPr>
          <w:p w:rsidR="004271C6" w:rsidRPr="008F1613" w:rsidRDefault="004271C6" w:rsidP="0064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 xml:space="preserve">№ </w:t>
            </w:r>
            <w:proofErr w:type="gramStart"/>
            <w:r w:rsidRPr="008F1613">
              <w:rPr>
                <w:rFonts w:ascii="Times New Roman" w:hAnsi="Times New Roman"/>
              </w:rPr>
              <w:t>п</w:t>
            </w:r>
            <w:proofErr w:type="gramEnd"/>
            <w:r w:rsidRPr="008F1613">
              <w:rPr>
                <w:rFonts w:ascii="Times New Roman" w:hAnsi="Times New Roman"/>
              </w:rPr>
              <w:t>/п</w:t>
            </w:r>
          </w:p>
        </w:tc>
        <w:tc>
          <w:tcPr>
            <w:tcW w:w="1941" w:type="pct"/>
            <w:vMerge w:val="restart"/>
            <w:vAlign w:val="center"/>
          </w:tcPr>
          <w:p w:rsidR="004271C6" w:rsidRPr="008F1613" w:rsidRDefault="004271C6" w:rsidP="0064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87" w:type="pct"/>
            <w:vMerge w:val="restart"/>
            <w:vAlign w:val="center"/>
          </w:tcPr>
          <w:p w:rsidR="004271C6" w:rsidRPr="008F1613" w:rsidRDefault="004271C6" w:rsidP="0064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Адрес сайта</w:t>
            </w:r>
          </w:p>
        </w:tc>
      </w:tr>
      <w:tr w:rsidR="004271C6" w:rsidRPr="008F1613" w:rsidTr="006400F8">
        <w:trPr>
          <w:trHeight w:val="253"/>
        </w:trPr>
        <w:tc>
          <w:tcPr>
            <w:tcW w:w="272" w:type="pct"/>
            <w:vMerge/>
          </w:tcPr>
          <w:p w:rsidR="004271C6" w:rsidRPr="008F1613" w:rsidRDefault="004271C6" w:rsidP="0064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pct"/>
            <w:vMerge/>
          </w:tcPr>
          <w:p w:rsidR="004271C6" w:rsidRPr="008F1613" w:rsidRDefault="004271C6" w:rsidP="0064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pct"/>
            <w:vMerge/>
          </w:tcPr>
          <w:p w:rsidR="004271C6" w:rsidRPr="008F1613" w:rsidRDefault="004271C6" w:rsidP="0064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C6" w:rsidRPr="008F1613" w:rsidTr="006400F8">
        <w:tc>
          <w:tcPr>
            <w:tcW w:w="272" w:type="pct"/>
          </w:tcPr>
          <w:p w:rsidR="004271C6" w:rsidRPr="008F1613" w:rsidRDefault="004271C6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787" w:type="pct"/>
          </w:tcPr>
          <w:p w:rsidR="004271C6" w:rsidRPr="008F1613" w:rsidRDefault="00707023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271C6" w:rsidRPr="008F1613">
                <w:rPr>
                  <w:rStyle w:val="aa"/>
                  <w:rFonts w:ascii="Times New Roman" w:hAnsi="Times New Roman"/>
                </w:rPr>
                <w:t>http://www.aonb.ru/iatp/guide/library.html</w:t>
              </w:r>
            </w:hyperlink>
            <w:r w:rsidR="004271C6" w:rsidRPr="008F1613">
              <w:rPr>
                <w:rFonts w:ascii="Times New Roman" w:hAnsi="Times New Roman"/>
              </w:rPr>
              <w:t xml:space="preserve"> </w:t>
            </w:r>
          </w:p>
        </w:tc>
      </w:tr>
      <w:tr w:rsidR="004271C6" w:rsidRPr="008F1613" w:rsidTr="006400F8">
        <w:tc>
          <w:tcPr>
            <w:tcW w:w="272" w:type="pct"/>
          </w:tcPr>
          <w:p w:rsidR="004271C6" w:rsidRPr="008F1613" w:rsidRDefault="004271C6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787" w:type="pct"/>
          </w:tcPr>
          <w:p w:rsidR="004271C6" w:rsidRPr="008F1613" w:rsidRDefault="00707023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history="1">
              <w:r w:rsidR="004271C6" w:rsidRPr="008F1613">
                <w:rPr>
                  <w:rStyle w:val="aa"/>
                  <w:rFonts w:ascii="Times New Roman" w:eastAsia="Times New Roman" w:hAnsi="Times New Roman"/>
                </w:rPr>
                <w:t>http://elib</w:t>
              </w:r>
              <w:r w:rsidR="004271C6" w:rsidRPr="008F1613">
                <w:rPr>
                  <w:rStyle w:val="aa"/>
                  <w:rFonts w:ascii="Times New Roman" w:eastAsia="Times New Roman" w:hAnsi="Times New Roman"/>
                  <w:lang w:val="en-US"/>
                </w:rPr>
                <w:t>e</w:t>
              </w:r>
              <w:r w:rsidR="004271C6" w:rsidRPr="008F1613">
                <w:rPr>
                  <w:rStyle w:val="aa"/>
                  <w:rFonts w:ascii="Times New Roman" w:eastAsia="Times New Roman" w:hAnsi="Times New Roman"/>
                </w:rPr>
                <w:t>rary.rsl.ru/</w:t>
              </w:r>
            </w:hyperlink>
            <w:r w:rsidR="004271C6" w:rsidRPr="008F1613">
              <w:rPr>
                <w:rFonts w:ascii="Times New Roman" w:hAnsi="Times New Roman"/>
              </w:rPr>
              <w:t xml:space="preserve"> </w:t>
            </w:r>
          </w:p>
          <w:p w:rsidR="004271C6" w:rsidRPr="008F1613" w:rsidRDefault="00707023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4271C6" w:rsidRPr="008F1613">
                <w:rPr>
                  <w:rStyle w:val="aa"/>
                  <w:rFonts w:ascii="Times New Roman" w:eastAsia="Times New Roman" w:hAnsi="Times New Roman"/>
                </w:rPr>
                <w:t>http://www.gumer.info/</w:t>
              </w:r>
            </w:hyperlink>
            <w:r w:rsidR="004271C6" w:rsidRPr="008F161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271C6" w:rsidRPr="008F1613" w:rsidTr="006400F8">
        <w:tc>
          <w:tcPr>
            <w:tcW w:w="272" w:type="pct"/>
          </w:tcPr>
          <w:p w:rsidR="004271C6" w:rsidRPr="008F1613" w:rsidRDefault="004271C6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787" w:type="pct"/>
          </w:tcPr>
          <w:p w:rsidR="004271C6" w:rsidRPr="008F1613" w:rsidRDefault="00707023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271C6" w:rsidRPr="008F1613">
                <w:rPr>
                  <w:rStyle w:val="aa"/>
                  <w:rFonts w:ascii="Times New Roman" w:hAnsi="Times New Roman"/>
                </w:rPr>
                <w:t>http://studentam.net/</w:t>
              </w:r>
            </w:hyperlink>
            <w:r w:rsidR="004271C6" w:rsidRPr="008F1613">
              <w:rPr>
                <w:rFonts w:ascii="Times New Roman" w:hAnsi="Times New Roman"/>
              </w:rPr>
              <w:t xml:space="preserve"> </w:t>
            </w:r>
          </w:p>
        </w:tc>
      </w:tr>
      <w:tr w:rsidR="004271C6" w:rsidRPr="008F1613" w:rsidTr="006400F8">
        <w:tc>
          <w:tcPr>
            <w:tcW w:w="272" w:type="pct"/>
          </w:tcPr>
          <w:p w:rsidR="004271C6" w:rsidRPr="008F1613" w:rsidRDefault="004271C6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 xml:space="preserve">Европейская электронная библиотека </w:t>
            </w:r>
            <w:proofErr w:type="spellStart"/>
            <w:r w:rsidRPr="008F1613">
              <w:rPr>
                <w:rFonts w:ascii="Times New Roman" w:hAnsi="Times New Roman"/>
              </w:rPr>
              <w:t>Europeana</w:t>
            </w:r>
            <w:proofErr w:type="spellEnd"/>
          </w:p>
        </w:tc>
        <w:tc>
          <w:tcPr>
            <w:tcW w:w="2787" w:type="pct"/>
            <w:vAlign w:val="center"/>
          </w:tcPr>
          <w:p w:rsidR="004271C6" w:rsidRPr="008F1613" w:rsidRDefault="00707023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271C6" w:rsidRPr="008F1613">
                <w:rPr>
                  <w:rStyle w:val="aa"/>
                  <w:rFonts w:ascii="Times New Roman" w:hAnsi="Times New Roman"/>
                </w:rPr>
                <w:t>http://www.europeana.eu/portal/</w:t>
              </w:r>
            </w:hyperlink>
            <w:r w:rsidR="004271C6" w:rsidRPr="008F1613">
              <w:rPr>
                <w:rFonts w:ascii="Times New Roman" w:hAnsi="Times New Roman"/>
              </w:rPr>
              <w:t xml:space="preserve"> </w:t>
            </w:r>
          </w:p>
        </w:tc>
      </w:tr>
      <w:tr w:rsidR="004271C6" w:rsidRPr="008F1613" w:rsidTr="006400F8">
        <w:tc>
          <w:tcPr>
            <w:tcW w:w="272" w:type="pct"/>
          </w:tcPr>
          <w:p w:rsidR="004271C6" w:rsidRPr="008F1613" w:rsidRDefault="004271C6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1613">
              <w:rPr>
                <w:rFonts w:ascii="Times New Roman" w:hAnsi="Times New Roman"/>
              </w:rPr>
              <w:t xml:space="preserve">Библиотека электронных журналов </w:t>
            </w:r>
            <w:proofErr w:type="spellStart"/>
            <w:r w:rsidRPr="008F1613">
              <w:rPr>
                <w:rFonts w:ascii="Times New Roman" w:hAnsi="Times New Roman"/>
              </w:rPr>
              <w:t>Elsevier</w:t>
            </w:r>
            <w:proofErr w:type="spellEnd"/>
          </w:p>
        </w:tc>
        <w:tc>
          <w:tcPr>
            <w:tcW w:w="2787" w:type="pct"/>
            <w:vAlign w:val="center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1613">
              <w:rPr>
                <w:rFonts w:ascii="Times New Roman" w:hAnsi="Times New Roman"/>
              </w:rPr>
              <w:t>http://www.elsevier.com/about/open-access/open-archives</w:t>
            </w:r>
          </w:p>
        </w:tc>
      </w:tr>
      <w:tr w:rsidR="004271C6" w:rsidRPr="008F1613" w:rsidTr="006400F8">
        <w:tc>
          <w:tcPr>
            <w:tcW w:w="272" w:type="pct"/>
          </w:tcPr>
          <w:p w:rsidR="004271C6" w:rsidRPr="008F1613" w:rsidRDefault="004271C6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Библиотека электронных журналов BENTHAM OPEN</w:t>
            </w:r>
          </w:p>
        </w:tc>
        <w:tc>
          <w:tcPr>
            <w:tcW w:w="2787" w:type="pct"/>
            <w:vAlign w:val="center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http://www.benthamscience.com/open/a-z.htm</w:t>
            </w:r>
          </w:p>
        </w:tc>
      </w:tr>
      <w:tr w:rsidR="004271C6" w:rsidRPr="008F1613" w:rsidTr="006400F8">
        <w:tc>
          <w:tcPr>
            <w:tcW w:w="272" w:type="pct"/>
          </w:tcPr>
          <w:p w:rsidR="004271C6" w:rsidRPr="008F1613" w:rsidRDefault="004271C6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 xml:space="preserve">Медицинская </w:t>
            </w:r>
            <w:proofErr w:type="spellStart"/>
            <w:r w:rsidRPr="008F1613">
              <w:rPr>
                <w:rFonts w:ascii="Times New Roman" w:hAnsi="Times New Roman"/>
              </w:rPr>
              <w:t>онлайн</w:t>
            </w:r>
            <w:proofErr w:type="spellEnd"/>
            <w:r w:rsidRPr="008F1613">
              <w:rPr>
                <w:rFonts w:ascii="Times New Roman" w:hAnsi="Times New Roman"/>
              </w:rPr>
              <w:t xml:space="preserve"> библиотека </w:t>
            </w:r>
            <w:proofErr w:type="spellStart"/>
            <w:r w:rsidRPr="008F1613">
              <w:rPr>
                <w:rFonts w:ascii="Times New Roman" w:hAnsi="Times New Roman"/>
              </w:rPr>
              <w:t>MedLib</w:t>
            </w:r>
            <w:proofErr w:type="spellEnd"/>
          </w:p>
        </w:tc>
        <w:tc>
          <w:tcPr>
            <w:tcW w:w="2787" w:type="pct"/>
            <w:vAlign w:val="center"/>
          </w:tcPr>
          <w:p w:rsidR="004271C6" w:rsidRPr="008F1613" w:rsidRDefault="004271C6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http://med-lib.ru/</w:t>
            </w:r>
          </w:p>
        </w:tc>
      </w:tr>
      <w:tr w:rsidR="007C54C5" w:rsidRPr="008F1613" w:rsidTr="006400F8">
        <w:tc>
          <w:tcPr>
            <w:tcW w:w="272" w:type="pct"/>
          </w:tcPr>
          <w:p w:rsidR="007C54C5" w:rsidRPr="008F1613" w:rsidRDefault="007C54C5" w:rsidP="003902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7C54C5" w:rsidRPr="008F1613" w:rsidRDefault="007C54C5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544">
              <w:rPr>
                <w:rFonts w:ascii="Times New Roman" w:hAnsi="Times New Roman"/>
                <w:bCs/>
                <w:lang w:eastAsia="ru-RU"/>
              </w:rPr>
              <w:t xml:space="preserve">Российская медицинская академия последипломного образования </w:t>
            </w:r>
            <w:r w:rsidRPr="00006544">
              <w:rPr>
                <w:rFonts w:ascii="Times New Roman" w:hAnsi="Times New Roman"/>
                <w:bCs/>
                <w:lang w:val="en-US" w:eastAsia="ru-RU"/>
              </w:rPr>
              <w:t>URL</w:t>
            </w:r>
          </w:p>
        </w:tc>
        <w:tc>
          <w:tcPr>
            <w:tcW w:w="2787" w:type="pct"/>
            <w:vAlign w:val="center"/>
          </w:tcPr>
          <w:p w:rsidR="007C54C5" w:rsidRPr="00006544" w:rsidRDefault="007C54C5" w:rsidP="007C54C5">
            <w:pPr>
              <w:pStyle w:val="18"/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left"/>
              <w:outlineLvl w:val="2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00654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hyperlink r:id="rId13" w:history="1">
              <w:r w:rsidRPr="00006544">
                <w:rPr>
                  <w:rStyle w:val="aa"/>
                  <w:rFonts w:ascii="Times New Roman" w:hAnsi="Times New Roman"/>
                  <w:bCs/>
                  <w:lang w:eastAsia="ru-RU"/>
                </w:rPr>
                <w:t>http://rmapo.ru</w:t>
              </w:r>
            </w:hyperlink>
          </w:p>
          <w:p w:rsidR="007C54C5" w:rsidRPr="008F1613" w:rsidRDefault="007C54C5" w:rsidP="00640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71C6" w:rsidRDefault="004271C6" w:rsidP="004271C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highlight w:val="yellow"/>
        </w:rPr>
      </w:pPr>
    </w:p>
    <w:p w:rsidR="004271C6" w:rsidRPr="00006544" w:rsidRDefault="004271C6" w:rsidP="004271C6">
      <w:pPr>
        <w:pStyle w:val="18"/>
        <w:shd w:val="clear" w:color="auto" w:fill="FFFFFF"/>
        <w:tabs>
          <w:tab w:val="left" w:pos="284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lang w:eastAsia="ru-RU"/>
        </w:rPr>
      </w:pPr>
      <w:r w:rsidRPr="00006544">
        <w:rPr>
          <w:rFonts w:ascii="Times New Roman" w:hAnsi="Times New Roman"/>
          <w:b/>
          <w:bCs/>
          <w:lang w:eastAsia="ru-RU"/>
        </w:rPr>
        <w:t>Основные порталы по специальности</w:t>
      </w:r>
      <w:r w:rsidRPr="00006544">
        <w:rPr>
          <w:rFonts w:ascii="Times New Roman" w:hAnsi="Times New Roman"/>
          <w:b/>
        </w:rPr>
        <w:t xml:space="preserve"> </w:t>
      </w:r>
      <w:r w:rsidRPr="00006544">
        <w:rPr>
          <w:rFonts w:ascii="Times New Roman" w:hAnsi="Times New Roman"/>
          <w:b/>
          <w:bCs/>
          <w:lang w:eastAsia="ru-RU"/>
        </w:rPr>
        <w:t>Нефрология:</w:t>
      </w:r>
    </w:p>
    <w:p w:rsidR="004271C6" w:rsidRPr="00006544" w:rsidRDefault="004271C6" w:rsidP="003902CC">
      <w:pPr>
        <w:pStyle w:val="18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left"/>
        <w:outlineLvl w:val="2"/>
        <w:rPr>
          <w:rFonts w:ascii="Times New Roman" w:hAnsi="Times New Roman"/>
          <w:u w:val="single"/>
        </w:rPr>
      </w:pPr>
      <w:r w:rsidRPr="00006544">
        <w:rPr>
          <w:rFonts w:ascii="Times New Roman" w:hAnsi="Times New Roman"/>
        </w:rPr>
        <w:t xml:space="preserve">Российское диализное общество </w:t>
      </w:r>
      <w:r w:rsidRPr="00006544">
        <w:rPr>
          <w:rFonts w:ascii="Times New Roman" w:hAnsi="Times New Roman"/>
          <w:bCs/>
          <w:lang w:val="en-US" w:eastAsia="ru-RU"/>
        </w:rPr>
        <w:t>URL</w:t>
      </w:r>
      <w:r w:rsidRPr="00006544">
        <w:rPr>
          <w:rFonts w:ascii="Times New Roman" w:hAnsi="Times New Roman"/>
          <w:bCs/>
          <w:lang w:eastAsia="ru-RU"/>
        </w:rPr>
        <w:t xml:space="preserve">.: </w:t>
      </w:r>
      <w:hyperlink r:id="rId14" w:history="1">
        <w:r w:rsidRPr="00006544">
          <w:rPr>
            <w:rStyle w:val="aa"/>
            <w:rFonts w:ascii="Times New Roman" w:hAnsi="Times New Roman"/>
          </w:rPr>
          <w:t>http://www.nephro.ru</w:t>
        </w:r>
      </w:hyperlink>
    </w:p>
    <w:p w:rsidR="004271C6" w:rsidRPr="00006544" w:rsidRDefault="004271C6" w:rsidP="003902CC">
      <w:pPr>
        <w:pStyle w:val="18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left"/>
        <w:outlineLvl w:val="2"/>
        <w:rPr>
          <w:rFonts w:ascii="Times New Roman" w:hAnsi="Times New Roman"/>
          <w:color w:val="0000FF"/>
          <w:u w:val="single"/>
        </w:rPr>
      </w:pPr>
      <w:r w:rsidRPr="00006544">
        <w:rPr>
          <w:rFonts w:ascii="Times New Roman" w:hAnsi="Times New Roman"/>
        </w:rPr>
        <w:t xml:space="preserve">Научное общество нефрологов России </w:t>
      </w:r>
      <w:r w:rsidRPr="00006544">
        <w:rPr>
          <w:rFonts w:ascii="Times New Roman" w:hAnsi="Times New Roman"/>
          <w:bCs/>
          <w:lang w:val="en-US" w:eastAsia="ru-RU"/>
        </w:rPr>
        <w:t>URL</w:t>
      </w:r>
      <w:r w:rsidRPr="00006544">
        <w:rPr>
          <w:rFonts w:ascii="Times New Roman" w:hAnsi="Times New Roman"/>
          <w:bCs/>
          <w:lang w:eastAsia="ru-RU"/>
        </w:rPr>
        <w:t xml:space="preserve">.: </w:t>
      </w:r>
      <w:hyperlink r:id="rId15" w:history="1">
        <w:r w:rsidRPr="00006544">
          <w:rPr>
            <w:rStyle w:val="aa"/>
            <w:rFonts w:ascii="Times New Roman" w:hAnsi="Times New Roman"/>
          </w:rPr>
          <w:t>http://www.nonr.ru</w:t>
        </w:r>
      </w:hyperlink>
    </w:p>
    <w:p w:rsidR="004271C6" w:rsidRPr="00006544" w:rsidRDefault="00707023" w:rsidP="003902C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u w:val="single"/>
        </w:rPr>
      </w:pPr>
      <w:hyperlink r:id="rId16" w:history="1">
        <w:r w:rsidR="004271C6" w:rsidRPr="00006544">
          <w:rPr>
            <w:rStyle w:val="aa"/>
            <w:rFonts w:ascii="Times New Roman" w:hAnsi="Times New Roman"/>
          </w:rPr>
          <w:t>Гемодиализ для специалистов</w:t>
        </w:r>
      </w:hyperlink>
      <w:r w:rsidR="004271C6" w:rsidRPr="00006544">
        <w:rPr>
          <w:rFonts w:ascii="Times New Roman" w:hAnsi="Times New Roman"/>
        </w:rPr>
        <w:t xml:space="preserve"> </w:t>
      </w:r>
      <w:r w:rsidR="004271C6" w:rsidRPr="00006544">
        <w:rPr>
          <w:rFonts w:ascii="Times New Roman" w:hAnsi="Times New Roman"/>
          <w:bCs/>
          <w:lang w:val="en-US"/>
        </w:rPr>
        <w:t>URL</w:t>
      </w:r>
      <w:r w:rsidR="004271C6" w:rsidRPr="00006544">
        <w:rPr>
          <w:rFonts w:ascii="Times New Roman" w:hAnsi="Times New Roman"/>
          <w:bCs/>
        </w:rPr>
        <w:t xml:space="preserve">.: </w:t>
      </w:r>
      <w:r w:rsidR="004271C6" w:rsidRPr="00006544">
        <w:rPr>
          <w:rFonts w:ascii="Times New Roman" w:hAnsi="Times New Roman"/>
          <w:color w:val="0000FF"/>
          <w:u w:val="single"/>
        </w:rPr>
        <w:t>http://</w:t>
      </w:r>
      <w:hyperlink r:id="rId17" w:history="1">
        <w:r w:rsidR="004271C6" w:rsidRPr="00006544">
          <w:rPr>
            <w:rStyle w:val="aa"/>
            <w:rFonts w:ascii="Times New Roman" w:hAnsi="Times New Roman"/>
          </w:rPr>
          <w:t>www.hd13.ru</w:t>
        </w:r>
      </w:hyperlink>
    </w:p>
    <w:p w:rsidR="004271C6" w:rsidRPr="00006544" w:rsidRDefault="00707023" w:rsidP="003902C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hyperlink r:id="rId18" w:history="1">
        <w:r w:rsidR="004271C6" w:rsidRPr="00006544">
          <w:rPr>
            <w:rFonts w:ascii="Times New Roman" w:hAnsi="Times New Roman"/>
            <w:bCs/>
            <w:lang w:val="en-GB"/>
          </w:rPr>
          <w:t>European Renal Association – European Dialysis and Transplant Association (ERA-EDTA)</w:t>
        </w:r>
      </w:hyperlink>
      <w:r w:rsidR="004271C6" w:rsidRPr="00006544">
        <w:rPr>
          <w:rFonts w:ascii="Times New Roman" w:hAnsi="Times New Roman"/>
          <w:lang w:val="en-GB"/>
        </w:rPr>
        <w:t xml:space="preserve"> </w:t>
      </w:r>
    </w:p>
    <w:p w:rsidR="004271C6" w:rsidRPr="00006544" w:rsidRDefault="004271C6" w:rsidP="004271C6">
      <w:pPr>
        <w:spacing w:after="0"/>
        <w:ind w:left="720"/>
        <w:jc w:val="both"/>
        <w:rPr>
          <w:rFonts w:ascii="Times New Roman" w:hAnsi="Times New Roman"/>
          <w:color w:val="0000FF"/>
          <w:u w:val="single"/>
          <w:lang w:val="sv-SE"/>
        </w:rPr>
      </w:pPr>
      <w:r w:rsidRPr="00006544">
        <w:rPr>
          <w:rFonts w:ascii="Times New Roman" w:hAnsi="Times New Roman"/>
          <w:bCs/>
          <w:lang w:val="sv-SE"/>
        </w:rPr>
        <w:t xml:space="preserve">URL.: </w:t>
      </w:r>
      <w:r w:rsidR="00707023" w:rsidRPr="00006544">
        <w:rPr>
          <w:rFonts w:ascii="Times New Roman" w:hAnsi="Times New Roman"/>
          <w:color w:val="0000FF"/>
          <w:u w:val="single"/>
        </w:rPr>
        <w:fldChar w:fldCharType="begin"/>
      </w:r>
      <w:r w:rsidRPr="00006544">
        <w:rPr>
          <w:rFonts w:ascii="Times New Roman" w:hAnsi="Times New Roman"/>
          <w:color w:val="0000FF"/>
          <w:u w:val="single"/>
          <w:lang w:val="sv-SE"/>
        </w:rPr>
        <w:instrText xml:space="preserve"> HYPERLINK "http://www.era-edta.org/" </w:instrText>
      </w:r>
      <w:r w:rsidR="00707023" w:rsidRPr="00006544">
        <w:rPr>
          <w:rFonts w:ascii="Times New Roman" w:hAnsi="Times New Roman"/>
          <w:color w:val="0000FF"/>
          <w:u w:val="single"/>
        </w:rPr>
        <w:fldChar w:fldCharType="separate"/>
      </w:r>
      <w:r w:rsidRPr="00006544">
        <w:rPr>
          <w:rStyle w:val="aa"/>
          <w:rFonts w:ascii="Times New Roman" w:hAnsi="Times New Roman"/>
          <w:lang w:val="sv-SE"/>
        </w:rPr>
        <w:t>http://www.era-edta.org</w:t>
      </w:r>
      <w:r w:rsidR="00707023" w:rsidRPr="00006544">
        <w:rPr>
          <w:rFonts w:ascii="Times New Roman" w:hAnsi="Times New Roman"/>
          <w:color w:val="0000FF"/>
          <w:u w:val="single"/>
        </w:rPr>
        <w:fldChar w:fldCharType="end"/>
      </w:r>
      <w:r w:rsidRPr="00006544">
        <w:rPr>
          <w:rFonts w:ascii="Times New Roman" w:hAnsi="Times New Roman"/>
          <w:color w:val="0000FF"/>
          <w:u w:val="single"/>
          <w:lang w:val="sv-SE"/>
        </w:rPr>
        <w:t xml:space="preserve"> </w:t>
      </w:r>
    </w:p>
    <w:p w:rsidR="004271C6" w:rsidRPr="00006544" w:rsidRDefault="00707023" w:rsidP="003902C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FF"/>
          <w:u w:val="single"/>
          <w:lang w:val="en-US"/>
        </w:rPr>
      </w:pPr>
      <w:hyperlink r:id="rId19" w:history="1">
        <w:r w:rsidR="004271C6" w:rsidRPr="00006544">
          <w:rPr>
            <w:rStyle w:val="aa"/>
            <w:rFonts w:ascii="Times New Roman" w:hAnsi="Times New Roman"/>
            <w:lang w:val="en-GB"/>
          </w:rPr>
          <w:t>Nephron Information Center</w:t>
        </w:r>
      </w:hyperlink>
      <w:r w:rsidR="004271C6" w:rsidRPr="00006544">
        <w:rPr>
          <w:rFonts w:ascii="Times New Roman" w:hAnsi="Times New Roman"/>
          <w:lang w:val="en-GB"/>
        </w:rPr>
        <w:tab/>
      </w:r>
      <w:r w:rsidR="004271C6" w:rsidRPr="00006544">
        <w:rPr>
          <w:rFonts w:ascii="Times New Roman" w:hAnsi="Times New Roman"/>
          <w:lang w:val="en-GB"/>
        </w:rPr>
        <w:tab/>
      </w:r>
      <w:r w:rsidR="004271C6" w:rsidRPr="00006544">
        <w:rPr>
          <w:rFonts w:ascii="Times New Roman" w:hAnsi="Times New Roman"/>
          <w:lang w:val="en-GB"/>
        </w:rPr>
        <w:tab/>
      </w:r>
      <w:r w:rsidR="004271C6" w:rsidRPr="00006544">
        <w:rPr>
          <w:rFonts w:ascii="Times New Roman" w:hAnsi="Times New Roman"/>
          <w:bCs/>
          <w:lang w:val="en-US"/>
        </w:rPr>
        <w:t xml:space="preserve">URL.: </w:t>
      </w:r>
      <w:r w:rsidR="004271C6" w:rsidRPr="00006544">
        <w:rPr>
          <w:rStyle w:val="HTML"/>
          <w:rFonts w:eastAsia="Arial Unicode MS"/>
          <w:color w:val="0000FF"/>
          <w:u w:val="single"/>
          <w:lang w:val="en-US"/>
        </w:rPr>
        <w:t>http://</w:t>
      </w:r>
      <w:hyperlink r:id="rId20" w:history="1">
        <w:r w:rsidR="004271C6" w:rsidRPr="00006544">
          <w:rPr>
            <w:rStyle w:val="aa"/>
            <w:rFonts w:ascii="Times New Roman" w:hAnsi="Times New Roman"/>
            <w:lang w:val="en-US"/>
          </w:rPr>
          <w:t>www.</w:t>
        </w:r>
        <w:r w:rsidR="004271C6" w:rsidRPr="00006544">
          <w:rPr>
            <w:rStyle w:val="aa"/>
            <w:rFonts w:ascii="Times New Roman" w:hAnsi="Times New Roman"/>
            <w:bCs/>
            <w:lang w:val="en-US"/>
          </w:rPr>
          <w:t>nephron</w:t>
        </w:r>
        <w:r w:rsidR="004271C6" w:rsidRPr="00006544">
          <w:rPr>
            <w:rStyle w:val="aa"/>
            <w:rFonts w:ascii="Times New Roman" w:hAnsi="Times New Roman"/>
            <w:lang w:val="en-US"/>
          </w:rPr>
          <w:t>.com</w:t>
        </w:r>
      </w:hyperlink>
      <w:r w:rsidR="004271C6" w:rsidRPr="00006544">
        <w:rPr>
          <w:rStyle w:val="HTML"/>
          <w:rFonts w:eastAsia="Arial Unicode MS"/>
          <w:color w:val="0000FF"/>
          <w:u w:val="single"/>
          <w:lang w:val="en-US"/>
        </w:rPr>
        <w:t xml:space="preserve"> </w:t>
      </w:r>
    </w:p>
    <w:p w:rsidR="004271C6" w:rsidRPr="00006544" w:rsidRDefault="00707023" w:rsidP="003902CC">
      <w:pPr>
        <w:pStyle w:val="18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left"/>
        <w:outlineLvl w:val="2"/>
        <w:rPr>
          <w:rStyle w:val="HTML"/>
          <w:rFonts w:eastAsia="Arial Unicode MS"/>
          <w:i w:val="0"/>
          <w:iCs w:val="0"/>
          <w:color w:val="0000FF"/>
          <w:u w:val="single"/>
          <w:lang w:val="en-US"/>
        </w:rPr>
      </w:pPr>
      <w:hyperlink r:id="rId21" w:history="1">
        <w:r w:rsidR="004271C6" w:rsidRPr="00006544">
          <w:rPr>
            <w:rStyle w:val="aa"/>
            <w:rFonts w:ascii="Times New Roman" w:hAnsi="Times New Roman"/>
            <w:lang w:val="en-GB"/>
          </w:rPr>
          <w:t>United States Renal Data System</w:t>
        </w:r>
      </w:hyperlink>
      <w:r w:rsidR="004271C6" w:rsidRPr="00006544">
        <w:rPr>
          <w:rFonts w:ascii="Times New Roman" w:hAnsi="Times New Roman"/>
          <w:lang w:val="en-US"/>
        </w:rPr>
        <w:t xml:space="preserve"> </w:t>
      </w:r>
      <w:r w:rsidR="004271C6" w:rsidRPr="00006544">
        <w:rPr>
          <w:rFonts w:ascii="Times New Roman" w:hAnsi="Times New Roman"/>
          <w:bCs/>
          <w:lang w:val="en-US" w:eastAsia="ru-RU"/>
        </w:rPr>
        <w:t xml:space="preserve">URL.: </w:t>
      </w:r>
      <w:r w:rsidR="004271C6" w:rsidRPr="00006544">
        <w:rPr>
          <w:rStyle w:val="HTML"/>
          <w:rFonts w:eastAsia="Arial Unicode MS"/>
          <w:color w:val="0000FF"/>
          <w:u w:val="single"/>
          <w:lang w:val="en-US"/>
        </w:rPr>
        <w:t>http://</w:t>
      </w:r>
      <w:hyperlink r:id="rId22" w:history="1">
        <w:r w:rsidR="004271C6" w:rsidRPr="00006544">
          <w:rPr>
            <w:rStyle w:val="aa"/>
            <w:rFonts w:ascii="Times New Roman" w:hAnsi="Times New Roman"/>
            <w:lang w:val="en-US"/>
          </w:rPr>
          <w:t>www.usrds.org</w:t>
        </w:r>
      </w:hyperlink>
    </w:p>
    <w:p w:rsidR="004271C6" w:rsidRPr="00006544" w:rsidRDefault="00707023" w:rsidP="003902C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FF"/>
          <w:u w:val="single"/>
          <w:lang w:val="en-US"/>
        </w:rPr>
      </w:pPr>
      <w:hyperlink r:id="rId23" w:history="1">
        <w:r w:rsidR="004271C6" w:rsidRPr="00006544">
          <w:rPr>
            <w:rStyle w:val="aa"/>
            <w:rFonts w:ascii="Times New Roman" w:hAnsi="Times New Roman"/>
            <w:lang w:val="en-GB"/>
          </w:rPr>
          <w:t>International Society for Peritoneal Dialysis</w:t>
        </w:r>
      </w:hyperlink>
      <w:r w:rsidR="004271C6" w:rsidRPr="00006544">
        <w:rPr>
          <w:rFonts w:ascii="Times New Roman" w:hAnsi="Times New Roman"/>
          <w:lang w:val="en-US"/>
        </w:rPr>
        <w:t xml:space="preserve"> </w:t>
      </w:r>
      <w:r w:rsidR="004271C6" w:rsidRPr="00006544">
        <w:rPr>
          <w:rFonts w:ascii="Times New Roman" w:hAnsi="Times New Roman"/>
          <w:bCs/>
          <w:lang w:val="en-US"/>
        </w:rPr>
        <w:t xml:space="preserve">URL.: </w:t>
      </w:r>
      <w:r w:rsidR="004271C6" w:rsidRPr="00006544">
        <w:rPr>
          <w:rStyle w:val="HTML"/>
          <w:rFonts w:eastAsia="Arial Unicode MS"/>
          <w:color w:val="0000FF"/>
          <w:u w:val="single"/>
          <w:lang w:val="en-US"/>
        </w:rPr>
        <w:t>http://</w:t>
      </w:r>
      <w:hyperlink r:id="rId24" w:history="1">
        <w:r w:rsidR="004271C6" w:rsidRPr="00006544">
          <w:rPr>
            <w:rStyle w:val="aa"/>
            <w:rFonts w:ascii="Times New Roman" w:hAnsi="Times New Roman"/>
            <w:lang w:val="en-US"/>
          </w:rPr>
          <w:t>www.ispd.org</w:t>
        </w:r>
      </w:hyperlink>
      <w:r w:rsidR="004271C6" w:rsidRPr="00006544">
        <w:rPr>
          <w:rStyle w:val="HTML"/>
          <w:rFonts w:eastAsia="Arial Unicode MS"/>
          <w:color w:val="0000FF"/>
          <w:u w:val="single"/>
          <w:lang w:val="en-US"/>
        </w:rPr>
        <w:t xml:space="preserve"> </w:t>
      </w:r>
    </w:p>
    <w:p w:rsidR="004271C6" w:rsidRPr="008F1613" w:rsidRDefault="004271C6" w:rsidP="004271C6">
      <w:pPr>
        <w:tabs>
          <w:tab w:val="left" w:pos="993"/>
        </w:tabs>
        <w:spacing w:after="0"/>
        <w:rPr>
          <w:rFonts w:ascii="Times New Roman" w:hAnsi="Times New Roman"/>
        </w:rPr>
      </w:pPr>
      <w:r w:rsidRPr="008F1613">
        <w:rPr>
          <w:rFonts w:ascii="Times New Roman" w:hAnsi="Times New Roman"/>
          <w:b/>
        </w:rPr>
        <w:t>Российские клинические рекомендации по нефрологии</w:t>
      </w:r>
      <w:r w:rsidRPr="008F1613">
        <w:rPr>
          <w:rFonts w:ascii="Times New Roman" w:hAnsi="Times New Roman"/>
        </w:rPr>
        <w:t xml:space="preserve"> (</w:t>
      </w:r>
      <w:hyperlink r:id="rId25" w:history="1">
        <w:r w:rsidRPr="008F1613">
          <w:rPr>
            <w:rStyle w:val="aa"/>
            <w:rFonts w:ascii="Times New Roman" w:hAnsi="Times New Roman"/>
          </w:rPr>
          <w:t>http://j.mp/nefrorus</w:t>
        </w:r>
      </w:hyperlink>
      <w:r w:rsidRPr="008F1613">
        <w:rPr>
          <w:rFonts w:ascii="Times New Roman" w:hAnsi="Times New Roman"/>
        </w:rPr>
        <w:t>)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Российские национальные рекомендации по профилактике, скринингу, диагностике и лечению хронической болезни почек </w:t>
      </w:r>
      <w:hyperlink r:id="rId26" w:history="1">
        <w:r w:rsidRPr="008F1613">
          <w:rPr>
            <w:rStyle w:val="aa"/>
            <w:rFonts w:ascii="Times New Roman" w:hAnsi="Times New Roman"/>
          </w:rPr>
          <w:t>http://j.mp/ckdrec2013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proofErr w:type="gramStart"/>
      <w:r w:rsidRPr="008F1613">
        <w:rPr>
          <w:rFonts w:ascii="Times New Roman" w:hAnsi="Times New Roman"/>
        </w:rPr>
        <w:t>Сердечно-сосудистый</w:t>
      </w:r>
      <w:proofErr w:type="gramEnd"/>
      <w:r w:rsidRPr="008F1613">
        <w:rPr>
          <w:rFonts w:ascii="Times New Roman" w:hAnsi="Times New Roman"/>
        </w:rPr>
        <w:t xml:space="preserve"> риск и хроническая болезнь почек: стратегии </w:t>
      </w:r>
      <w:proofErr w:type="spellStart"/>
      <w:r w:rsidRPr="008F1613">
        <w:rPr>
          <w:rFonts w:ascii="Times New Roman" w:hAnsi="Times New Roman"/>
        </w:rPr>
        <w:t>кардио-нефропротекции</w:t>
      </w:r>
      <w:proofErr w:type="spellEnd"/>
      <w:r w:rsidRPr="008F1613">
        <w:rPr>
          <w:rFonts w:ascii="Times New Roman" w:hAnsi="Times New Roman"/>
        </w:rPr>
        <w:t xml:space="preserve"> </w:t>
      </w:r>
      <w:hyperlink r:id="rId27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r w:rsidRPr="008F1613">
          <w:rPr>
            <w:rStyle w:val="aa"/>
            <w:rFonts w:ascii="Times New Roman" w:hAnsi="Times New Roman"/>
            <w:lang w:val="en-US"/>
          </w:rPr>
          <w:t>www</w:t>
        </w:r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scardio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Guidelines</w:t>
        </w:r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Pochki</w:t>
        </w:r>
        <w:proofErr w:type="spellEnd"/>
        <w:r w:rsidRPr="008F1613">
          <w:rPr>
            <w:rStyle w:val="aa"/>
            <w:rFonts w:ascii="Times New Roman" w:hAnsi="Times New Roman"/>
          </w:rPr>
          <w:t>_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rkj</w:t>
        </w:r>
        <w:proofErr w:type="spellEnd"/>
        <w:r w:rsidRPr="008F1613">
          <w:rPr>
            <w:rStyle w:val="aa"/>
            <w:rFonts w:ascii="Times New Roman" w:hAnsi="Times New Roman"/>
          </w:rPr>
          <w:t>_8_14.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Национальные российские рекомендации по минеральным и костным нарушениям при </w:t>
      </w:r>
      <w:r w:rsidRPr="008F1613">
        <w:rPr>
          <w:rFonts w:ascii="Times New Roman" w:hAnsi="Times New Roman"/>
        </w:rPr>
        <w:lastRenderedPageBreak/>
        <w:t xml:space="preserve">хронической болезни почек </w:t>
      </w:r>
      <w:hyperlink r:id="rId28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nephro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files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standards</w:t>
        </w:r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ckdmbdru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Национальные российские рекомендации по диагностике и лечению анемии при хронической болезни почек </w:t>
      </w:r>
      <w:hyperlink r:id="rId29" w:history="1">
        <w:r w:rsidRPr="008F1613">
          <w:rPr>
            <w:rStyle w:val="aa"/>
            <w:rFonts w:ascii="Times New Roman" w:hAnsi="Times New Roman"/>
          </w:rPr>
          <w:t>http://nephro.ru/content/files/anemia_russian_2014.pdf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диагностике и лечению острого почечного повреждения </w:t>
      </w:r>
      <w:hyperlink r:id="rId30" w:history="1">
        <w:r w:rsidRPr="008F1613">
          <w:rPr>
            <w:rStyle w:val="aa"/>
            <w:rFonts w:ascii="Times New Roman" w:hAnsi="Times New Roman"/>
          </w:rPr>
          <w:t>http://nonr.ru/?page_id=3115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Клинические рекомендации по диагностике, лечению и профилактике инфекционных осложнений у пациентов с трансплантированной почкой</w:t>
      </w:r>
      <w:r w:rsidR="007C54C5">
        <w:rPr>
          <w:rFonts w:ascii="Times New Roman" w:hAnsi="Times New Roman"/>
        </w:rPr>
        <w:t xml:space="preserve"> </w:t>
      </w:r>
      <w:hyperlink r:id="rId31" w:history="1">
        <w:r w:rsidRPr="008F1613">
          <w:rPr>
            <w:rStyle w:val="aa"/>
            <w:rFonts w:ascii="Times New Roman" w:hAnsi="Times New Roman"/>
          </w:rPr>
          <w:t>http://nonr.ru/?page_id=3126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Национальные рекомендации по диабетической нефропатии </w:t>
      </w:r>
      <w:r w:rsidRPr="008F1613">
        <w:rPr>
          <w:rFonts w:ascii="Times New Roman" w:hAnsi="Times New Roman"/>
        </w:rPr>
        <w:br/>
      </w:r>
      <w:hyperlink r:id="rId32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Рекомендации-диабетическая-нефропатия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диагностике, лечению и прогнозу болезни минимальных изменений у взрослых </w:t>
      </w:r>
      <w:hyperlink r:id="rId33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Клинические-рекомендации-по-диагностике-БМИ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лечению мембранозной нефропатии </w:t>
      </w:r>
      <w:r w:rsidRPr="008F1613">
        <w:rPr>
          <w:rFonts w:ascii="Times New Roman" w:hAnsi="Times New Roman"/>
        </w:rPr>
        <w:br/>
      </w:r>
      <w:hyperlink r:id="rId34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Клинические-рекомендации-по-лечению-МН-взрослые-и-дети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Клиническая диагностика и лечение поликистозной болезни почек</w:t>
      </w:r>
      <w:r w:rsidRPr="008F1613">
        <w:rPr>
          <w:rFonts w:ascii="Times New Roman" w:hAnsi="Times New Roman"/>
        </w:rPr>
        <w:br/>
      </w:r>
      <w:hyperlink r:id="rId35" w:history="1">
        <w:r w:rsidRPr="008F1613">
          <w:rPr>
            <w:rStyle w:val="aa"/>
            <w:rFonts w:ascii="Times New Roman" w:hAnsi="Times New Roman"/>
          </w:rPr>
          <w:t>http://nonr.ru/wp-content/uploads/2013/11/Рекомендации-поликистоз.pdf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диагностике и лечению </w:t>
      </w:r>
      <w:proofErr w:type="spellStart"/>
      <w:r w:rsidRPr="008F1613">
        <w:rPr>
          <w:rFonts w:ascii="Times New Roman" w:hAnsi="Times New Roman"/>
        </w:rPr>
        <w:t>мембранопролиферативного</w:t>
      </w:r>
      <w:proofErr w:type="spellEnd"/>
      <w:r w:rsidRPr="008F1613">
        <w:rPr>
          <w:rFonts w:ascii="Times New Roman" w:hAnsi="Times New Roman"/>
        </w:rPr>
        <w:t xml:space="preserve"> </w:t>
      </w:r>
      <w:proofErr w:type="spellStart"/>
      <w:r w:rsidRPr="008F1613">
        <w:rPr>
          <w:rFonts w:ascii="Times New Roman" w:hAnsi="Times New Roman"/>
        </w:rPr>
        <w:t>гломерулонефрита</w:t>
      </w:r>
      <w:proofErr w:type="spellEnd"/>
      <w:r w:rsidR="007C54C5">
        <w:rPr>
          <w:rFonts w:ascii="Times New Roman" w:hAnsi="Times New Roman"/>
        </w:rPr>
        <w:t xml:space="preserve"> </w:t>
      </w:r>
      <w:hyperlink r:id="rId36" w:history="1">
        <w:r w:rsidRPr="008F1613">
          <w:rPr>
            <w:rStyle w:val="aa"/>
            <w:rFonts w:ascii="Times New Roman" w:hAnsi="Times New Roman"/>
          </w:rPr>
          <w:t>http://nonr.ru/wp-content/uploads/2013/11/Клинические-рекомендации-по-диагностике-и-лечению-МБПГН.pdf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лечению </w:t>
      </w:r>
      <w:proofErr w:type="spellStart"/>
      <w:r w:rsidRPr="008F1613">
        <w:rPr>
          <w:rFonts w:ascii="Times New Roman" w:hAnsi="Times New Roman"/>
        </w:rPr>
        <w:t>фокально-сегментарного</w:t>
      </w:r>
      <w:proofErr w:type="spellEnd"/>
      <w:r w:rsidRPr="008F1613">
        <w:rPr>
          <w:rFonts w:ascii="Times New Roman" w:hAnsi="Times New Roman"/>
        </w:rPr>
        <w:t xml:space="preserve"> </w:t>
      </w:r>
      <w:proofErr w:type="spellStart"/>
      <w:r w:rsidRPr="008F1613">
        <w:rPr>
          <w:rFonts w:ascii="Times New Roman" w:hAnsi="Times New Roman"/>
        </w:rPr>
        <w:t>гломерулосклероза</w:t>
      </w:r>
      <w:proofErr w:type="spellEnd"/>
      <w:r w:rsidRPr="008F1613">
        <w:rPr>
          <w:rFonts w:ascii="Times New Roman" w:hAnsi="Times New Roman"/>
        </w:rPr>
        <w:br/>
      </w:r>
      <w:hyperlink r:id="rId37" w:history="1">
        <w:r w:rsidRPr="008F1613">
          <w:rPr>
            <w:rStyle w:val="aa"/>
            <w:rFonts w:ascii="Times New Roman" w:hAnsi="Times New Roman"/>
          </w:rPr>
          <w:t>http://nonr.ru/wp-content/uploads/2013/11/Клинические-рекомендации-по-лечению-ФСГС-взрослые-и-дети.pdf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Протокол по диагностике и лечению </w:t>
      </w:r>
      <w:proofErr w:type="spellStart"/>
      <w:r w:rsidRPr="008F1613">
        <w:rPr>
          <w:rFonts w:ascii="Times New Roman" w:hAnsi="Times New Roman"/>
        </w:rPr>
        <w:t>мезангио-пролиферативного</w:t>
      </w:r>
      <w:proofErr w:type="spellEnd"/>
      <w:r w:rsidRPr="008F1613">
        <w:rPr>
          <w:rFonts w:ascii="Times New Roman" w:hAnsi="Times New Roman"/>
        </w:rPr>
        <w:t xml:space="preserve"> </w:t>
      </w:r>
      <w:proofErr w:type="spellStart"/>
      <w:r w:rsidRPr="008F1613">
        <w:rPr>
          <w:rFonts w:ascii="Times New Roman" w:hAnsi="Times New Roman"/>
        </w:rPr>
        <w:t>гломерулонефрита</w:t>
      </w:r>
      <w:proofErr w:type="spellEnd"/>
      <w:r w:rsidRPr="008F1613">
        <w:rPr>
          <w:rFonts w:ascii="Times New Roman" w:hAnsi="Times New Roman"/>
        </w:rPr>
        <w:t xml:space="preserve"> </w:t>
      </w:r>
      <w:r w:rsidRPr="008F1613">
        <w:rPr>
          <w:rFonts w:ascii="Times New Roman" w:hAnsi="Times New Roman"/>
        </w:rPr>
        <w:br/>
      </w:r>
      <w:hyperlink r:id="rId38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ПРОЕКТ-ИГАН-взрослые-и-дети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  <w:b/>
        </w:rPr>
      </w:pPr>
      <w:r w:rsidRPr="008F1613">
        <w:rPr>
          <w:rFonts w:ascii="Times New Roman" w:hAnsi="Times New Roman"/>
        </w:rPr>
        <w:t xml:space="preserve">Российские национальные клинические рекомендации </w:t>
      </w:r>
      <w:proofErr w:type="gramStart"/>
      <w:r w:rsidRPr="008F1613">
        <w:rPr>
          <w:rFonts w:ascii="Times New Roman" w:hAnsi="Times New Roman"/>
        </w:rPr>
        <w:t>по</w:t>
      </w:r>
      <w:proofErr w:type="gramEnd"/>
      <w:r w:rsidRPr="008F1613">
        <w:rPr>
          <w:rFonts w:ascii="Times New Roman" w:hAnsi="Times New Roman"/>
        </w:rPr>
        <w:t xml:space="preserve"> </w:t>
      </w:r>
      <w:proofErr w:type="gramStart"/>
      <w:r w:rsidRPr="008F1613">
        <w:rPr>
          <w:rFonts w:ascii="Times New Roman" w:hAnsi="Times New Roman"/>
        </w:rPr>
        <w:t>трансплантация</w:t>
      </w:r>
      <w:proofErr w:type="gramEnd"/>
      <w:r w:rsidRPr="008F1613">
        <w:rPr>
          <w:rFonts w:ascii="Times New Roman" w:hAnsi="Times New Roman"/>
        </w:rPr>
        <w:t xml:space="preserve"> почки</w:t>
      </w:r>
      <w:r w:rsidRPr="008F1613">
        <w:rPr>
          <w:rFonts w:ascii="Times New Roman" w:hAnsi="Times New Roman"/>
        </w:rPr>
        <w:br/>
      </w:r>
      <w:hyperlink r:id="rId39" w:history="1">
        <w:r w:rsidRPr="008F1613">
          <w:rPr>
            <w:rStyle w:val="aa"/>
            <w:rFonts w:ascii="Times New Roman" w:hAnsi="Times New Roman"/>
          </w:rPr>
          <w:t>http://transpl.ru/images/cms/data/pdf/nacional_nye_klinicheskie_rekomendacii_po_transplantacii_pochki.pdf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4271C6">
      <w:pPr>
        <w:tabs>
          <w:tab w:val="left" w:pos="993"/>
        </w:tabs>
        <w:spacing w:after="0"/>
        <w:ind w:left="207"/>
        <w:rPr>
          <w:rFonts w:ascii="Times New Roman" w:hAnsi="Times New Roman"/>
          <w:b/>
        </w:rPr>
      </w:pPr>
      <w:r w:rsidRPr="008F1613">
        <w:rPr>
          <w:rFonts w:ascii="Times New Roman" w:hAnsi="Times New Roman"/>
          <w:b/>
        </w:rPr>
        <w:t xml:space="preserve">Переведенные на русский язык международные клинические рекомендации по нефрологии </w:t>
      </w:r>
      <w:r w:rsidRPr="008F1613">
        <w:rPr>
          <w:rFonts w:ascii="Times New Roman" w:hAnsi="Times New Roman"/>
        </w:rPr>
        <w:t>(</w:t>
      </w:r>
      <w:hyperlink r:id="rId40" w:history="1">
        <w:r w:rsidRPr="008F1613">
          <w:rPr>
            <w:rStyle w:val="aa"/>
            <w:rFonts w:ascii="Times New Roman" w:hAnsi="Times New Roman"/>
          </w:rPr>
          <w:t>http://j.mp/kdigo</w:t>
        </w:r>
      </w:hyperlink>
      <w:r w:rsidRPr="008F1613">
        <w:rPr>
          <w:rFonts w:ascii="Times New Roman" w:hAnsi="Times New Roman"/>
        </w:rPr>
        <w:t>)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Перевод на русский язык клинических рекомендаций KDIGO по лечению нарушений липидного обмена при хронической болезни почек </w:t>
      </w:r>
      <w:hyperlink r:id="rId41" w:history="1">
        <w:r w:rsidRPr="008F1613">
          <w:rPr>
            <w:rStyle w:val="aa"/>
            <w:rFonts w:ascii="Times New Roman" w:hAnsi="Times New Roman"/>
          </w:rPr>
          <w:t>http://j.mp/kdigolipids2013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Перевод на русский язык рекомендаций KDIGO по лечению </w:t>
      </w:r>
      <w:proofErr w:type="spellStart"/>
      <w:r w:rsidRPr="008F1613">
        <w:rPr>
          <w:rFonts w:ascii="Times New Roman" w:hAnsi="Times New Roman"/>
        </w:rPr>
        <w:t>гломерулонефритов</w:t>
      </w:r>
      <w:proofErr w:type="spellEnd"/>
      <w:r w:rsidRPr="008F1613">
        <w:rPr>
          <w:rFonts w:ascii="Times New Roman" w:hAnsi="Times New Roman"/>
        </w:rPr>
        <w:br/>
      </w:r>
      <w:hyperlink r:id="rId42" w:history="1">
        <w:r w:rsidRPr="008F1613">
          <w:rPr>
            <w:rStyle w:val="aa"/>
            <w:rFonts w:ascii="Times New Roman" w:hAnsi="Times New Roman"/>
          </w:rPr>
          <w:t>http://www.kdigo.org/clinical_practice_guidelines/pdf/KDIGO%20GN%20Russian%20Full%20Text.pdf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Перевод на русский язык рекомендаций KDIGO по лечению анемии</w:t>
      </w:r>
      <w:r w:rsidR="007C54C5">
        <w:rPr>
          <w:rFonts w:ascii="Times New Roman" w:hAnsi="Times New Roman"/>
        </w:rPr>
        <w:t xml:space="preserve"> </w:t>
      </w:r>
      <w:hyperlink r:id="rId43" w:history="1">
        <w:r w:rsidRPr="008F1613">
          <w:rPr>
            <w:rStyle w:val="aa"/>
            <w:rFonts w:ascii="Times New Roman" w:hAnsi="Times New Roman"/>
          </w:rPr>
          <w:t>http://nefro.ru/standard/KDIGO_anemia_2012.pdf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Перевод на русский язык рекомендаций KDIGO по диагностике и лечению минеральных и костных нарушений при хронической болезни почек</w:t>
      </w:r>
      <w:r w:rsidRPr="008F1613">
        <w:rPr>
          <w:rFonts w:ascii="Times New Roman" w:hAnsi="Times New Roman"/>
        </w:rPr>
        <w:br/>
      </w:r>
      <w:hyperlink r:id="rId44" w:history="1">
        <w:r w:rsidRPr="008F1613">
          <w:rPr>
            <w:rStyle w:val="aa"/>
            <w:rFonts w:ascii="Times New Roman" w:hAnsi="Times New Roman"/>
          </w:rPr>
          <w:t>http://nefro.ru/magazine/pdf.php?id=39243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Перевод на русский язык рекомендаций KDIGO по острому почечному повреждению </w:t>
      </w:r>
      <w:hyperlink r:id="rId45" w:history="1">
        <w:r w:rsidRPr="008F1613">
          <w:rPr>
            <w:rStyle w:val="aa"/>
            <w:rFonts w:ascii="Times New Roman" w:hAnsi="Times New Roman"/>
          </w:rPr>
          <w:t>http://nefro.ru/magazine/pdf.php?id=41702</w:t>
        </w:r>
      </w:hyperlink>
      <w:r w:rsidRPr="008F1613">
        <w:rPr>
          <w:rFonts w:ascii="Times New Roman" w:hAnsi="Times New Roman"/>
        </w:rPr>
        <w:t xml:space="preserve"> </w:t>
      </w:r>
    </w:p>
    <w:p w:rsidR="004271C6" w:rsidRPr="008F1613" w:rsidRDefault="004271C6" w:rsidP="003902CC">
      <w:pPr>
        <w:pStyle w:val="af5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  <w:b/>
        </w:rPr>
      </w:pPr>
      <w:r w:rsidRPr="008F1613">
        <w:rPr>
          <w:rFonts w:ascii="Times New Roman" w:hAnsi="Times New Roman"/>
        </w:rPr>
        <w:t>Рекомендации KDIGO по ведению больных с трансплантированной почкой</w:t>
      </w:r>
      <w:r w:rsidRPr="008F1613">
        <w:rPr>
          <w:rFonts w:ascii="Times New Roman" w:hAnsi="Times New Roman"/>
        </w:rPr>
        <w:br/>
      </w:r>
      <w:hyperlink r:id="rId46" w:history="1">
        <w:r w:rsidRPr="008F1613">
          <w:rPr>
            <w:rStyle w:val="aa"/>
            <w:rFonts w:ascii="Times New Roman" w:hAnsi="Times New Roman"/>
          </w:rPr>
          <w:t>http://www.kdigo.org/clinical_practice_guidelines/pdf/KDIGO%20Transplantation%20Guidelines_Russian.pdf</w:t>
        </w:r>
      </w:hyperlink>
    </w:p>
    <w:p w:rsidR="004271C6" w:rsidRPr="008F1613" w:rsidRDefault="004271C6" w:rsidP="004271C6">
      <w:pPr>
        <w:spacing w:after="0" w:line="240" w:lineRule="auto"/>
        <w:rPr>
          <w:rFonts w:ascii="Times New Roman" w:hAnsi="Times New Roman"/>
          <w:b/>
        </w:rPr>
      </w:pPr>
      <w:r w:rsidRPr="008F1613">
        <w:rPr>
          <w:rFonts w:ascii="Times New Roman" w:hAnsi="Times New Roman"/>
          <w:b/>
        </w:rPr>
        <w:t>Обучающие и контролирующие программы,  Интернет-ресурсы.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47" w:history="1">
        <w:r w:rsidR="004271C6" w:rsidRPr="008F1613">
          <w:rPr>
            <w:rStyle w:val="aa"/>
            <w:rFonts w:ascii="Times New Roman" w:hAnsi="Times New Roman"/>
            <w:lang w:val="en-US"/>
          </w:rPr>
          <w:t>http</w:t>
        </w:r>
        <w:r w:rsidR="004271C6" w:rsidRPr="008F1613">
          <w:rPr>
            <w:rStyle w:val="aa"/>
            <w:rFonts w:ascii="Times New Roman" w:hAnsi="Times New Roman"/>
          </w:rPr>
          <w:t>://</w:t>
        </w:r>
        <w:r w:rsidR="004271C6" w:rsidRPr="008F1613">
          <w:rPr>
            <w:rStyle w:val="aa"/>
            <w:rFonts w:ascii="Times New Roman" w:hAnsi="Times New Roman"/>
            <w:lang w:val="en-US"/>
          </w:rPr>
          <w:t>www</w:t>
        </w:r>
        <w:r w:rsidR="004271C6" w:rsidRPr="008F1613">
          <w:rPr>
            <w:rStyle w:val="aa"/>
            <w:rFonts w:ascii="Times New Roman" w:hAnsi="Times New Roman"/>
          </w:rPr>
          <w:t>.</w:t>
        </w:r>
        <w:proofErr w:type="spellStart"/>
        <w:r w:rsidR="004271C6" w:rsidRPr="008F1613">
          <w:rPr>
            <w:rStyle w:val="aa"/>
            <w:rFonts w:ascii="Times New Roman" w:hAnsi="Times New Roman"/>
            <w:lang w:val="en-US"/>
          </w:rPr>
          <w:t>nlm</w:t>
        </w:r>
        <w:proofErr w:type="spellEnd"/>
        <w:r w:rsidR="004271C6" w:rsidRPr="008F1613">
          <w:rPr>
            <w:rStyle w:val="aa"/>
            <w:rFonts w:ascii="Times New Roman" w:hAnsi="Times New Roman"/>
          </w:rPr>
          <w:t>.</w:t>
        </w:r>
        <w:proofErr w:type="spellStart"/>
        <w:r w:rsidR="004271C6" w:rsidRPr="008F1613">
          <w:rPr>
            <w:rStyle w:val="aa"/>
            <w:rFonts w:ascii="Times New Roman" w:hAnsi="Times New Roman"/>
            <w:lang w:val="en-US"/>
          </w:rPr>
          <w:t>nih</w:t>
        </w:r>
        <w:proofErr w:type="spellEnd"/>
        <w:r w:rsidR="004271C6" w:rsidRPr="008F1613">
          <w:rPr>
            <w:rStyle w:val="aa"/>
            <w:rFonts w:ascii="Times New Roman" w:hAnsi="Times New Roman"/>
          </w:rPr>
          <w:t>.</w:t>
        </w:r>
        <w:proofErr w:type="spellStart"/>
        <w:r w:rsidR="004271C6" w:rsidRPr="008F1613">
          <w:rPr>
            <w:rStyle w:val="aa"/>
            <w:rFonts w:ascii="Times New Roman" w:hAnsi="Times New Roman"/>
            <w:lang w:val="en-US"/>
          </w:rPr>
          <w:t>gov</w:t>
        </w:r>
        <w:proofErr w:type="spellEnd"/>
        <w:r w:rsidR="004271C6" w:rsidRPr="008F1613">
          <w:rPr>
            <w:rStyle w:val="aa"/>
            <w:rFonts w:ascii="Times New Roman" w:hAnsi="Times New Roman"/>
          </w:rPr>
          <w:t>/-</w:t>
        </w:r>
      </w:hyperlink>
      <w:r w:rsidR="004271C6" w:rsidRPr="008F1613">
        <w:rPr>
          <w:rFonts w:ascii="Times New Roman" w:hAnsi="Times New Roman"/>
        </w:rPr>
        <w:t xml:space="preserve"> </w:t>
      </w:r>
      <w:r w:rsidR="004271C6" w:rsidRPr="008F1613">
        <w:rPr>
          <w:rFonts w:ascii="Times New Roman" w:hAnsi="Times New Roman"/>
          <w:lang w:val="en-US"/>
        </w:rPr>
        <w:t>Pub</w:t>
      </w:r>
      <w:r w:rsidR="004271C6" w:rsidRPr="008F1613">
        <w:rPr>
          <w:rFonts w:ascii="Times New Roman" w:hAnsi="Times New Roman"/>
        </w:rPr>
        <w:t xml:space="preserve"> </w:t>
      </w:r>
      <w:r w:rsidR="004271C6" w:rsidRPr="008F1613">
        <w:rPr>
          <w:rFonts w:ascii="Times New Roman" w:hAnsi="Times New Roman"/>
          <w:lang w:val="en-US"/>
        </w:rPr>
        <w:t>Med</w:t>
      </w:r>
      <w:r w:rsidR="004271C6" w:rsidRPr="008F1613">
        <w:rPr>
          <w:rFonts w:ascii="Times New Roman" w:hAnsi="Times New Roman"/>
        </w:rPr>
        <w:t>- главная медицинская поисковая система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48" w:history="1">
        <w:r w:rsidR="004271C6" w:rsidRPr="008F1613">
          <w:rPr>
            <w:rStyle w:val="aa"/>
            <w:rFonts w:ascii="Times New Roman" w:hAnsi="Times New Roman"/>
          </w:rPr>
          <w:t>http://jasn.asnjournals.org/</w:t>
        </w:r>
      </w:hyperlink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49" w:history="1">
        <w:r w:rsidR="004271C6" w:rsidRPr="008F1613">
          <w:rPr>
            <w:rStyle w:val="aa"/>
            <w:rFonts w:ascii="Times New Roman" w:hAnsi="Times New Roman"/>
          </w:rPr>
          <w:t>http://www.jurology.com/</w:t>
        </w:r>
      </w:hyperlink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0" w:history="1">
        <w:r w:rsidR="004271C6" w:rsidRPr="008F1613">
          <w:rPr>
            <w:rStyle w:val="aa"/>
            <w:rFonts w:ascii="Times New Roman" w:hAnsi="Times New Roman"/>
          </w:rPr>
          <w:t>http://www.jimmunol.org/</w:t>
        </w:r>
      </w:hyperlink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  <w:lang w:val="en-US"/>
        </w:rPr>
      </w:pPr>
      <w:hyperlink r:id="rId51" w:history="1">
        <w:r w:rsidR="004271C6" w:rsidRPr="008F1613">
          <w:rPr>
            <w:rStyle w:val="aa"/>
            <w:rFonts w:ascii="Times New Roman" w:hAnsi="Times New Roman"/>
            <w:lang w:val="en-US"/>
          </w:rPr>
          <w:t>http://content.nejm.org/</w:t>
        </w:r>
      </w:hyperlink>
      <w:r w:rsidR="004271C6" w:rsidRPr="008F1613">
        <w:rPr>
          <w:rFonts w:ascii="Times New Roman" w:hAnsi="Times New Roman"/>
          <w:lang w:val="en-US"/>
        </w:rPr>
        <w:t xml:space="preserve"> New England Journal </w:t>
      </w:r>
      <w:proofErr w:type="gramStart"/>
      <w:r w:rsidR="004271C6" w:rsidRPr="008F1613">
        <w:rPr>
          <w:rFonts w:ascii="Times New Roman" w:hAnsi="Times New Roman"/>
          <w:lang w:val="en-US"/>
        </w:rPr>
        <w:t xml:space="preserve">of  </w:t>
      </w:r>
      <w:r w:rsidR="004271C6" w:rsidRPr="008F1613">
        <w:rPr>
          <w:rFonts w:ascii="Times New Roman" w:hAnsi="Times New Roman"/>
        </w:rPr>
        <w:t>М</w:t>
      </w:r>
      <w:proofErr w:type="spellStart"/>
      <w:r w:rsidR="004271C6" w:rsidRPr="008F1613">
        <w:rPr>
          <w:rFonts w:ascii="Times New Roman" w:hAnsi="Times New Roman"/>
          <w:lang w:val="en-US"/>
        </w:rPr>
        <w:t>edicine</w:t>
      </w:r>
      <w:proofErr w:type="spellEnd"/>
      <w:proofErr w:type="gramEnd"/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  <w:bCs/>
        </w:rPr>
      </w:pPr>
      <w:hyperlink r:id="rId52" w:history="1">
        <w:r w:rsidR="004271C6" w:rsidRPr="008F1613">
          <w:rPr>
            <w:rStyle w:val="aa"/>
            <w:rFonts w:ascii="Times New Roman" w:hAnsi="Times New Roman"/>
          </w:rPr>
          <w:t>http://www.medlit.ru/medrus/jrnls.htm</w:t>
        </w:r>
      </w:hyperlink>
      <w:r w:rsidR="004271C6" w:rsidRPr="008F1613">
        <w:rPr>
          <w:rFonts w:ascii="Times New Roman" w:hAnsi="Times New Roman"/>
        </w:rPr>
        <w:t>-</w:t>
      </w:r>
      <w:r w:rsidR="004271C6" w:rsidRPr="008F1613">
        <w:rPr>
          <w:rFonts w:ascii="Times New Roman" w:hAnsi="Times New Roman"/>
          <w:bCs/>
        </w:rPr>
        <w:t>Журналы, выходящие в издательстве «МЕДИЦИНА»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3" w:history="1">
        <w:r w:rsidR="004271C6" w:rsidRPr="008F1613">
          <w:rPr>
            <w:rStyle w:val="aa"/>
            <w:rFonts w:ascii="Times New Roman" w:hAnsi="Times New Roman"/>
          </w:rPr>
          <w:t>http://www.rusmedserv.com/</w:t>
        </w:r>
      </w:hyperlink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4" w:history="1">
        <w:r w:rsidR="004271C6" w:rsidRPr="008F1613">
          <w:rPr>
            <w:rStyle w:val="aa"/>
            <w:rFonts w:ascii="Times New Roman" w:hAnsi="Times New Roman"/>
          </w:rPr>
          <w:t xml:space="preserve">http://www.rosmedic.ru/   </w:t>
        </w:r>
      </w:hyperlink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5" w:history="1">
        <w:r w:rsidR="004271C6" w:rsidRPr="008F1613">
          <w:rPr>
            <w:rStyle w:val="aa"/>
            <w:rFonts w:ascii="Times New Roman" w:hAnsi="Times New Roman"/>
          </w:rPr>
          <w:t>http://farmafak.ru/Pediatriya-1.htm</w:t>
        </w:r>
      </w:hyperlink>
      <w:r w:rsidR="004271C6" w:rsidRPr="008F1613">
        <w:rPr>
          <w:rFonts w:ascii="Times New Roman" w:hAnsi="Times New Roman"/>
        </w:rPr>
        <w:t xml:space="preserve"> (</w:t>
      </w:r>
      <w:r w:rsidR="004271C6" w:rsidRPr="008F1613">
        <w:rPr>
          <w:rFonts w:ascii="Times New Roman" w:hAnsi="Times New Roman"/>
          <w:lang w:val="en-US"/>
        </w:rPr>
        <w:t>FARMAFAK</w:t>
      </w:r>
      <w:r w:rsidR="004271C6" w:rsidRPr="008F1613">
        <w:rPr>
          <w:rFonts w:ascii="Times New Roman" w:hAnsi="Times New Roman"/>
        </w:rPr>
        <w:t>.</w:t>
      </w:r>
      <w:r w:rsidR="004271C6" w:rsidRPr="008F1613">
        <w:rPr>
          <w:rFonts w:ascii="Times New Roman" w:hAnsi="Times New Roman"/>
          <w:lang w:val="en-US"/>
        </w:rPr>
        <w:t>RU</w:t>
      </w:r>
      <w:r w:rsidR="004271C6" w:rsidRPr="008F1613">
        <w:rPr>
          <w:rFonts w:ascii="Times New Roman" w:hAnsi="Times New Roman"/>
        </w:rPr>
        <w:t xml:space="preserve"> - Единственная актуальная медицинская электронная библиотека)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6" w:history="1">
        <w:r w:rsidR="004271C6" w:rsidRPr="008F1613">
          <w:rPr>
            <w:rStyle w:val="aa"/>
            <w:rFonts w:ascii="Times New Roman" w:hAnsi="Times New Roman"/>
          </w:rPr>
          <w:t>http://medlinks.ru/eng/basi.htm-</w:t>
        </w:r>
      </w:hyperlink>
      <w:r w:rsidR="004271C6" w:rsidRPr="008F1613">
        <w:rPr>
          <w:rFonts w:ascii="Times New Roman" w:hAnsi="Times New Roman"/>
        </w:rPr>
        <w:t xml:space="preserve"> медицинские базы данных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7" w:history="1">
        <w:r w:rsidR="004271C6" w:rsidRPr="008F1613">
          <w:rPr>
            <w:rStyle w:val="aa"/>
            <w:rFonts w:ascii="Times New Roman" w:hAnsi="Times New Roman"/>
          </w:rPr>
          <w:t>http://www.medic-21vek.ru/-</w:t>
        </w:r>
      </w:hyperlink>
      <w:r w:rsidR="004271C6" w:rsidRPr="008F1613">
        <w:rPr>
          <w:rFonts w:ascii="Times New Roman" w:hAnsi="Times New Roman"/>
        </w:rPr>
        <w:t xml:space="preserve"> электронный медицинский журнал 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8" w:history="1">
        <w:r w:rsidR="004271C6" w:rsidRPr="008F1613">
          <w:rPr>
            <w:rStyle w:val="aa"/>
            <w:rFonts w:ascii="Times New Roman" w:hAnsi="Times New Roman"/>
          </w:rPr>
          <w:t>http://www.rmj.ru/</w:t>
        </w:r>
      </w:hyperlink>
      <w:r w:rsidR="004271C6" w:rsidRPr="008F1613">
        <w:rPr>
          <w:rFonts w:ascii="Times New Roman" w:hAnsi="Times New Roman"/>
        </w:rPr>
        <w:t xml:space="preserve"> -Русский медицинский журнал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59" w:history="1">
        <w:r w:rsidR="004271C6" w:rsidRPr="008F1613">
          <w:rPr>
            <w:rStyle w:val="aa"/>
            <w:rFonts w:ascii="Times New Roman" w:hAnsi="Times New Roman"/>
          </w:rPr>
          <w:t>http://www.medpoisk.ru/catalog_view.php</w:t>
        </w:r>
      </w:hyperlink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60" w:history="1">
        <w:r w:rsidR="004271C6" w:rsidRPr="008F1613">
          <w:rPr>
            <w:rStyle w:val="aa"/>
            <w:rFonts w:ascii="Times New Roman" w:hAnsi="Times New Roman"/>
          </w:rPr>
          <w:t>http://www.medliter.ru/</w:t>
        </w:r>
      </w:hyperlink>
      <w:r w:rsidR="004271C6" w:rsidRPr="008F1613">
        <w:rPr>
          <w:rFonts w:ascii="Times New Roman" w:hAnsi="Times New Roman"/>
        </w:rPr>
        <w:t xml:space="preserve"> (электронные медицинские книги)</w:t>
      </w:r>
    </w:p>
    <w:p w:rsidR="004271C6" w:rsidRPr="008F1613" w:rsidRDefault="00707023" w:rsidP="004271C6">
      <w:pPr>
        <w:spacing w:after="0" w:line="240" w:lineRule="auto"/>
        <w:rPr>
          <w:rFonts w:ascii="Times New Roman" w:hAnsi="Times New Roman"/>
        </w:rPr>
      </w:pPr>
      <w:hyperlink r:id="rId61" w:history="1">
        <w:r w:rsidR="004271C6" w:rsidRPr="008F1613">
          <w:rPr>
            <w:rStyle w:val="aa"/>
            <w:rFonts w:ascii="Times New Roman" w:hAnsi="Times New Roman"/>
          </w:rPr>
          <w:t>http://www.lvrach.ru/rub/4607859/</w:t>
        </w:r>
      </w:hyperlink>
      <w:r w:rsidR="004271C6" w:rsidRPr="008F1613">
        <w:rPr>
          <w:rFonts w:ascii="Times New Roman" w:hAnsi="Times New Roman"/>
        </w:rPr>
        <w:t xml:space="preserve"> (журнал «Лечащий врач» для профессионалов)</w:t>
      </w:r>
    </w:p>
    <w:p w:rsidR="004271C6" w:rsidRPr="008F1613" w:rsidRDefault="00707023" w:rsidP="004271C6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hyperlink r:id="rId62" w:history="1">
        <w:r w:rsidR="004271C6" w:rsidRPr="008F1613">
          <w:rPr>
            <w:rFonts w:ascii="Times New Roman" w:hAnsi="Times New Roman"/>
          </w:rPr>
          <w:t>http://vrachirf.ru/company-announce-single</w:t>
        </w:r>
      </w:hyperlink>
      <w:r w:rsidR="004271C6" w:rsidRPr="008F1613">
        <w:rPr>
          <w:rFonts w:ascii="Times New Roman" w:hAnsi="Times New Roman"/>
        </w:rPr>
        <w:t xml:space="preserve"> – Общероссийская социальная сеть «Врачи РФ».</w:t>
      </w:r>
    </w:p>
    <w:p w:rsidR="004271C6" w:rsidRPr="008F1613" w:rsidRDefault="004271C6" w:rsidP="004271C6">
      <w:pPr>
        <w:shd w:val="clear" w:color="auto" w:fill="FFFFFF"/>
        <w:spacing w:after="0"/>
        <w:rPr>
          <w:rFonts w:ascii="Times New Roman" w:hAnsi="Times New Roman"/>
          <w:bCs/>
          <w:color w:val="000000"/>
        </w:rPr>
      </w:pPr>
      <w:r w:rsidRPr="008F1613">
        <w:rPr>
          <w:rFonts w:ascii="Times New Roman" w:hAnsi="Times New Roman"/>
          <w:b/>
          <w:spacing w:val="-3"/>
        </w:rPr>
        <w:t>Периодические издания</w:t>
      </w:r>
    </w:p>
    <w:p w:rsidR="004271C6" w:rsidRPr="008F1613" w:rsidRDefault="004271C6" w:rsidP="004271C6">
      <w:pPr>
        <w:shd w:val="clear" w:color="auto" w:fill="FFFFFF"/>
        <w:spacing w:after="0"/>
        <w:ind w:left="360"/>
        <w:rPr>
          <w:rFonts w:ascii="Times New Roman" w:hAnsi="Times New Roman"/>
          <w:i/>
        </w:rPr>
      </w:pPr>
      <w:r w:rsidRPr="008F1613">
        <w:rPr>
          <w:rFonts w:ascii="Times New Roman" w:hAnsi="Times New Roman"/>
          <w:i/>
          <w:spacing w:val="-3"/>
        </w:rPr>
        <w:t>Журналы: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«Нефрология и диализ» (сайт РДО)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«Нефрология»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«Клиническая нефрология»</w:t>
      </w:r>
    </w:p>
    <w:p w:rsidR="004271C6" w:rsidRPr="008F1613" w:rsidRDefault="004271C6" w:rsidP="004271C6">
      <w:pPr>
        <w:tabs>
          <w:tab w:val="left" w:pos="6435"/>
        </w:tabs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8F1613">
        <w:rPr>
          <w:rFonts w:ascii="Times New Roman" w:hAnsi="Times New Roman"/>
        </w:rPr>
        <w:t>«Вестник трансплантологии»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8F1613">
        <w:rPr>
          <w:rFonts w:ascii="Times New Roman" w:hAnsi="Times New Roman"/>
        </w:rPr>
        <w:t>«Терапевтический архив»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8F1613">
        <w:rPr>
          <w:rFonts w:ascii="Times New Roman" w:hAnsi="Times New Roman"/>
        </w:rPr>
        <w:t>«Анемия»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«</w:t>
      </w:r>
      <w:proofErr w:type="spellStart"/>
      <w:r w:rsidRPr="008F1613">
        <w:rPr>
          <w:rFonts w:ascii="Times New Roman" w:hAnsi="Times New Roman"/>
          <w:bCs/>
        </w:rPr>
        <w:t>Kidney</w:t>
      </w:r>
      <w:proofErr w:type="spellEnd"/>
      <w:r w:rsidRPr="008F1613">
        <w:rPr>
          <w:rFonts w:ascii="Times New Roman" w:hAnsi="Times New Roman"/>
          <w:bCs/>
        </w:rPr>
        <w:t xml:space="preserve"> </w:t>
      </w:r>
      <w:proofErr w:type="spellStart"/>
      <w:r w:rsidRPr="008F1613">
        <w:rPr>
          <w:rFonts w:ascii="Times New Roman" w:hAnsi="Times New Roman"/>
          <w:bCs/>
        </w:rPr>
        <w:t>International</w:t>
      </w:r>
      <w:proofErr w:type="spellEnd"/>
      <w:r w:rsidRPr="008F1613">
        <w:rPr>
          <w:rFonts w:ascii="Times New Roman" w:hAnsi="Times New Roman"/>
        </w:rPr>
        <w:t>»,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en-US"/>
        </w:rPr>
      </w:pPr>
      <w:r w:rsidRPr="008F1613">
        <w:rPr>
          <w:rFonts w:ascii="Times New Roman" w:hAnsi="Times New Roman"/>
          <w:lang w:val="en-US"/>
        </w:rPr>
        <w:t>«Nephron»,</w:t>
      </w:r>
    </w:p>
    <w:p w:rsidR="004271C6" w:rsidRPr="008F1613" w:rsidRDefault="004271C6" w:rsidP="004271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en-US"/>
        </w:rPr>
      </w:pPr>
      <w:r w:rsidRPr="008F1613">
        <w:rPr>
          <w:rFonts w:ascii="Times New Roman" w:hAnsi="Times New Roman"/>
          <w:lang w:val="en-US"/>
        </w:rPr>
        <w:t>«</w:t>
      </w:r>
      <w:hyperlink r:id="rId63" w:tgtFrame="_blank" w:history="1">
        <w:r w:rsidRPr="008F1613">
          <w:rPr>
            <w:rStyle w:val="aa"/>
            <w:rFonts w:ascii="Times New Roman" w:hAnsi="Times New Roman"/>
            <w:bCs/>
            <w:lang w:val="en-US"/>
          </w:rPr>
          <w:t xml:space="preserve">American Journal of Kidney Diseases </w:t>
        </w:r>
      </w:hyperlink>
      <w:r w:rsidRPr="008F1613">
        <w:rPr>
          <w:rFonts w:ascii="Times New Roman" w:hAnsi="Times New Roman"/>
          <w:lang w:val="en-US"/>
        </w:rPr>
        <w:t>»</w:t>
      </w:r>
    </w:p>
    <w:p w:rsidR="004271C6" w:rsidRPr="008F1613" w:rsidRDefault="004271C6" w:rsidP="004271C6">
      <w:pPr>
        <w:tabs>
          <w:tab w:val="left" w:pos="365"/>
        </w:tabs>
        <w:spacing w:after="0" w:line="240" w:lineRule="auto"/>
        <w:ind w:left="360"/>
        <w:rPr>
          <w:rFonts w:ascii="Times New Roman" w:hAnsi="Times New Roman"/>
          <w:bCs/>
          <w:color w:val="000000"/>
        </w:rPr>
      </w:pPr>
      <w:r w:rsidRPr="008F1613">
        <w:rPr>
          <w:rFonts w:ascii="Times New Roman" w:hAnsi="Times New Roman"/>
        </w:rPr>
        <w:t>«</w:t>
      </w:r>
      <w:proofErr w:type="spellStart"/>
      <w:r w:rsidRPr="008F1613">
        <w:rPr>
          <w:rFonts w:ascii="Times New Roman" w:hAnsi="Times New Roman"/>
        </w:rPr>
        <w:t>Transplantation</w:t>
      </w:r>
      <w:proofErr w:type="spellEnd"/>
      <w:r w:rsidRPr="008F1613">
        <w:rPr>
          <w:rFonts w:ascii="Times New Roman" w:hAnsi="Times New Roman"/>
        </w:rPr>
        <w:t>»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bookmarkEnd w:id="12"/>
      <w:r w:rsidRPr="003209F1">
        <w:rPr>
          <w:rFonts w:ascii="Times New Roman" w:hAnsi="Times New Roman"/>
        </w:rPr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A2C7D" w:rsidP="003902CC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3902CC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3902CC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3902CC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3902C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31961" w:rsidRPr="00284255" w:rsidRDefault="00E31961" w:rsidP="00E319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4255">
              <w:rPr>
                <w:rFonts w:ascii="Times New Roman" w:hAnsi="Times New Roman"/>
                <w:sz w:val="20"/>
              </w:rPr>
              <w:t xml:space="preserve">Московский городской </w:t>
            </w:r>
            <w:proofErr w:type="spellStart"/>
            <w:r w:rsidRPr="00284255">
              <w:rPr>
                <w:rFonts w:ascii="Times New Roman" w:hAnsi="Times New Roman"/>
                <w:sz w:val="20"/>
              </w:rPr>
              <w:t>нефрологический</w:t>
            </w:r>
            <w:proofErr w:type="spellEnd"/>
            <w:r w:rsidRPr="00284255">
              <w:rPr>
                <w:rFonts w:ascii="Times New Roman" w:hAnsi="Times New Roman"/>
                <w:sz w:val="20"/>
              </w:rPr>
              <w:t xml:space="preserve"> центр ГБУ «ГКБ 52»</w:t>
            </w:r>
            <w:r w:rsidR="007C54C5">
              <w:rPr>
                <w:rFonts w:ascii="Times New Roman" w:hAnsi="Times New Roman"/>
                <w:sz w:val="20"/>
              </w:rPr>
              <w:t xml:space="preserve"> </w:t>
            </w:r>
            <w:r w:rsidRPr="00284255">
              <w:rPr>
                <w:rFonts w:ascii="Times New Roman" w:hAnsi="Times New Roman"/>
                <w:sz w:val="20"/>
              </w:rPr>
              <w:t>ДЗ Москвы,</w:t>
            </w:r>
            <w:r w:rsidR="007C54C5">
              <w:rPr>
                <w:rFonts w:ascii="Times New Roman" w:hAnsi="Times New Roman"/>
                <w:sz w:val="20"/>
              </w:rPr>
              <w:t xml:space="preserve"> </w:t>
            </w:r>
            <w:r w:rsidRPr="00284255"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84255">
              <w:rPr>
                <w:rFonts w:ascii="Times New Roman" w:hAnsi="Times New Roman"/>
                <w:sz w:val="20"/>
              </w:rPr>
              <w:t>Пехотная</w:t>
            </w:r>
            <w:proofErr w:type="gramEnd"/>
            <w:r w:rsidRPr="00284255">
              <w:rPr>
                <w:rFonts w:ascii="Times New Roman" w:hAnsi="Times New Roman"/>
                <w:sz w:val="20"/>
              </w:rPr>
              <w:t xml:space="preserve"> 2/3, корп. 3</w:t>
            </w:r>
          </w:p>
          <w:p w:rsidR="00E31961" w:rsidRPr="00284255" w:rsidRDefault="00E31961" w:rsidP="00E3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тделения нефрологии, гемодиализа, </w:t>
            </w:r>
            <w:proofErr w:type="spellStart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перитонеального</w:t>
            </w:r>
            <w:proofErr w:type="spellEnd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диализа, </w:t>
            </w:r>
            <w:proofErr w:type="spellStart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нефрореанимации</w:t>
            </w:r>
            <w:proofErr w:type="spellEnd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, патологии трансплантированной почки, поликлиническое отделение</w:t>
            </w:r>
          </w:p>
          <w:p w:rsidR="00705E62" w:rsidRPr="006F14C3" w:rsidRDefault="00E31961" w:rsidP="00E3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(</w:t>
            </w:r>
            <w:proofErr w:type="spellStart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конференцзал</w:t>
            </w:r>
            <w:proofErr w:type="spellEnd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, аудитории 1-3)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gramEnd"/>
            <w:r w:rsidRPr="00FD40C1">
              <w:rPr>
                <w:sz w:val="20"/>
                <w:szCs w:val="20"/>
              </w:rPr>
              <w:t>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Методы диагностики в нефрологии.</w:t>
            </w:r>
            <w:r w:rsidRPr="00D77BF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 xml:space="preserve">Ведущие </w:t>
            </w:r>
            <w:proofErr w:type="spellStart"/>
            <w:r w:rsidRPr="00D77BF1">
              <w:rPr>
                <w:rFonts w:ascii="Times New Roman" w:eastAsia="Times New Roman" w:hAnsi="Times New Roman"/>
              </w:rPr>
              <w:t>нефрологические</w:t>
            </w:r>
            <w:proofErr w:type="spellEnd"/>
            <w:r w:rsidRPr="00D77BF1">
              <w:rPr>
                <w:rFonts w:ascii="Times New Roman" w:eastAsia="Times New Roman" w:hAnsi="Times New Roman"/>
              </w:rPr>
              <w:t xml:space="preserve"> синдромы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77BF1">
              <w:rPr>
                <w:rFonts w:ascii="Times New Roman" w:eastAsia="Times New Roman" w:hAnsi="Times New Roman"/>
                <w:bCs/>
              </w:rPr>
              <w:t>Хроническая болезнь почек (ХБП)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77BF1">
              <w:rPr>
                <w:rFonts w:ascii="Times New Roman" w:eastAsia="Times New Roman" w:hAnsi="Times New Roman"/>
              </w:rPr>
              <w:t>Гломерулонефриты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77BF1">
              <w:rPr>
                <w:rFonts w:ascii="Times New Roman" w:eastAsia="Times New Roman" w:hAnsi="Times New Roman"/>
              </w:rPr>
              <w:t>Тубулоинтерстициальные</w:t>
            </w:r>
            <w:proofErr w:type="spellEnd"/>
            <w:r w:rsidRPr="00D77BF1">
              <w:rPr>
                <w:rFonts w:ascii="Times New Roman" w:eastAsia="Times New Roman" w:hAnsi="Times New Roman"/>
              </w:rPr>
              <w:t xml:space="preserve"> поражения почек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>Поражение почек при обменных заболеваниях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>Почки и артериальная гипертензия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>Сосудистые поражения почек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>Врожденные и наследственные нефропатии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Pr="00B82518" w:rsidRDefault="00E31961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>Острое почечное повреждение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 xml:space="preserve">Хроническая почечная недостаточность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>Заместительная почечная терапия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E31961" w:rsidRPr="00FD40C1" w:rsidTr="006400F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31961" w:rsidRPr="00FD40C1" w:rsidRDefault="00E31961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E31961" w:rsidRPr="00D77BF1" w:rsidRDefault="00E31961" w:rsidP="00E319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77BF1">
              <w:rPr>
                <w:rFonts w:ascii="Times New Roman" w:eastAsia="Times New Roman" w:hAnsi="Times New Roman"/>
              </w:rPr>
              <w:t>Неотложные состояния в нефрологии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E31961" w:rsidRDefault="00E31961" w:rsidP="00E31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64"/>
      <w:footerReference w:type="default" r:id="rId65"/>
      <w:footerReference w:type="first" r:id="rId6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88" w:rsidRDefault="009E4588" w:rsidP="00617194">
      <w:pPr>
        <w:spacing w:after="0" w:line="240" w:lineRule="auto"/>
      </w:pPr>
      <w:r>
        <w:separator/>
      </w:r>
    </w:p>
  </w:endnote>
  <w:endnote w:type="continuationSeparator" w:id="0">
    <w:p w:rsidR="009E4588" w:rsidRDefault="009E458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F8" w:rsidRDefault="00707023" w:rsidP="00F0123E">
    <w:pPr>
      <w:pStyle w:val="af0"/>
      <w:jc w:val="right"/>
    </w:pPr>
    <w:r>
      <w:fldChar w:fldCharType="begin"/>
    </w:r>
    <w:r w:rsidR="006400F8">
      <w:instrText xml:space="preserve"> PAGE   \* MERGEFORMAT </w:instrText>
    </w:r>
    <w:r>
      <w:fldChar w:fldCharType="separate"/>
    </w:r>
    <w:r w:rsidR="00895E9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F8" w:rsidRDefault="006400F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88" w:rsidRDefault="009E4588" w:rsidP="00617194">
      <w:pPr>
        <w:spacing w:after="0" w:line="240" w:lineRule="auto"/>
      </w:pPr>
      <w:r>
        <w:separator/>
      </w:r>
    </w:p>
  </w:footnote>
  <w:footnote w:type="continuationSeparator" w:id="0">
    <w:p w:rsidR="009E4588" w:rsidRDefault="009E4588" w:rsidP="00617194">
      <w:pPr>
        <w:spacing w:after="0" w:line="240" w:lineRule="auto"/>
      </w:pPr>
      <w:r>
        <w:continuationSeparator/>
      </w:r>
    </w:p>
  </w:footnote>
  <w:footnote w:id="1">
    <w:p w:rsidR="006400F8" w:rsidRPr="00506FE1" w:rsidRDefault="006400F8" w:rsidP="00934881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6400F8" w:rsidRPr="0080189C" w:rsidRDefault="006400F8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6400F8" w:rsidRDefault="006400F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6400F8" w:rsidRPr="00705E62" w:rsidRDefault="006400F8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6400F8" w:rsidRPr="00FD40C1" w:rsidRDefault="006400F8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F8" w:rsidRPr="00485444" w:rsidRDefault="006400F8">
    <w:pPr>
      <w:pStyle w:val="af3"/>
      <w:rPr>
        <w:i/>
        <w:sz w:val="20"/>
        <w:szCs w:val="16"/>
      </w:rPr>
    </w:pPr>
    <w:r w:rsidRPr="00485444">
      <w:rPr>
        <w:i/>
        <w:sz w:val="20"/>
        <w:szCs w:val="16"/>
      </w:rPr>
      <w:t>31.08.43 Нефрология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152"/>
    <w:multiLevelType w:val="hybridMultilevel"/>
    <w:tmpl w:val="5A5A880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1B3"/>
    <w:multiLevelType w:val="hybridMultilevel"/>
    <w:tmpl w:val="E1507A62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35FF"/>
    <w:multiLevelType w:val="hybridMultilevel"/>
    <w:tmpl w:val="5CAEEE68"/>
    <w:lvl w:ilvl="0" w:tplc="FF82A9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71A6FFB"/>
    <w:multiLevelType w:val="hybridMultilevel"/>
    <w:tmpl w:val="12ACB7A8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1C4E"/>
    <w:multiLevelType w:val="hybridMultilevel"/>
    <w:tmpl w:val="2B84E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74B3"/>
    <w:multiLevelType w:val="hybridMultilevel"/>
    <w:tmpl w:val="894C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12095"/>
    <w:multiLevelType w:val="hybridMultilevel"/>
    <w:tmpl w:val="37541FB0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67EE5"/>
    <w:multiLevelType w:val="hybridMultilevel"/>
    <w:tmpl w:val="CE6CB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56C11"/>
    <w:multiLevelType w:val="hybridMultilevel"/>
    <w:tmpl w:val="2ED641F0"/>
    <w:lvl w:ilvl="0" w:tplc="A9E0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86480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157128"/>
    <w:multiLevelType w:val="hybridMultilevel"/>
    <w:tmpl w:val="A0F447FA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C72F2"/>
    <w:multiLevelType w:val="hybridMultilevel"/>
    <w:tmpl w:val="E9A64572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877D7"/>
    <w:multiLevelType w:val="hybridMultilevel"/>
    <w:tmpl w:val="164E0C5E"/>
    <w:lvl w:ilvl="0" w:tplc="CD9EA62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E5C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95202A"/>
    <w:multiLevelType w:val="hybridMultilevel"/>
    <w:tmpl w:val="4B300060"/>
    <w:lvl w:ilvl="0" w:tplc="28C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9">
    <w:nsid w:val="67F730F2"/>
    <w:multiLevelType w:val="hybridMultilevel"/>
    <w:tmpl w:val="057808C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E3CBC"/>
    <w:multiLevelType w:val="hybridMultilevel"/>
    <w:tmpl w:val="7A660150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663BC"/>
    <w:multiLevelType w:val="hybridMultilevel"/>
    <w:tmpl w:val="66949248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972D57"/>
    <w:multiLevelType w:val="hybridMultilevel"/>
    <w:tmpl w:val="4D2CFB3A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  <w:lvlOverride w:ilvl="0">
      <w:startOverride w:val="1"/>
    </w:lvlOverride>
  </w:num>
  <w:num w:numId="7">
    <w:abstractNumId w:val="33"/>
  </w:num>
  <w:num w:numId="8">
    <w:abstractNumId w:val="20"/>
  </w:num>
  <w:num w:numId="9">
    <w:abstractNumId w:val="11"/>
  </w:num>
  <w:num w:numId="10">
    <w:abstractNumId w:val="10"/>
  </w:num>
  <w:num w:numId="11">
    <w:abstractNumId w:val="16"/>
  </w:num>
  <w:num w:numId="12">
    <w:abstractNumId w:val="22"/>
  </w:num>
  <w:num w:numId="13">
    <w:abstractNumId w:val="2"/>
  </w:num>
  <w:num w:numId="14">
    <w:abstractNumId w:val="14"/>
  </w:num>
  <w:num w:numId="15">
    <w:abstractNumId w:val="7"/>
  </w:num>
  <w:num w:numId="16">
    <w:abstractNumId w:val="32"/>
  </w:num>
  <w:num w:numId="17">
    <w:abstractNumId w:val="26"/>
  </w:num>
  <w:num w:numId="18">
    <w:abstractNumId w:val="25"/>
  </w:num>
  <w:num w:numId="19">
    <w:abstractNumId w:val="17"/>
  </w:num>
  <w:num w:numId="20">
    <w:abstractNumId w:val="1"/>
  </w:num>
  <w:num w:numId="21">
    <w:abstractNumId w:val="5"/>
  </w:num>
  <w:num w:numId="22">
    <w:abstractNumId w:val="8"/>
  </w:num>
  <w:num w:numId="23">
    <w:abstractNumId w:val="19"/>
  </w:num>
  <w:num w:numId="24">
    <w:abstractNumId w:val="0"/>
  </w:num>
  <w:num w:numId="25">
    <w:abstractNumId w:val="13"/>
  </w:num>
  <w:num w:numId="26">
    <w:abstractNumId w:val="6"/>
  </w:num>
  <w:num w:numId="27">
    <w:abstractNumId w:val="3"/>
  </w:num>
  <w:num w:numId="28">
    <w:abstractNumId w:val="23"/>
  </w:num>
  <w:num w:numId="29">
    <w:abstractNumId w:val="15"/>
  </w:num>
  <w:num w:numId="30">
    <w:abstractNumId w:val="31"/>
  </w:num>
  <w:num w:numId="31">
    <w:abstractNumId w:val="30"/>
  </w:num>
  <w:num w:numId="32">
    <w:abstractNumId w:val="29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0"/>
    <w:rsid w:val="00004DAE"/>
    <w:rsid w:val="00012CB8"/>
    <w:rsid w:val="00015FB7"/>
    <w:rsid w:val="00035734"/>
    <w:rsid w:val="00046372"/>
    <w:rsid w:val="000478AA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19BD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0141"/>
    <w:rsid w:val="00131E6D"/>
    <w:rsid w:val="00143307"/>
    <w:rsid w:val="001436F0"/>
    <w:rsid w:val="0014417A"/>
    <w:rsid w:val="001502E2"/>
    <w:rsid w:val="00150B67"/>
    <w:rsid w:val="001537E2"/>
    <w:rsid w:val="001645FA"/>
    <w:rsid w:val="00187ABA"/>
    <w:rsid w:val="0019164F"/>
    <w:rsid w:val="00197318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39F8"/>
    <w:rsid w:val="002547E3"/>
    <w:rsid w:val="00257403"/>
    <w:rsid w:val="00263CD4"/>
    <w:rsid w:val="00271F6C"/>
    <w:rsid w:val="00295BCE"/>
    <w:rsid w:val="002B2997"/>
    <w:rsid w:val="002D0155"/>
    <w:rsid w:val="002F2DDF"/>
    <w:rsid w:val="002F6964"/>
    <w:rsid w:val="00323959"/>
    <w:rsid w:val="00324B3B"/>
    <w:rsid w:val="00333692"/>
    <w:rsid w:val="00337C66"/>
    <w:rsid w:val="00355935"/>
    <w:rsid w:val="003576AF"/>
    <w:rsid w:val="0036554B"/>
    <w:rsid w:val="003677C9"/>
    <w:rsid w:val="00380E9D"/>
    <w:rsid w:val="003902CC"/>
    <w:rsid w:val="00390BE3"/>
    <w:rsid w:val="00391823"/>
    <w:rsid w:val="00396254"/>
    <w:rsid w:val="003A3483"/>
    <w:rsid w:val="003C4BEE"/>
    <w:rsid w:val="003D43AB"/>
    <w:rsid w:val="003D7208"/>
    <w:rsid w:val="003E0F38"/>
    <w:rsid w:val="003E1409"/>
    <w:rsid w:val="003E2C4A"/>
    <w:rsid w:val="003E41AA"/>
    <w:rsid w:val="003F3FFD"/>
    <w:rsid w:val="004255B2"/>
    <w:rsid w:val="004271C6"/>
    <w:rsid w:val="00440E3C"/>
    <w:rsid w:val="00441783"/>
    <w:rsid w:val="0044405E"/>
    <w:rsid w:val="00451EC7"/>
    <w:rsid w:val="004707D6"/>
    <w:rsid w:val="0047241E"/>
    <w:rsid w:val="004750FC"/>
    <w:rsid w:val="00485444"/>
    <w:rsid w:val="00487278"/>
    <w:rsid w:val="004A2C7D"/>
    <w:rsid w:val="004A2FCC"/>
    <w:rsid w:val="004B04B4"/>
    <w:rsid w:val="004C2903"/>
    <w:rsid w:val="004C7B39"/>
    <w:rsid w:val="004D65EF"/>
    <w:rsid w:val="004D72D9"/>
    <w:rsid w:val="004E1A70"/>
    <w:rsid w:val="004E4A23"/>
    <w:rsid w:val="004F5739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6A6E"/>
    <w:rsid w:val="005978D1"/>
    <w:rsid w:val="005C6CE2"/>
    <w:rsid w:val="005E394F"/>
    <w:rsid w:val="0060090D"/>
    <w:rsid w:val="00617194"/>
    <w:rsid w:val="00624974"/>
    <w:rsid w:val="006332A4"/>
    <w:rsid w:val="006400F8"/>
    <w:rsid w:val="00642E8E"/>
    <w:rsid w:val="00647F9A"/>
    <w:rsid w:val="00652083"/>
    <w:rsid w:val="00653962"/>
    <w:rsid w:val="00654534"/>
    <w:rsid w:val="00661862"/>
    <w:rsid w:val="00670007"/>
    <w:rsid w:val="00671652"/>
    <w:rsid w:val="0067590A"/>
    <w:rsid w:val="006856A1"/>
    <w:rsid w:val="006A5CBD"/>
    <w:rsid w:val="006B358C"/>
    <w:rsid w:val="006C1B70"/>
    <w:rsid w:val="006C2605"/>
    <w:rsid w:val="006C2C72"/>
    <w:rsid w:val="006D2127"/>
    <w:rsid w:val="006E1893"/>
    <w:rsid w:val="006F14C3"/>
    <w:rsid w:val="0070439D"/>
    <w:rsid w:val="00705E62"/>
    <w:rsid w:val="00706A17"/>
    <w:rsid w:val="00706C54"/>
    <w:rsid w:val="00707023"/>
    <w:rsid w:val="007106B4"/>
    <w:rsid w:val="007202D7"/>
    <w:rsid w:val="00726CC4"/>
    <w:rsid w:val="00740805"/>
    <w:rsid w:val="0074715A"/>
    <w:rsid w:val="007526DB"/>
    <w:rsid w:val="00766EBA"/>
    <w:rsid w:val="007A1496"/>
    <w:rsid w:val="007A527B"/>
    <w:rsid w:val="007B26D7"/>
    <w:rsid w:val="007B7C1F"/>
    <w:rsid w:val="007C3C0A"/>
    <w:rsid w:val="007C54C5"/>
    <w:rsid w:val="007E6AA1"/>
    <w:rsid w:val="007F14FE"/>
    <w:rsid w:val="0080189C"/>
    <w:rsid w:val="008073CA"/>
    <w:rsid w:val="0081002B"/>
    <w:rsid w:val="008109D7"/>
    <w:rsid w:val="00832FF4"/>
    <w:rsid w:val="00844A64"/>
    <w:rsid w:val="00851CED"/>
    <w:rsid w:val="0085298E"/>
    <w:rsid w:val="00853346"/>
    <w:rsid w:val="00857F98"/>
    <w:rsid w:val="00860DB0"/>
    <w:rsid w:val="00887874"/>
    <w:rsid w:val="00890C86"/>
    <w:rsid w:val="00895E99"/>
    <w:rsid w:val="008A2B12"/>
    <w:rsid w:val="008A7479"/>
    <w:rsid w:val="008C165F"/>
    <w:rsid w:val="008C2833"/>
    <w:rsid w:val="008C7557"/>
    <w:rsid w:val="008D35EA"/>
    <w:rsid w:val="008E521B"/>
    <w:rsid w:val="008F3944"/>
    <w:rsid w:val="00905F56"/>
    <w:rsid w:val="009250E2"/>
    <w:rsid w:val="00934881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C7C6E"/>
    <w:rsid w:val="009D051A"/>
    <w:rsid w:val="009D12E4"/>
    <w:rsid w:val="009D16A9"/>
    <w:rsid w:val="009D7752"/>
    <w:rsid w:val="009E4588"/>
    <w:rsid w:val="009E5312"/>
    <w:rsid w:val="009E7987"/>
    <w:rsid w:val="009F1936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C17E5"/>
    <w:rsid w:val="00AC3A59"/>
    <w:rsid w:val="00AE3CC2"/>
    <w:rsid w:val="00B001B7"/>
    <w:rsid w:val="00B25ABB"/>
    <w:rsid w:val="00B3087C"/>
    <w:rsid w:val="00B5156B"/>
    <w:rsid w:val="00B5646F"/>
    <w:rsid w:val="00B60D84"/>
    <w:rsid w:val="00B62588"/>
    <w:rsid w:val="00BA5E10"/>
    <w:rsid w:val="00BA78BC"/>
    <w:rsid w:val="00BB1F72"/>
    <w:rsid w:val="00BC06B8"/>
    <w:rsid w:val="00BC1F75"/>
    <w:rsid w:val="00BD57FC"/>
    <w:rsid w:val="00C03A70"/>
    <w:rsid w:val="00C12C5A"/>
    <w:rsid w:val="00C12DC4"/>
    <w:rsid w:val="00C3545B"/>
    <w:rsid w:val="00C4237A"/>
    <w:rsid w:val="00C45B30"/>
    <w:rsid w:val="00C50B23"/>
    <w:rsid w:val="00C50EE3"/>
    <w:rsid w:val="00C50EED"/>
    <w:rsid w:val="00C529F1"/>
    <w:rsid w:val="00C53ACF"/>
    <w:rsid w:val="00C62E60"/>
    <w:rsid w:val="00C640F7"/>
    <w:rsid w:val="00C6544F"/>
    <w:rsid w:val="00C84058"/>
    <w:rsid w:val="00C913F3"/>
    <w:rsid w:val="00CB071E"/>
    <w:rsid w:val="00CC4639"/>
    <w:rsid w:val="00CC7DCC"/>
    <w:rsid w:val="00CD30D5"/>
    <w:rsid w:val="00CE30BC"/>
    <w:rsid w:val="00D024E8"/>
    <w:rsid w:val="00D12098"/>
    <w:rsid w:val="00D333B9"/>
    <w:rsid w:val="00D3432C"/>
    <w:rsid w:val="00D46A38"/>
    <w:rsid w:val="00D55BB0"/>
    <w:rsid w:val="00D627F1"/>
    <w:rsid w:val="00D75BC5"/>
    <w:rsid w:val="00D831E8"/>
    <w:rsid w:val="00D928A9"/>
    <w:rsid w:val="00DB51E0"/>
    <w:rsid w:val="00DC3005"/>
    <w:rsid w:val="00DD1D6B"/>
    <w:rsid w:val="00DF28BD"/>
    <w:rsid w:val="00E05D5E"/>
    <w:rsid w:val="00E069CC"/>
    <w:rsid w:val="00E11C44"/>
    <w:rsid w:val="00E1478A"/>
    <w:rsid w:val="00E14AAC"/>
    <w:rsid w:val="00E17CE6"/>
    <w:rsid w:val="00E23151"/>
    <w:rsid w:val="00E25817"/>
    <w:rsid w:val="00E31961"/>
    <w:rsid w:val="00E366B7"/>
    <w:rsid w:val="00E63164"/>
    <w:rsid w:val="00E7387F"/>
    <w:rsid w:val="00E86362"/>
    <w:rsid w:val="00E87AC6"/>
    <w:rsid w:val="00E9359D"/>
    <w:rsid w:val="00EA02A9"/>
    <w:rsid w:val="00EA0A4F"/>
    <w:rsid w:val="00EA0D3F"/>
    <w:rsid w:val="00EB250A"/>
    <w:rsid w:val="00EB3ABB"/>
    <w:rsid w:val="00ED18FB"/>
    <w:rsid w:val="00ED2128"/>
    <w:rsid w:val="00ED6ECA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5DF0"/>
    <w:rsid w:val="00F3750C"/>
    <w:rsid w:val="00F46181"/>
    <w:rsid w:val="00F55141"/>
    <w:rsid w:val="00F6244E"/>
    <w:rsid w:val="00F63803"/>
    <w:rsid w:val="00F73513"/>
    <w:rsid w:val="00F774BD"/>
    <w:rsid w:val="00F81ECB"/>
    <w:rsid w:val="00F86FF9"/>
    <w:rsid w:val="00F910A7"/>
    <w:rsid w:val="00FA144F"/>
    <w:rsid w:val="00FA31BB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961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B515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F35D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HTML">
    <w:name w:val="HTML Cite"/>
    <w:semiHidden/>
    <w:unhideWhenUsed/>
    <w:rsid w:val="004271C6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mapo.ru" TargetMode="External"/><Relationship Id="rId18" Type="http://schemas.openxmlformats.org/officeDocument/2006/relationships/hyperlink" Target="http://www.era-edta.org/" TargetMode="External"/><Relationship Id="rId26" Type="http://schemas.openxmlformats.org/officeDocument/2006/relationships/hyperlink" Target="http://j.mp/ckdrec2013" TargetMode="External"/><Relationship Id="rId39" Type="http://schemas.openxmlformats.org/officeDocument/2006/relationships/hyperlink" Target="http://transpl.ru/images/cms/data/pdf/nacional_nye_klinicheskie_rekomendacii_po_transplantacii_pochki.pdf" TargetMode="External"/><Relationship Id="rId21" Type="http://schemas.openxmlformats.org/officeDocument/2006/relationships/hyperlink" Target="http://www.usrds.org/" TargetMode="External"/><Relationship Id="rId34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83;&#1077;&#1095;&#1077;&#1085;&#1080;&#1102;-&#1052;&#1053;-&#1074;&#1079;&#1088;&#1086;&#1089;&#1083;&#1099;&#1077;-&#1080;-&#1076;&#1077;&#1090;&#1080;.pdf" TargetMode="External"/><Relationship Id="rId42" Type="http://schemas.openxmlformats.org/officeDocument/2006/relationships/hyperlink" Target="http://www.kdigo.org/clinical_practice_guidelines/pdf/KDIGO%20GN%20Russian%20Full%20Text.pdf" TargetMode="External"/><Relationship Id="rId47" Type="http://schemas.openxmlformats.org/officeDocument/2006/relationships/hyperlink" Target="http://www.nlm.nih.gov/-" TargetMode="External"/><Relationship Id="rId50" Type="http://schemas.openxmlformats.org/officeDocument/2006/relationships/hyperlink" Target="http://www.jimmunol.org/" TargetMode="External"/><Relationship Id="rId55" Type="http://schemas.openxmlformats.org/officeDocument/2006/relationships/hyperlink" Target="http://farmafak.ru/Pediatriya-1.htm" TargetMode="External"/><Relationship Id="rId63" Type="http://schemas.openxmlformats.org/officeDocument/2006/relationships/hyperlink" Target="http://www.ajkd.org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d13.ru/" TargetMode="External"/><Relationship Id="rId29" Type="http://schemas.openxmlformats.org/officeDocument/2006/relationships/hyperlink" Target="http://nephro.ru/content/files/anemia_russian_20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www.ispd.org/" TargetMode="External"/><Relationship Id="rId32" Type="http://schemas.openxmlformats.org/officeDocument/2006/relationships/hyperlink" Target="http://nonr.ru/wp-content/uploads/2013/11/&#1056;&#1077;&#1082;&#1086;&#1084;&#1077;&#1085;&#1076;&#1072;&#1094;&#1080;&#1080;-&#1076;&#1080;&#1072;&#1073;&#1077;&#1090;&#1080;&#1095;&#1077;&#1089;&#1082;&#1072;&#1103;-&#1085;&#1077;&#1092;&#1088;&#1086;&#1087;&#1072;&#1090;&#1080;&#1103;.pdf" TargetMode="External"/><Relationship Id="rId37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83;&#1077;&#1095;&#1077;&#1085;&#1080;&#1102;-&#1060;&#1057;&#1043;&#1057;-&#1074;&#1079;&#1088;&#1086;&#1089;&#1083;&#1099;&#1077;-&#1080;-&#1076;&#1077;&#1090;&#1080;.pdf" TargetMode="External"/><Relationship Id="rId40" Type="http://schemas.openxmlformats.org/officeDocument/2006/relationships/hyperlink" Target="http://j.mp/kdigo" TargetMode="External"/><Relationship Id="rId45" Type="http://schemas.openxmlformats.org/officeDocument/2006/relationships/hyperlink" Target="http://nefro.ru/magazine/pdf.php?id=41702" TargetMode="External"/><Relationship Id="rId53" Type="http://schemas.openxmlformats.org/officeDocument/2006/relationships/hyperlink" Target="http://www.rusmedserv.com/" TargetMode="External"/><Relationship Id="rId58" Type="http://schemas.openxmlformats.org/officeDocument/2006/relationships/hyperlink" Target="http://www.rmj.ru/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onr.ru" TargetMode="External"/><Relationship Id="rId23" Type="http://schemas.openxmlformats.org/officeDocument/2006/relationships/hyperlink" Target="http://www.ispd.org/" TargetMode="External"/><Relationship Id="rId28" Type="http://schemas.openxmlformats.org/officeDocument/2006/relationships/hyperlink" Target="http://nephro.ru/content/files/standards/ckdmbdru.pdf" TargetMode="External"/><Relationship Id="rId36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76;&#1080;&#1072;&#1075;&#1085;&#1086;&#1089;&#1090;&#1080;&#1082;&#1077;-&#1080;-&#1083;&#1077;&#1095;&#1077;&#1085;&#1080;&#1102;-&#1052;&#1041;&#1055;&#1043;&#1053;.pdf" TargetMode="External"/><Relationship Id="rId49" Type="http://schemas.openxmlformats.org/officeDocument/2006/relationships/hyperlink" Target="http://www.jurology.com/" TargetMode="External"/><Relationship Id="rId57" Type="http://schemas.openxmlformats.org/officeDocument/2006/relationships/hyperlink" Target="http://www.medic-21vek.ru/-" TargetMode="External"/><Relationship Id="rId61" Type="http://schemas.openxmlformats.org/officeDocument/2006/relationships/hyperlink" Target="http://www.lvrach.ru/rub/4607859/" TargetMode="Externa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nephron.com/" TargetMode="External"/><Relationship Id="rId31" Type="http://schemas.openxmlformats.org/officeDocument/2006/relationships/hyperlink" Target="http://nonr.ru/?page_id=3126" TargetMode="External"/><Relationship Id="rId44" Type="http://schemas.openxmlformats.org/officeDocument/2006/relationships/hyperlink" Target="http://nefro.ru/magazine/pdf.php?id=39243" TargetMode="External"/><Relationship Id="rId52" Type="http://schemas.openxmlformats.org/officeDocument/2006/relationships/hyperlink" Target="http://www.medlit.ru/medrus/jrnls.htm" TargetMode="External"/><Relationship Id="rId60" Type="http://schemas.openxmlformats.org/officeDocument/2006/relationships/hyperlink" Target="http://www.medliter.ru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erary.rsl.ru/" TargetMode="External"/><Relationship Id="rId14" Type="http://schemas.openxmlformats.org/officeDocument/2006/relationships/hyperlink" Target="http://www.nephro.ru/" TargetMode="External"/><Relationship Id="rId22" Type="http://schemas.openxmlformats.org/officeDocument/2006/relationships/hyperlink" Target="http://www.usrds.org/" TargetMode="External"/><Relationship Id="rId27" Type="http://schemas.openxmlformats.org/officeDocument/2006/relationships/hyperlink" Target="http://www.scardio.ru/content/Guidelines/Pochki_rkj_8_14.pdf" TargetMode="External"/><Relationship Id="rId30" Type="http://schemas.openxmlformats.org/officeDocument/2006/relationships/hyperlink" Target="http://nonr.ru/?page_id=3115" TargetMode="External"/><Relationship Id="rId35" Type="http://schemas.openxmlformats.org/officeDocument/2006/relationships/hyperlink" Target="http://nonr.ru/wp-content/uploads/2013/11/&#1056;&#1077;&#1082;&#1086;&#1084;&#1077;&#1085;&#1076;&#1072;&#1094;&#1080;&#1080;-&#1087;&#1086;&#1083;&#1080;&#1082;&#1080;&#1089;&#1090;&#1086;&#1079;.pdf" TargetMode="External"/><Relationship Id="rId43" Type="http://schemas.openxmlformats.org/officeDocument/2006/relationships/hyperlink" Target="http://nefro.ru/standard/KDIGO_anemia_2012.pdf" TargetMode="External"/><Relationship Id="rId48" Type="http://schemas.openxmlformats.org/officeDocument/2006/relationships/hyperlink" Target="http://jasn.asnjournals.org/" TargetMode="External"/><Relationship Id="rId56" Type="http://schemas.openxmlformats.org/officeDocument/2006/relationships/hyperlink" Target="http://medlinks.ru/eng/basi.htm-" TargetMode="External"/><Relationship Id="rId64" Type="http://schemas.openxmlformats.org/officeDocument/2006/relationships/header" Target="header1.xml"/><Relationship Id="rId69" Type="http://schemas.microsoft.com/office/2007/relationships/stylesWithEffects" Target="stylesWithEffects.xml"/><Relationship Id="rId8" Type="http://schemas.openxmlformats.org/officeDocument/2006/relationships/hyperlink" Target="http://www.aonb.ru/iatp/guide/library.html" TargetMode="External"/><Relationship Id="rId51" Type="http://schemas.openxmlformats.org/officeDocument/2006/relationships/hyperlink" Target="http://content.nejm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ropeana.eu/portal/" TargetMode="External"/><Relationship Id="rId17" Type="http://schemas.openxmlformats.org/officeDocument/2006/relationships/hyperlink" Target="http://www.hd13.ru/" TargetMode="External"/><Relationship Id="rId25" Type="http://schemas.openxmlformats.org/officeDocument/2006/relationships/hyperlink" Target="http://j.mp/nefrorus" TargetMode="External"/><Relationship Id="rId33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76;&#1080;&#1072;&#1075;&#1085;&#1086;&#1089;&#1090;&#1080;&#1082;&#1077;-&#1041;&#1052;&#1048;.pdf" TargetMode="External"/><Relationship Id="rId38" Type="http://schemas.openxmlformats.org/officeDocument/2006/relationships/hyperlink" Target="http://nonr.ru/wp-content/uploads/2013/11/&#1055;&#1056;&#1054;&#1045;&#1050;&#1058;-&#1048;&#1043;&#1040;&#1053;-&#1074;&#1079;&#1088;&#1086;&#1089;&#1083;&#1099;&#1077;-&#1080;-&#1076;&#1077;&#1090;&#1080;.pdf" TargetMode="External"/><Relationship Id="rId46" Type="http://schemas.openxmlformats.org/officeDocument/2006/relationships/hyperlink" Target="http://www.kdigo.org/clinical_practice_guidelines/pdf/KDIGO%20Transplantation%20Guidelines_Russian.pdf" TargetMode="External"/><Relationship Id="rId59" Type="http://schemas.openxmlformats.org/officeDocument/2006/relationships/hyperlink" Target="http://www.medpoisk.ru/catalog_view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nephron.com/" TargetMode="External"/><Relationship Id="rId41" Type="http://schemas.openxmlformats.org/officeDocument/2006/relationships/hyperlink" Target="http://j.mp/kdigolipids2013" TargetMode="External"/><Relationship Id="rId54" Type="http://schemas.openxmlformats.org/officeDocument/2006/relationships/hyperlink" Target="http://www.rosmedic.ru/%20%20%20" TargetMode="External"/><Relationship Id="rId62" Type="http://schemas.openxmlformats.org/officeDocument/2006/relationships/hyperlink" Target="http://vrachirf.ru/company-announce-sing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8FB1B-906F-44F4-8105-0E8F121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12</TotalTime>
  <Pages>16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ilyukin-am</cp:lastModifiedBy>
  <cp:revision>8</cp:revision>
  <cp:lastPrinted>2015-10-19T09:12:00Z</cp:lastPrinted>
  <dcterms:created xsi:type="dcterms:W3CDTF">2015-11-01T08:12:00Z</dcterms:created>
  <dcterms:modified xsi:type="dcterms:W3CDTF">2015-12-07T06:43:00Z</dcterms:modified>
</cp:coreProperties>
</file>