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1354B3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1354B3" w:rsidRDefault="000B0DB9" w:rsidP="00130285">
            <w:pPr>
              <w:spacing w:after="0"/>
              <w:rPr>
                <w:rFonts w:ascii="Times New Roman" w:hAnsi="Times New Roman"/>
                <w:lang w:val="en-US"/>
              </w:rPr>
            </w:pPr>
            <w:r w:rsidRPr="001354B3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1354B3" w:rsidRDefault="0035721A" w:rsidP="00130285">
            <w:pPr>
              <w:spacing w:after="0"/>
              <w:rPr>
                <w:rFonts w:ascii="Times New Roman" w:hAnsi="Times New Roman"/>
              </w:rPr>
            </w:pPr>
            <w:r w:rsidRPr="001354B3">
              <w:rPr>
                <w:rFonts w:ascii="Times New Roman" w:hAnsi="Times New Roman"/>
              </w:rPr>
              <w:t>Медицины катастроф и безопасности жизнедеятельности</w:t>
            </w:r>
          </w:p>
        </w:tc>
      </w:tr>
    </w:tbl>
    <w:p w:rsidR="000E292A" w:rsidRPr="001354B3" w:rsidRDefault="000E292A" w:rsidP="000E292A">
      <w:pPr>
        <w:jc w:val="center"/>
        <w:rPr>
          <w:rFonts w:ascii="Times New Roman" w:hAnsi="Times New Roman"/>
        </w:rPr>
      </w:pPr>
    </w:p>
    <w:p w:rsidR="000E292A" w:rsidRPr="001354B3" w:rsidRDefault="000E292A" w:rsidP="000E292A">
      <w:pPr>
        <w:rPr>
          <w:rFonts w:ascii="Times New Roman" w:hAnsi="Times New Roman"/>
        </w:rPr>
      </w:pPr>
    </w:p>
    <w:p w:rsidR="000E292A" w:rsidRPr="001354B3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1354B3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1354B3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1354B3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1354B3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1354B3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1354B3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1354B3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1354B3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1354B3">
              <w:rPr>
                <w:snapToGrid w:val="0"/>
                <w:sz w:val="22"/>
                <w:szCs w:val="22"/>
              </w:rPr>
              <w:t>____________</w:t>
            </w:r>
            <w:r w:rsidR="001B0191" w:rsidRPr="001354B3">
              <w:rPr>
                <w:snapToGrid w:val="0"/>
                <w:sz w:val="22"/>
                <w:szCs w:val="22"/>
              </w:rPr>
              <w:t>______</w:t>
            </w:r>
            <w:r w:rsidRPr="001354B3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1354B3">
              <w:rPr>
                <w:snapToGrid w:val="0"/>
                <w:sz w:val="22"/>
                <w:szCs w:val="22"/>
              </w:rPr>
              <w:t>/</w:t>
            </w:r>
            <w:r w:rsidR="002547E3" w:rsidRPr="001354B3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1354B3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1354B3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1354B3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1354B3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1354B3">
              <w:rPr>
                <w:snapToGrid w:val="0"/>
                <w:sz w:val="22"/>
                <w:szCs w:val="22"/>
              </w:rPr>
              <w:t>«____» _____________ 20</w:t>
            </w:r>
            <w:r w:rsidRPr="001354B3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1354B3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1354B3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1354B3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1354B3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1354B3" w:rsidRDefault="000E292A" w:rsidP="000E292A">
      <w:pPr>
        <w:rPr>
          <w:rFonts w:ascii="Times New Roman" w:hAnsi="Times New Roman"/>
        </w:rPr>
      </w:pPr>
    </w:p>
    <w:p w:rsidR="000E292A" w:rsidRPr="001354B3" w:rsidRDefault="000E292A" w:rsidP="000E292A">
      <w:pPr>
        <w:rPr>
          <w:rFonts w:ascii="Times New Roman" w:hAnsi="Times New Roman"/>
        </w:rPr>
      </w:pPr>
    </w:p>
    <w:p w:rsidR="000E292A" w:rsidRPr="001354B3" w:rsidRDefault="000E292A" w:rsidP="000E292A">
      <w:pPr>
        <w:jc w:val="center"/>
        <w:rPr>
          <w:rFonts w:ascii="Times New Roman" w:hAnsi="Times New Roman"/>
          <w:b/>
        </w:rPr>
      </w:pPr>
      <w:r w:rsidRPr="001354B3">
        <w:rPr>
          <w:rFonts w:ascii="Times New Roman" w:hAnsi="Times New Roman"/>
          <w:b/>
        </w:rPr>
        <w:t xml:space="preserve">ПРОГРАММА </w:t>
      </w:r>
      <w:r w:rsidR="00104984" w:rsidRPr="001354B3">
        <w:rPr>
          <w:rFonts w:ascii="Times New Roman" w:hAnsi="Times New Roman"/>
          <w:b/>
          <w:lang w:val="en-US"/>
        </w:rPr>
        <w:t>ПРАКТИКИ</w:t>
      </w:r>
      <w:r w:rsidRPr="001354B3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1354B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1354B3" w:rsidRDefault="0018754C" w:rsidP="00CD3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4B3">
              <w:rPr>
                <w:rFonts w:ascii="Times New Roman" w:hAnsi="Times New Roman"/>
                <w:b/>
              </w:rPr>
              <w:t xml:space="preserve">Производственная 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13028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CD34B2" w:rsidP="008B2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C7D">
              <w:rPr>
                <w:rFonts w:ascii="Times New Roman" w:hAnsi="Times New Roman"/>
                <w:b/>
                <w:sz w:val="24"/>
                <w:szCs w:val="24"/>
              </w:rPr>
              <w:t>Производственная (клиническая) практика</w:t>
            </w:r>
          </w:p>
        </w:tc>
      </w:tr>
      <w:tr w:rsidR="00104984" w:rsidRPr="00795863" w:rsidTr="00130285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CD34B2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</w:t>
            </w:r>
            <w:r w:rsidR="0018754C">
              <w:rPr>
                <w:rFonts w:ascii="Times New Roman" w:hAnsi="Times New Roman"/>
              </w:rPr>
              <w:t>е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E21A50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1354B3" w:rsidRDefault="0072150E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1354B3">
              <w:rPr>
                <w:rFonts w:ascii="Times New Roman" w:hAnsi="Times New Roman"/>
                <w:b/>
              </w:rPr>
              <w:t>31.08.</w:t>
            </w:r>
            <w:r w:rsidR="0035721A" w:rsidRPr="001354B3">
              <w:rPr>
                <w:rFonts w:ascii="Times New Roman" w:hAnsi="Times New Roman"/>
                <w:b/>
              </w:rPr>
              <w:t>47</w:t>
            </w:r>
            <w:r w:rsidRPr="001354B3">
              <w:rPr>
                <w:rFonts w:ascii="Times New Roman" w:hAnsi="Times New Roman"/>
                <w:b/>
              </w:rPr>
              <w:t xml:space="preserve"> </w:t>
            </w:r>
            <w:r w:rsidR="00CD34B2" w:rsidRPr="001354B3">
              <w:rPr>
                <w:rFonts w:ascii="Times New Roman" w:hAnsi="Times New Roman"/>
                <w:b/>
              </w:rPr>
              <w:t>Р</w:t>
            </w:r>
            <w:r w:rsidR="0035721A" w:rsidRPr="001354B3">
              <w:rPr>
                <w:rFonts w:ascii="Times New Roman" w:hAnsi="Times New Roman"/>
                <w:b/>
              </w:rPr>
              <w:t>ефлексотерапия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7719E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Врач-рефлексотерапевт</w:t>
            </w:r>
            <w:proofErr w:type="spellEnd"/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CD34B2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8754C">
              <w:rPr>
                <w:rFonts w:ascii="Times New Roman" w:hAnsi="Times New Roman"/>
              </w:rPr>
              <w:t>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37719E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843ADA">
              <w:rPr>
                <w:rFonts w:ascii="Times New Roman" w:hAnsi="Times New Roman"/>
              </w:rPr>
              <w:t>Н.В. Ярыгин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37719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843ADA">
              <w:rPr>
                <w:rFonts w:ascii="Times New Roman" w:hAnsi="Times New Roman"/>
              </w:rPr>
              <w:t>Заведующий кафедрой, д.м.н., профессор.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37719E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843ADA">
              <w:rPr>
                <w:rFonts w:ascii="Times New Roman" w:hAnsi="Times New Roman"/>
              </w:rPr>
              <w:t>Е.А. Шомина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9E5312" w:rsidRDefault="0008150B" w:rsidP="000815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</w:t>
            </w:r>
            <w:r w:rsidRPr="00843ADA">
              <w:rPr>
                <w:rFonts w:ascii="Times New Roman" w:hAnsi="Times New Roman"/>
              </w:rPr>
              <w:t>оцент</w:t>
            </w:r>
            <w:r>
              <w:rPr>
                <w:rFonts w:ascii="Times New Roman" w:hAnsi="Times New Roman"/>
              </w:rPr>
              <w:t xml:space="preserve">,  </w:t>
            </w:r>
            <w:r w:rsidR="0037719E">
              <w:rPr>
                <w:rFonts w:ascii="Times New Roman" w:hAnsi="Times New Roman"/>
              </w:rPr>
              <w:t xml:space="preserve">к.м.н. 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1354B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E292A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1354B3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37719E">
              <w:rPr>
                <w:rFonts w:ascii="Times New Roman" w:hAnsi="Times New Roman"/>
              </w:rPr>
              <w:t>едицины катастроф и безопасности жизнедеятельности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1354B3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1354B3" w:rsidRPr="00FD27D9" w:rsidRDefault="001354B3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54B3" w:rsidRPr="003209F1" w:rsidRDefault="001354B3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1354B3" w:rsidRDefault="001354B3" w:rsidP="00315BAB">
            <w:pPr>
              <w:pStyle w:val="Normal1"/>
              <w:widowControl w:val="0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11004A" w:rsidP="0011004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 </w:t>
            </w:r>
            <w:r w:rsidR="0037719E">
              <w:rPr>
                <w:rFonts w:ascii="Times New Roman" w:hAnsi="Times New Roman"/>
              </w:rPr>
              <w:t xml:space="preserve">         </w:t>
            </w:r>
            <w:r w:rsidR="0037719E" w:rsidRPr="00843ADA">
              <w:rPr>
                <w:rFonts w:ascii="Times New Roman" w:hAnsi="Times New Roman"/>
              </w:rPr>
              <w:t>Н.В. Ярыгин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130285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130285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CD34B2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8150B">
              <w:rPr>
                <w:rFonts w:ascii="Times New Roman" w:hAnsi="Times New Roman"/>
              </w:rPr>
              <w:t>ефлексотерапия</w:t>
            </w:r>
          </w:p>
        </w:tc>
      </w:tr>
      <w:tr w:rsidR="007202D7" w:rsidRPr="003E2C4A" w:rsidTr="00130285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130285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  <w:r w:rsidR="0008150B">
              <w:rPr>
                <w:sz w:val="22"/>
                <w:szCs w:val="22"/>
              </w:rPr>
              <w:t xml:space="preserve"> базовой 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08150B" w:rsidP="00130285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базовой 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1F3C1C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="00CC1EB4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130285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130285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130285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37719E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31.08.47 </w:t>
            </w:r>
            <w:r w:rsidR="00CD34B2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ефлексотерапия</w:t>
            </w:r>
          </w:p>
        </w:tc>
      </w:tr>
      <w:tr w:rsidR="007202D7" w:rsidRPr="003E2C4A" w:rsidTr="00130285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130285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CC1EB4" w:rsidP="001302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E6168">
              <w:rPr>
                <w:sz w:val="22"/>
                <w:szCs w:val="22"/>
              </w:rPr>
              <w:t>чной</w:t>
            </w:r>
            <w:r w:rsidR="00244D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130285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13028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CD34B2" w:rsidTr="00CD34B2">
        <w:trPr>
          <w:trHeight w:val="340"/>
        </w:trPr>
        <w:tc>
          <w:tcPr>
            <w:tcW w:w="5000" w:type="pct"/>
            <w:gridSpan w:val="5"/>
            <w:vAlign w:val="bottom"/>
          </w:tcPr>
          <w:p w:rsidR="00CD34B2" w:rsidRPr="00EC68D5" w:rsidRDefault="00CD34B2" w:rsidP="00CD34B2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CD34B2" w:rsidTr="00CD34B2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CD34B2" w:rsidRPr="00AB7C9E" w:rsidRDefault="00CD34B2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11F9B">
              <w:rPr>
                <w:rFonts w:ascii="Times New Roman" w:hAnsi="Times New Roman"/>
                <w:lang w:eastAsia="ru-RU"/>
              </w:rPr>
              <w:t xml:space="preserve">Закрепление теоретических знаний, развитие практических умений и навыков,  полученных в процессе обучения врача-ординатора  и формирование профессиональных компетенций </w:t>
            </w:r>
            <w:r w:rsidRPr="00843ADA">
              <w:rPr>
                <w:rFonts w:ascii="Times New Roman" w:hAnsi="Times New Roman"/>
              </w:rPr>
              <w:t>врача-рефлексотерапевта</w:t>
            </w:r>
            <w:r w:rsidRPr="00011F9B">
              <w:rPr>
                <w:rFonts w:ascii="Times New Roman" w:hAnsi="Times New Roman"/>
                <w:lang w:eastAsia="ru-RU"/>
              </w:rPr>
              <w:t>, т.е. приобретение опыта в решении реальных профессиональных задач</w:t>
            </w:r>
            <w:r w:rsidRPr="00843ADA">
              <w:rPr>
                <w:rFonts w:ascii="Times New Roman" w:hAnsi="Times New Roman"/>
              </w:rPr>
              <w:t xml:space="preserve"> подготовка квалифицированного, обладающего системой универсальных и профессиональных компетенций, способного и готового для самостоятельной профессиональ</w:t>
            </w:r>
            <w:r>
              <w:rPr>
                <w:rFonts w:ascii="Times New Roman" w:hAnsi="Times New Roman"/>
              </w:rPr>
              <w:t>ной деятельности.</w:t>
            </w:r>
          </w:p>
        </w:tc>
      </w:tr>
      <w:tr w:rsidR="00CD34B2" w:rsidTr="00CD34B2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CD34B2" w:rsidRDefault="00CD34B2" w:rsidP="00CD34B2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34B2" w:rsidRPr="00EC68D5" w:rsidRDefault="00CD34B2" w:rsidP="00CD34B2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CD34B2" w:rsidTr="00CD34B2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34B2" w:rsidRPr="00AB7C9E" w:rsidRDefault="00CD34B2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Формирование и закрепление на практике умения проводить дифференциально-диагностический поиск, оказать в полном объеме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медицинскую помощь</w:t>
            </w:r>
          </w:p>
        </w:tc>
      </w:tr>
      <w:tr w:rsidR="00CD34B2" w:rsidTr="00CD34B2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34B2" w:rsidRPr="00AB7C9E" w:rsidRDefault="00CD34B2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Совершенствование знаний и навыков по вопросам профилактики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заболеваний, диспансеризации больных с хроническими заболеваниями,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принципам реабилитации больных.</w:t>
            </w:r>
          </w:p>
        </w:tc>
      </w:tr>
      <w:tr w:rsidR="00CD34B2" w:rsidTr="00CD34B2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34B2" w:rsidRPr="00AB7C9E" w:rsidRDefault="00CD34B2" w:rsidP="00E57CE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 xml:space="preserve">Совершенствование знаний по </w:t>
            </w:r>
            <w:r w:rsidR="00E57CEF">
              <w:rPr>
                <w:rFonts w:ascii="Times New Roman" w:hAnsi="Times New Roman"/>
              </w:rPr>
              <w:t>рефлексотерапии</w:t>
            </w:r>
            <w:r w:rsidRPr="004E1A70">
              <w:rPr>
                <w:rFonts w:ascii="Times New Roman" w:hAnsi="Times New Roman"/>
              </w:rPr>
              <w:t xml:space="preserve">, включая вопросы </w:t>
            </w:r>
            <w:r w:rsidR="00E57CEF">
              <w:rPr>
                <w:rFonts w:ascii="Times New Roman" w:hAnsi="Times New Roman"/>
              </w:rPr>
              <w:t>вариативных методов рефлексотерапии</w:t>
            </w:r>
            <w:r w:rsidRPr="004E1A70">
              <w:rPr>
                <w:rFonts w:ascii="Times New Roman" w:hAnsi="Times New Roman"/>
              </w:rPr>
              <w:t>, показаний, противопоказаний, предупреждений и совместимости п</w:t>
            </w:r>
            <w:r w:rsidR="00E57CEF">
              <w:rPr>
                <w:rFonts w:ascii="Times New Roman" w:hAnsi="Times New Roman"/>
              </w:rPr>
              <w:t xml:space="preserve">ри </w:t>
            </w:r>
            <w:proofErr w:type="spellStart"/>
            <w:r w:rsidR="00E57CEF">
              <w:rPr>
                <w:rFonts w:ascii="Times New Roman" w:hAnsi="Times New Roman"/>
              </w:rPr>
              <w:t>назначени</w:t>
            </w:r>
            <w:proofErr w:type="spellEnd"/>
            <w:r w:rsidRPr="004E1A70">
              <w:rPr>
                <w:rFonts w:ascii="Times New Roman" w:hAnsi="Times New Roman"/>
              </w:rPr>
              <w:t>.</w:t>
            </w:r>
          </w:p>
        </w:tc>
      </w:tr>
    </w:tbl>
    <w:p w:rsidR="00B1035B" w:rsidRPr="00B1035B" w:rsidRDefault="000E292A" w:rsidP="00B1035B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B1035B" w:rsidRDefault="00B1035B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315BAB" w:rsidRPr="000D26E9" w:rsidTr="00315BAB">
        <w:trPr>
          <w:tblHeader/>
        </w:trPr>
        <w:tc>
          <w:tcPr>
            <w:tcW w:w="226" w:type="pct"/>
            <w:shd w:val="clear" w:color="auto" w:fill="auto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Toc431468460"/>
            <w:r w:rsidRPr="000D26E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26E9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315BAB" w:rsidRPr="000D26E9" w:rsidRDefault="00315BAB" w:rsidP="00315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6E9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315BAB" w:rsidRPr="000D26E9" w:rsidTr="00315BAB">
        <w:trPr>
          <w:trHeight w:val="340"/>
        </w:trPr>
        <w:tc>
          <w:tcPr>
            <w:tcW w:w="226" w:type="pct"/>
            <w:shd w:val="clear" w:color="auto" w:fill="auto"/>
          </w:tcPr>
          <w:p w:rsidR="00315BAB" w:rsidRPr="000D26E9" w:rsidRDefault="00315BAB" w:rsidP="00315BAB">
            <w:pPr>
              <w:pStyle w:val="aff4"/>
              <w:numPr>
                <w:ilvl w:val="0"/>
                <w:numId w:val="22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15BAB" w:rsidRPr="000D26E9" w:rsidRDefault="00315BAB" w:rsidP="00315B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Готовностью к абстрактному мышлению, анализу, синтезу</w:t>
            </w:r>
          </w:p>
        </w:tc>
      </w:tr>
      <w:tr w:rsidR="00315BAB" w:rsidRPr="000D26E9" w:rsidTr="00315BAB">
        <w:trPr>
          <w:trHeight w:val="340"/>
        </w:trPr>
        <w:tc>
          <w:tcPr>
            <w:tcW w:w="226" w:type="pct"/>
            <w:shd w:val="clear" w:color="auto" w:fill="auto"/>
          </w:tcPr>
          <w:p w:rsidR="00315BAB" w:rsidRPr="000D26E9" w:rsidRDefault="00315BAB" w:rsidP="00315BAB">
            <w:pPr>
              <w:pStyle w:val="aff4"/>
              <w:numPr>
                <w:ilvl w:val="0"/>
                <w:numId w:val="22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15BAB" w:rsidRPr="000D26E9" w:rsidRDefault="00315BAB" w:rsidP="00315B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Готовность к управлению коллективом, толерантно воспринимать социальные, этнические, конфессиональные и культурные различия;</w:t>
            </w:r>
          </w:p>
        </w:tc>
      </w:tr>
      <w:tr w:rsidR="00315BAB" w:rsidRPr="000D26E9" w:rsidTr="00315BAB">
        <w:trPr>
          <w:trHeight w:val="340"/>
        </w:trPr>
        <w:tc>
          <w:tcPr>
            <w:tcW w:w="226" w:type="pct"/>
            <w:shd w:val="clear" w:color="auto" w:fill="auto"/>
          </w:tcPr>
          <w:p w:rsidR="00315BAB" w:rsidRPr="000D26E9" w:rsidRDefault="00315BAB" w:rsidP="00315BAB">
            <w:pPr>
              <w:pStyle w:val="aff4"/>
              <w:numPr>
                <w:ilvl w:val="0"/>
                <w:numId w:val="22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26E9">
              <w:rPr>
                <w:rFonts w:ascii="Times New Roman" w:hAnsi="Times New Roman"/>
                <w:sz w:val="20"/>
                <w:szCs w:val="20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      </w:r>
            <w:proofErr w:type="gramEnd"/>
          </w:p>
        </w:tc>
      </w:tr>
      <w:tr w:rsidR="00315BAB" w:rsidRPr="000D26E9" w:rsidTr="00315BAB">
        <w:trPr>
          <w:trHeight w:val="340"/>
        </w:trPr>
        <w:tc>
          <w:tcPr>
            <w:tcW w:w="226" w:type="pct"/>
            <w:shd w:val="clear" w:color="auto" w:fill="auto"/>
          </w:tcPr>
          <w:p w:rsidR="00315BAB" w:rsidRPr="000D26E9" w:rsidRDefault="00315BAB" w:rsidP="00315BAB">
            <w:pPr>
              <w:pStyle w:val="aff4"/>
              <w:numPr>
                <w:ilvl w:val="0"/>
                <w:numId w:val="22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0D26E9">
              <w:rPr>
                <w:rFonts w:ascii="Times New Roman" w:hAnsi="Times New Roman"/>
                <w:sz w:val="20"/>
                <w:szCs w:val="20"/>
              </w:rPr>
              <w:t>влияния</w:t>
            </w:r>
            <w:proofErr w:type="gramEnd"/>
            <w:r w:rsidRPr="000D26E9">
              <w:rPr>
                <w:rFonts w:ascii="Times New Roman" w:hAnsi="Times New Roman"/>
                <w:sz w:val="20"/>
                <w:szCs w:val="20"/>
              </w:rPr>
              <w:t xml:space="preserve"> на здоровье человека факторов среды его обитания;</w:t>
            </w:r>
          </w:p>
        </w:tc>
      </w:tr>
      <w:tr w:rsidR="00315BAB" w:rsidRPr="000D26E9" w:rsidTr="00315BAB">
        <w:trPr>
          <w:trHeight w:val="340"/>
        </w:trPr>
        <w:tc>
          <w:tcPr>
            <w:tcW w:w="226" w:type="pct"/>
            <w:shd w:val="clear" w:color="auto" w:fill="auto"/>
          </w:tcPr>
          <w:p w:rsidR="00315BAB" w:rsidRPr="000D26E9" w:rsidRDefault="00315BAB" w:rsidP="00315BAB">
            <w:pPr>
              <w:pStyle w:val="aff4"/>
              <w:numPr>
                <w:ilvl w:val="0"/>
                <w:numId w:val="22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15BAB" w:rsidRPr="000D26E9" w:rsidRDefault="00315BAB" w:rsidP="00315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315BAB" w:rsidRPr="000D26E9" w:rsidTr="00315BAB">
        <w:trPr>
          <w:trHeight w:val="340"/>
        </w:trPr>
        <w:tc>
          <w:tcPr>
            <w:tcW w:w="226" w:type="pct"/>
            <w:shd w:val="clear" w:color="auto" w:fill="auto"/>
          </w:tcPr>
          <w:p w:rsidR="00315BAB" w:rsidRPr="000D26E9" w:rsidRDefault="00315BAB" w:rsidP="00315BAB">
            <w:pPr>
              <w:pStyle w:val="aff4"/>
              <w:numPr>
                <w:ilvl w:val="0"/>
                <w:numId w:val="22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15BAB" w:rsidRPr="000D26E9" w:rsidRDefault="00315BAB" w:rsidP="00315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</w:tc>
      </w:tr>
      <w:tr w:rsidR="00315BAB" w:rsidRPr="000D26E9" w:rsidTr="00315BAB">
        <w:trPr>
          <w:trHeight w:val="340"/>
        </w:trPr>
        <w:tc>
          <w:tcPr>
            <w:tcW w:w="226" w:type="pct"/>
            <w:shd w:val="clear" w:color="auto" w:fill="auto"/>
          </w:tcPr>
          <w:p w:rsidR="00315BAB" w:rsidRPr="000D26E9" w:rsidRDefault="00315BAB" w:rsidP="00315BAB">
            <w:pPr>
              <w:pStyle w:val="aff4"/>
              <w:numPr>
                <w:ilvl w:val="0"/>
                <w:numId w:val="22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15BAB" w:rsidRPr="000D26E9" w:rsidRDefault="00315BAB" w:rsidP="00315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      </w:r>
          </w:p>
        </w:tc>
      </w:tr>
      <w:tr w:rsidR="00315BAB" w:rsidRPr="000D26E9" w:rsidTr="00315BAB">
        <w:trPr>
          <w:trHeight w:val="340"/>
        </w:trPr>
        <w:tc>
          <w:tcPr>
            <w:tcW w:w="226" w:type="pct"/>
            <w:shd w:val="clear" w:color="auto" w:fill="auto"/>
          </w:tcPr>
          <w:p w:rsidR="00315BAB" w:rsidRPr="000D26E9" w:rsidRDefault="00315BAB" w:rsidP="00315BAB">
            <w:pPr>
              <w:pStyle w:val="aff4"/>
              <w:numPr>
                <w:ilvl w:val="0"/>
                <w:numId w:val="22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15BAB" w:rsidRPr="000D26E9" w:rsidRDefault="00315BAB" w:rsidP="00315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      </w:r>
            <w:r>
              <w:rPr>
                <w:rFonts w:ascii="Times New Roman" w:hAnsi="Times New Roman" w:cs="Times New Roman"/>
              </w:rPr>
              <w:t>проблем, связанных со здоровьем</w:t>
            </w:r>
            <w:r w:rsidRPr="000D26E9">
              <w:rPr>
                <w:rFonts w:ascii="Times New Roman" w:hAnsi="Times New Roman" w:cs="Times New Roman"/>
              </w:rPr>
              <w:t>;</w:t>
            </w:r>
          </w:p>
        </w:tc>
      </w:tr>
      <w:tr w:rsidR="00315BAB" w:rsidRPr="000D26E9" w:rsidTr="00315BAB">
        <w:trPr>
          <w:trHeight w:val="340"/>
        </w:trPr>
        <w:tc>
          <w:tcPr>
            <w:tcW w:w="226" w:type="pct"/>
            <w:shd w:val="clear" w:color="auto" w:fill="auto"/>
          </w:tcPr>
          <w:p w:rsidR="00315BAB" w:rsidRPr="000D26E9" w:rsidRDefault="00315BAB" w:rsidP="00315BAB">
            <w:pPr>
              <w:pStyle w:val="aff4"/>
              <w:numPr>
                <w:ilvl w:val="0"/>
                <w:numId w:val="22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15BAB" w:rsidRPr="000D26E9" w:rsidRDefault="00315BAB" w:rsidP="00315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>Готовность к применению методов рефлексотерапии пациентам, нуждающимся в оказании медицинской помощи;</w:t>
            </w:r>
          </w:p>
        </w:tc>
      </w:tr>
      <w:tr w:rsidR="00315BAB" w:rsidRPr="000D26E9" w:rsidTr="00315BAB">
        <w:trPr>
          <w:trHeight w:val="340"/>
        </w:trPr>
        <w:tc>
          <w:tcPr>
            <w:tcW w:w="226" w:type="pct"/>
            <w:shd w:val="clear" w:color="auto" w:fill="auto"/>
          </w:tcPr>
          <w:p w:rsidR="00315BAB" w:rsidRPr="000D26E9" w:rsidRDefault="00315BAB" w:rsidP="00315BAB">
            <w:pPr>
              <w:pStyle w:val="aff4"/>
              <w:numPr>
                <w:ilvl w:val="0"/>
                <w:numId w:val="22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 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15BAB" w:rsidRPr="000D26E9" w:rsidRDefault="00315BAB" w:rsidP="00315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>Готовность к оказанию медицинской помощи при чрезвычайных ситуациях, в том числе участию в медицинской эвакуации;</w:t>
            </w:r>
          </w:p>
        </w:tc>
      </w:tr>
      <w:tr w:rsidR="00315BAB" w:rsidRPr="000D26E9" w:rsidTr="00315BAB">
        <w:trPr>
          <w:trHeight w:val="340"/>
        </w:trPr>
        <w:tc>
          <w:tcPr>
            <w:tcW w:w="226" w:type="pct"/>
            <w:shd w:val="clear" w:color="auto" w:fill="auto"/>
          </w:tcPr>
          <w:p w:rsidR="00315BAB" w:rsidRPr="000D26E9" w:rsidRDefault="00315BAB" w:rsidP="00315BAB">
            <w:pPr>
              <w:pStyle w:val="aff4"/>
              <w:numPr>
                <w:ilvl w:val="0"/>
                <w:numId w:val="22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15BAB" w:rsidRPr="000D26E9" w:rsidRDefault="00315BAB" w:rsidP="00315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26E9">
              <w:rPr>
                <w:rFonts w:ascii="Times New Roman" w:hAnsi="Times New Roman" w:cs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      </w:r>
            <w:proofErr w:type="gramEnd"/>
          </w:p>
        </w:tc>
      </w:tr>
      <w:tr w:rsidR="00315BAB" w:rsidRPr="000D26E9" w:rsidTr="00315BAB">
        <w:trPr>
          <w:trHeight w:val="340"/>
        </w:trPr>
        <w:tc>
          <w:tcPr>
            <w:tcW w:w="226" w:type="pct"/>
            <w:shd w:val="clear" w:color="auto" w:fill="auto"/>
          </w:tcPr>
          <w:p w:rsidR="00315BAB" w:rsidRPr="000D26E9" w:rsidRDefault="00315BAB" w:rsidP="00315BAB">
            <w:pPr>
              <w:pStyle w:val="aff4"/>
              <w:numPr>
                <w:ilvl w:val="0"/>
                <w:numId w:val="22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15BAB" w:rsidRPr="000D26E9" w:rsidRDefault="00315BAB" w:rsidP="00315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</w:tc>
      </w:tr>
      <w:tr w:rsidR="00315BAB" w:rsidRPr="000D26E9" w:rsidTr="00315BAB">
        <w:trPr>
          <w:trHeight w:val="340"/>
        </w:trPr>
        <w:tc>
          <w:tcPr>
            <w:tcW w:w="226" w:type="pct"/>
            <w:shd w:val="clear" w:color="auto" w:fill="auto"/>
          </w:tcPr>
          <w:p w:rsidR="00315BAB" w:rsidRPr="000D26E9" w:rsidRDefault="00315BAB" w:rsidP="00315BAB">
            <w:pPr>
              <w:pStyle w:val="aff4"/>
              <w:numPr>
                <w:ilvl w:val="0"/>
                <w:numId w:val="22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15BAB" w:rsidRPr="000D26E9" w:rsidRDefault="00315BAB" w:rsidP="00315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>Готовность к применению основных принципов организации и управления в сфере охраны здоровья граждан,  в медицинских организациях и их структурных подразделениях;</w:t>
            </w:r>
          </w:p>
        </w:tc>
      </w:tr>
      <w:tr w:rsidR="00315BAB" w:rsidRPr="000D26E9" w:rsidTr="00315BAB">
        <w:trPr>
          <w:trHeight w:val="340"/>
        </w:trPr>
        <w:tc>
          <w:tcPr>
            <w:tcW w:w="226" w:type="pct"/>
            <w:shd w:val="clear" w:color="auto" w:fill="auto"/>
          </w:tcPr>
          <w:p w:rsidR="00315BAB" w:rsidRPr="000D26E9" w:rsidRDefault="00315BAB" w:rsidP="00315BAB">
            <w:pPr>
              <w:pStyle w:val="aff4"/>
              <w:numPr>
                <w:ilvl w:val="0"/>
                <w:numId w:val="22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15BAB" w:rsidRPr="000D26E9" w:rsidRDefault="00315BAB" w:rsidP="00315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показателей;</w:t>
            </w:r>
          </w:p>
        </w:tc>
      </w:tr>
      <w:tr w:rsidR="00315BAB" w:rsidRPr="000D26E9" w:rsidTr="00315BAB">
        <w:trPr>
          <w:trHeight w:val="340"/>
        </w:trPr>
        <w:tc>
          <w:tcPr>
            <w:tcW w:w="226" w:type="pct"/>
            <w:shd w:val="clear" w:color="auto" w:fill="auto"/>
          </w:tcPr>
          <w:p w:rsidR="00315BAB" w:rsidRPr="000D26E9" w:rsidRDefault="00315BAB" w:rsidP="00315BAB">
            <w:pPr>
              <w:pStyle w:val="aff4"/>
              <w:numPr>
                <w:ilvl w:val="0"/>
                <w:numId w:val="22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315BAB" w:rsidRPr="000D26E9" w:rsidRDefault="00315BAB" w:rsidP="00315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315BAB" w:rsidRPr="000D26E9" w:rsidRDefault="00315BAB" w:rsidP="00315B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</w:tc>
      </w:tr>
    </w:tbl>
    <w:p w:rsidR="003D0F10" w:rsidRDefault="003D0F10" w:rsidP="00E57CEF">
      <w:pPr>
        <w:pStyle w:val="1"/>
        <w:rPr>
          <w:rFonts w:ascii="Times New Roman" w:hAnsi="Times New Roman"/>
        </w:rPr>
      </w:pPr>
      <w:r w:rsidRPr="00E57CEF">
        <w:rPr>
          <w:rFonts w:ascii="Times New Roman" w:hAnsi="Times New Roman"/>
        </w:rPr>
        <w:t>Описание показателей</w:t>
      </w:r>
      <w:bookmarkStart w:id="2" w:name="_GoBack"/>
      <w:bookmarkEnd w:id="2"/>
      <w:r w:rsidRPr="00E57CEF">
        <w:rPr>
          <w:rFonts w:ascii="Times New Roman" w:hAnsi="Times New Roman"/>
        </w:rPr>
        <w:t xml:space="preserve"> и критериев оценивания компетенций на </w:t>
      </w:r>
      <w:proofErr w:type="gramStart"/>
      <w:r w:rsidRPr="00E57CEF">
        <w:rPr>
          <w:rFonts w:ascii="Times New Roman" w:hAnsi="Times New Roman"/>
        </w:rPr>
        <w:t>различный</w:t>
      </w:r>
      <w:proofErr w:type="gramEnd"/>
      <w:r w:rsidRPr="00E57CEF">
        <w:rPr>
          <w:rFonts w:ascii="Times New Roman" w:hAnsi="Times New Roman"/>
        </w:rPr>
        <w:t xml:space="preserve"> этапах их формирования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417"/>
        <w:gridCol w:w="8045"/>
      </w:tblGrid>
      <w:tr w:rsidR="000659CC" w:rsidRPr="008321F4" w:rsidTr="000659CC">
        <w:trPr>
          <w:tblHeader/>
        </w:trPr>
        <w:tc>
          <w:tcPr>
            <w:tcW w:w="199" w:type="pct"/>
            <w:shd w:val="clear" w:color="auto" w:fill="auto"/>
            <w:vAlign w:val="center"/>
          </w:tcPr>
          <w:p w:rsidR="000659CC" w:rsidRPr="008321F4" w:rsidRDefault="000659CC" w:rsidP="000659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1F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0659CC" w:rsidRPr="008321F4" w:rsidRDefault="000659CC" w:rsidP="000659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1F4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0659CC" w:rsidRPr="008321F4" w:rsidRDefault="000659CC" w:rsidP="000659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1F4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0659CC" w:rsidRPr="008321F4" w:rsidTr="000659CC">
        <w:tc>
          <w:tcPr>
            <w:tcW w:w="199" w:type="pct"/>
            <w:shd w:val="clear" w:color="auto" w:fill="auto"/>
          </w:tcPr>
          <w:p w:rsidR="000659CC" w:rsidRPr="008321F4" w:rsidRDefault="000659CC" w:rsidP="000659CC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" w:type="pct"/>
            <w:shd w:val="clear" w:color="auto" w:fill="auto"/>
          </w:tcPr>
          <w:p w:rsidR="000659CC" w:rsidRPr="008321F4" w:rsidRDefault="000659CC" w:rsidP="00065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1F4">
              <w:rPr>
                <w:rFonts w:ascii="Times New Roman" w:hAnsi="Times New Roman"/>
                <w:b/>
              </w:rPr>
              <w:t>УК-1</w:t>
            </w:r>
          </w:p>
        </w:tc>
        <w:tc>
          <w:tcPr>
            <w:tcW w:w="4082" w:type="pct"/>
            <w:shd w:val="clear" w:color="auto" w:fill="auto"/>
          </w:tcPr>
          <w:p w:rsidR="000659CC" w:rsidRPr="008321F4" w:rsidRDefault="000659CC" w:rsidP="000659C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8321F4">
              <w:rPr>
                <w:b/>
                <w:sz w:val="22"/>
                <w:szCs w:val="22"/>
              </w:rPr>
              <w:t>Знать</w:t>
            </w:r>
            <w:proofErr w:type="gramStart"/>
            <w:r w:rsidRPr="008321F4">
              <w:rPr>
                <w:b/>
                <w:sz w:val="22"/>
                <w:szCs w:val="22"/>
              </w:rPr>
              <w:t>:</w:t>
            </w:r>
            <w:r w:rsidRPr="008321F4">
              <w:rPr>
                <w:sz w:val="22"/>
                <w:szCs w:val="22"/>
              </w:rPr>
              <w:t>М</w:t>
            </w:r>
            <w:proofErr w:type="gramEnd"/>
            <w:r w:rsidRPr="008321F4">
              <w:rPr>
                <w:sz w:val="22"/>
                <w:szCs w:val="22"/>
              </w:rPr>
              <w:t>етоды</w:t>
            </w:r>
            <w:proofErr w:type="spellEnd"/>
            <w:r w:rsidRPr="008321F4">
              <w:rPr>
                <w:sz w:val="22"/>
                <w:szCs w:val="22"/>
              </w:rPr>
              <w:t xml:space="preserve"> анализа и синтеза статистической информации.</w:t>
            </w:r>
          </w:p>
          <w:p w:rsidR="000659CC" w:rsidRPr="008321F4" w:rsidRDefault="000659CC" w:rsidP="000659CC">
            <w:pPr>
              <w:pStyle w:val="Default"/>
              <w:jc w:val="both"/>
              <w:rPr>
                <w:sz w:val="22"/>
                <w:szCs w:val="22"/>
              </w:rPr>
            </w:pPr>
            <w:r w:rsidRPr="008321F4">
              <w:rPr>
                <w:sz w:val="22"/>
                <w:szCs w:val="22"/>
              </w:rPr>
              <w:t>Методики сбора, статистической обработки и анализа информации о здоровье взрослого населения, детей и подростков.</w:t>
            </w:r>
          </w:p>
          <w:p w:rsidR="000659CC" w:rsidRPr="008321F4" w:rsidRDefault="000659CC" w:rsidP="000659CC">
            <w:pPr>
              <w:pStyle w:val="Default"/>
              <w:jc w:val="both"/>
              <w:rPr>
                <w:sz w:val="22"/>
                <w:szCs w:val="22"/>
              </w:rPr>
            </w:pPr>
            <w:r w:rsidRPr="008321F4">
              <w:rPr>
                <w:b/>
                <w:sz w:val="22"/>
                <w:szCs w:val="22"/>
              </w:rPr>
              <w:t>Уметь:</w:t>
            </w:r>
            <w:r w:rsidRPr="008321F4">
              <w:rPr>
                <w:sz w:val="22"/>
                <w:szCs w:val="22"/>
              </w:rPr>
              <w:t xml:space="preserve"> Анализировать информацию о здоровье взрослого населения, детей и подростков.</w:t>
            </w:r>
          </w:p>
          <w:p w:rsidR="000659CC" w:rsidRPr="008321F4" w:rsidRDefault="000659CC" w:rsidP="00065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  <w:b/>
              </w:rPr>
              <w:t xml:space="preserve">Владеть: </w:t>
            </w:r>
            <w:r w:rsidRPr="008321F4">
              <w:rPr>
                <w:rFonts w:ascii="Times New Roman" w:hAnsi="Times New Roman"/>
              </w:rPr>
              <w:t>Методиками сбора, статистической обработки и анализа информации о здоровье взрослого населения, детей и подростков.</w:t>
            </w:r>
          </w:p>
          <w:p w:rsidR="000659CC" w:rsidRPr="008321F4" w:rsidRDefault="000659CC" w:rsidP="00065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  <w:b/>
              </w:rPr>
              <w:t xml:space="preserve">Приобрести опыт: </w:t>
            </w:r>
            <w:r w:rsidRPr="008321F4">
              <w:rPr>
                <w:rFonts w:ascii="Times New Roman" w:hAnsi="Times New Roman"/>
              </w:rPr>
              <w:t>Работы с информацией. Сбора, анализа, статистической обработки и анализы полученной информации о здоровье взрослого населения, детей и подростков.</w:t>
            </w:r>
          </w:p>
        </w:tc>
      </w:tr>
      <w:tr w:rsidR="00146306" w:rsidRPr="008321F4" w:rsidTr="000659CC">
        <w:tc>
          <w:tcPr>
            <w:tcW w:w="199" w:type="pct"/>
            <w:shd w:val="clear" w:color="auto" w:fill="auto"/>
          </w:tcPr>
          <w:p w:rsidR="00146306" w:rsidRPr="008321F4" w:rsidRDefault="00146306" w:rsidP="000659CC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" w:type="pct"/>
            <w:shd w:val="clear" w:color="auto" w:fill="auto"/>
          </w:tcPr>
          <w:p w:rsidR="00146306" w:rsidRPr="008321F4" w:rsidRDefault="00146306" w:rsidP="00065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УК-2</w:t>
            </w:r>
          </w:p>
        </w:tc>
        <w:tc>
          <w:tcPr>
            <w:tcW w:w="4082" w:type="pct"/>
            <w:shd w:val="clear" w:color="auto" w:fill="auto"/>
          </w:tcPr>
          <w:p w:rsidR="00146306" w:rsidRPr="00724BC4" w:rsidRDefault="00146306" w:rsidP="00146306">
            <w:pPr>
              <w:spacing w:after="0" w:line="240" w:lineRule="auto"/>
              <w:rPr>
                <w:rFonts w:ascii="Times New Roman" w:hAnsi="Times New Roman"/>
              </w:rPr>
            </w:pPr>
            <w:r w:rsidRPr="00724BC4">
              <w:rPr>
                <w:rFonts w:ascii="Times New Roman" w:hAnsi="Times New Roman"/>
                <w:b/>
              </w:rPr>
              <w:t>Знать</w:t>
            </w:r>
            <w:r w:rsidRPr="00724BC4">
              <w:rPr>
                <w:rFonts w:ascii="Times New Roman" w:hAnsi="Times New Roman"/>
              </w:rPr>
              <w:t xml:space="preserve"> Конституцию РФ, законы и иные нормативные акты в сфере образования и здравоохранения; </w:t>
            </w:r>
            <w:proofErr w:type="gramStart"/>
            <w:r w:rsidRPr="00724BC4">
              <w:rPr>
                <w:rFonts w:ascii="Times New Roman" w:hAnsi="Times New Roman"/>
              </w:rPr>
              <w:t>-о</w:t>
            </w:r>
            <w:proofErr w:type="gramEnd"/>
            <w:r w:rsidRPr="00724BC4">
              <w:rPr>
                <w:rFonts w:ascii="Times New Roman" w:hAnsi="Times New Roman"/>
              </w:rPr>
              <w:t>бучение и переподготовка персонала; -теория управления персоналом; -аттестация и сертификация персонала.</w:t>
            </w:r>
          </w:p>
          <w:p w:rsidR="00146306" w:rsidRPr="00724BC4" w:rsidRDefault="00146306" w:rsidP="00146306">
            <w:pPr>
              <w:spacing w:after="0" w:line="240" w:lineRule="auto"/>
              <w:rPr>
                <w:rFonts w:ascii="Times New Roman" w:hAnsi="Times New Roman"/>
              </w:rPr>
            </w:pPr>
            <w:r w:rsidRPr="00724BC4">
              <w:rPr>
                <w:rFonts w:ascii="Times New Roman" w:hAnsi="Times New Roman"/>
                <w:b/>
              </w:rPr>
              <w:t>Уметь</w:t>
            </w:r>
            <w:r w:rsidRPr="00724BC4">
              <w:rPr>
                <w:rFonts w:ascii="Times New Roman" w:hAnsi="Times New Roman"/>
              </w:rPr>
              <w:t xml:space="preserve"> применять современные методы управления коллективом.</w:t>
            </w:r>
          </w:p>
          <w:p w:rsidR="00146306" w:rsidRPr="00724BC4" w:rsidRDefault="00146306" w:rsidP="001463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4BC4">
              <w:rPr>
                <w:b/>
              </w:rPr>
              <w:t xml:space="preserve">Владеть </w:t>
            </w:r>
            <w:r w:rsidRPr="00724BC4">
              <w:t>нормативно</w:t>
            </w:r>
            <w:r w:rsidRPr="00724BC4">
              <w:softHyphen/>
              <w:t xml:space="preserve"> распорядительной документацией в области управления коллективом, формирования толерантности</w:t>
            </w:r>
          </w:p>
        </w:tc>
      </w:tr>
      <w:tr w:rsidR="00146306" w:rsidRPr="008321F4" w:rsidTr="000659CC">
        <w:tc>
          <w:tcPr>
            <w:tcW w:w="199" w:type="pct"/>
            <w:shd w:val="clear" w:color="auto" w:fill="auto"/>
          </w:tcPr>
          <w:p w:rsidR="00146306" w:rsidRPr="008321F4" w:rsidRDefault="00146306" w:rsidP="000659CC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" w:type="pct"/>
            <w:shd w:val="clear" w:color="auto" w:fill="auto"/>
          </w:tcPr>
          <w:p w:rsidR="00146306" w:rsidRPr="008321F4" w:rsidRDefault="00146306" w:rsidP="00065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УК-3</w:t>
            </w:r>
          </w:p>
        </w:tc>
        <w:tc>
          <w:tcPr>
            <w:tcW w:w="4082" w:type="pct"/>
            <w:shd w:val="clear" w:color="auto" w:fill="auto"/>
          </w:tcPr>
          <w:p w:rsidR="00146306" w:rsidRPr="00724BC4" w:rsidRDefault="00146306" w:rsidP="00146306">
            <w:pPr>
              <w:spacing w:after="0" w:line="240" w:lineRule="auto"/>
              <w:rPr>
                <w:rFonts w:ascii="Times New Roman" w:hAnsi="Times New Roman"/>
              </w:rPr>
            </w:pPr>
            <w:r w:rsidRPr="00724BC4">
              <w:rPr>
                <w:rFonts w:ascii="Times New Roman" w:hAnsi="Times New Roman"/>
                <w:b/>
              </w:rPr>
              <w:t xml:space="preserve">Знать </w:t>
            </w:r>
            <w:r w:rsidRPr="00724BC4">
              <w:rPr>
                <w:rFonts w:ascii="Times New Roman" w:hAnsi="Times New Roman"/>
              </w:rPr>
              <w:t>новые педагогические технологии, нормативные акты, реализующие педагогическую деятельность.</w:t>
            </w:r>
          </w:p>
          <w:p w:rsidR="00146306" w:rsidRPr="00724BC4" w:rsidRDefault="00146306" w:rsidP="00146306">
            <w:pPr>
              <w:spacing w:after="0" w:line="240" w:lineRule="auto"/>
              <w:rPr>
                <w:rFonts w:ascii="Times New Roman" w:hAnsi="Times New Roman"/>
              </w:rPr>
            </w:pPr>
            <w:r w:rsidRPr="00724BC4">
              <w:rPr>
                <w:rFonts w:ascii="Times New Roman" w:hAnsi="Times New Roman"/>
                <w:b/>
              </w:rPr>
              <w:t xml:space="preserve">Уметь </w:t>
            </w:r>
            <w:r w:rsidRPr="00724BC4">
              <w:rPr>
                <w:rFonts w:ascii="Times New Roman" w:hAnsi="Times New Roman"/>
              </w:rPr>
              <w:t>разработать программу непрерывного профессионального образования и повышения квалификации медицинского персонала учреждения, составить методические рекомендации для преподавателей и обучающихся, формировать фонд оценочных средств, организовать учебный процесс в медицинских и образовательных учреждениях.</w:t>
            </w:r>
          </w:p>
          <w:p w:rsidR="00146306" w:rsidRPr="00724BC4" w:rsidRDefault="00146306" w:rsidP="001463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4BC4">
              <w:rPr>
                <w:b/>
              </w:rPr>
              <w:t xml:space="preserve">Владеть </w:t>
            </w:r>
            <w:r w:rsidRPr="00724BC4">
              <w:t xml:space="preserve">современными образовательными технологиями, технологиями </w:t>
            </w:r>
            <w:proofErr w:type="gramStart"/>
            <w:r w:rsidRPr="00724BC4">
              <w:t>дистанционного</w:t>
            </w:r>
            <w:proofErr w:type="gramEnd"/>
            <w:r w:rsidRPr="00724BC4">
              <w:t xml:space="preserve"> и электронного обучения.</w:t>
            </w:r>
          </w:p>
        </w:tc>
      </w:tr>
      <w:tr w:rsidR="000659CC" w:rsidRPr="008321F4" w:rsidTr="000659CC">
        <w:tc>
          <w:tcPr>
            <w:tcW w:w="199" w:type="pct"/>
            <w:shd w:val="clear" w:color="auto" w:fill="auto"/>
          </w:tcPr>
          <w:p w:rsidR="000659CC" w:rsidRPr="008321F4" w:rsidRDefault="000659CC" w:rsidP="000659CC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" w:type="pct"/>
            <w:shd w:val="clear" w:color="auto" w:fill="auto"/>
          </w:tcPr>
          <w:p w:rsidR="000659CC" w:rsidRPr="008321F4" w:rsidRDefault="000659CC" w:rsidP="00065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1F4">
              <w:rPr>
                <w:rFonts w:ascii="Times New Roman" w:hAnsi="Times New Roman"/>
                <w:b/>
              </w:rPr>
              <w:t>ПК-1</w:t>
            </w:r>
          </w:p>
        </w:tc>
        <w:tc>
          <w:tcPr>
            <w:tcW w:w="4082" w:type="pct"/>
            <w:shd w:val="clear" w:color="auto" w:fill="auto"/>
          </w:tcPr>
          <w:p w:rsidR="000659CC" w:rsidRPr="008321F4" w:rsidRDefault="000659CC" w:rsidP="000659C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b/>
                <w:lang w:val="ru-RU"/>
              </w:rPr>
              <w:t xml:space="preserve">Знать: </w:t>
            </w:r>
            <w:r w:rsidRPr="008321F4">
              <w:rPr>
                <w:rFonts w:ascii="Times New Roman" w:hAnsi="Times New Roman" w:cs="Times New Roman"/>
                <w:lang w:val="ru-RU"/>
              </w:rPr>
              <w:t xml:space="preserve">Методику исследования здоровья взрослого и детского населения с целью его сохранения, укрепления </w:t>
            </w:r>
            <w:proofErr w:type="spellStart"/>
            <w:r w:rsidRPr="008321F4">
              <w:rPr>
                <w:rFonts w:ascii="Times New Roman" w:hAnsi="Times New Roman" w:cs="Times New Roman"/>
                <w:lang w:val="ru-RU"/>
              </w:rPr>
              <w:t>ивосстановления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659CC" w:rsidRPr="008321F4" w:rsidRDefault="000659CC" w:rsidP="000659CC">
            <w:pPr>
              <w:pStyle w:val="TableParagraph"/>
              <w:tabs>
                <w:tab w:val="left" w:pos="59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lang w:val="ru-RU"/>
              </w:rPr>
              <w:t xml:space="preserve">Методики определения влияние факторов окружающей среды на здоровье населения или отдельных </w:t>
            </w:r>
            <w:proofErr w:type="spellStart"/>
            <w:r w:rsidRPr="008321F4">
              <w:rPr>
                <w:rFonts w:ascii="Times New Roman" w:hAnsi="Times New Roman" w:cs="Times New Roman"/>
                <w:lang w:val="ru-RU"/>
              </w:rPr>
              <w:t>егогрупп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659CC" w:rsidRPr="008321F4" w:rsidRDefault="000659CC" w:rsidP="000659CC">
            <w:pPr>
              <w:pStyle w:val="TableParagraph"/>
              <w:tabs>
                <w:tab w:val="left" w:pos="449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lang w:val="ru-RU"/>
              </w:rPr>
              <w:t xml:space="preserve">Формы и методы организации гигиенического образования и </w:t>
            </w:r>
            <w:proofErr w:type="spellStart"/>
            <w:r w:rsidRPr="008321F4">
              <w:rPr>
                <w:rFonts w:ascii="Times New Roman" w:hAnsi="Times New Roman" w:cs="Times New Roman"/>
                <w:lang w:val="ru-RU"/>
              </w:rPr>
              <w:t>воспитаниянаселения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659CC" w:rsidRPr="008321F4" w:rsidRDefault="000659CC" w:rsidP="000659CC">
            <w:pPr>
              <w:pStyle w:val="TableParagraph"/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lang w:val="ru-RU"/>
              </w:rPr>
              <w:t xml:space="preserve">Основные проблемы и направления современного общественного здравоохранения и международной политики в </w:t>
            </w:r>
            <w:proofErr w:type="spellStart"/>
            <w:r w:rsidRPr="008321F4">
              <w:rPr>
                <w:rFonts w:ascii="Times New Roman" w:hAnsi="Times New Roman" w:cs="Times New Roman"/>
                <w:lang w:val="ru-RU"/>
              </w:rPr>
              <w:t>этойобласти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659CC" w:rsidRPr="008321F4" w:rsidRDefault="000659CC" w:rsidP="000659CC">
            <w:pPr>
              <w:pStyle w:val="TableParagraph"/>
              <w:tabs>
                <w:tab w:val="left" w:pos="39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lang w:val="ru-RU"/>
              </w:rPr>
              <w:t xml:space="preserve">Принципы организации программ профилактики. </w:t>
            </w:r>
            <w:proofErr w:type="spellStart"/>
            <w:r w:rsidRPr="008321F4">
              <w:rPr>
                <w:rFonts w:ascii="Times New Roman" w:hAnsi="Times New Roman" w:cs="Times New Roman"/>
                <w:lang w:val="ru-RU"/>
              </w:rPr>
              <w:t>Диспансеризациянаселения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659CC" w:rsidRPr="008321F4" w:rsidRDefault="000659CC" w:rsidP="000659CC">
            <w:pPr>
              <w:pStyle w:val="TableParagraph"/>
              <w:tabs>
                <w:tab w:val="left" w:pos="40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lang w:val="ru-RU"/>
              </w:rPr>
              <w:t>Особенности первичной, вторичной и третичной профилактики хронических неинфекционных заболеваний.</w:t>
            </w:r>
          </w:p>
          <w:p w:rsidR="000659CC" w:rsidRPr="008321F4" w:rsidRDefault="000659CC" w:rsidP="000659CC">
            <w:pPr>
              <w:pStyle w:val="TableParagraph"/>
              <w:tabs>
                <w:tab w:val="left" w:pos="1522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b/>
                <w:lang w:val="ru-RU"/>
              </w:rPr>
              <w:t xml:space="preserve">Уметь: </w:t>
            </w:r>
            <w:r w:rsidRPr="008321F4">
              <w:rPr>
                <w:rFonts w:ascii="Times New Roman" w:hAnsi="Times New Roman" w:cs="Times New Roman"/>
                <w:lang w:val="ru-RU"/>
              </w:rPr>
              <w:t xml:space="preserve">Использовать информацию о здоровье взрослого и детского населения в </w:t>
            </w:r>
            <w:r w:rsidRPr="008321F4">
              <w:rPr>
                <w:rFonts w:ascii="Times New Roman" w:hAnsi="Times New Roman" w:cs="Times New Roman"/>
                <w:lang w:val="ru-RU"/>
              </w:rPr>
              <w:lastRenderedPageBreak/>
              <w:t xml:space="preserve">деятельности </w:t>
            </w:r>
            <w:proofErr w:type="spellStart"/>
            <w:r w:rsidRPr="008321F4">
              <w:rPr>
                <w:rFonts w:ascii="Times New Roman" w:hAnsi="Times New Roman" w:cs="Times New Roman"/>
                <w:lang w:val="ru-RU"/>
              </w:rPr>
              <w:t>медицинскихорганизаций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659CC" w:rsidRPr="008321F4" w:rsidRDefault="000659CC" w:rsidP="000659CC">
            <w:pPr>
              <w:pStyle w:val="TableParagraph"/>
              <w:tabs>
                <w:tab w:val="left" w:pos="1522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lang w:val="ru-RU"/>
              </w:rPr>
              <w:t xml:space="preserve">Анализировать информацию о состоянии </w:t>
            </w:r>
            <w:proofErr w:type="spellStart"/>
            <w:r w:rsidRPr="008321F4">
              <w:rPr>
                <w:rFonts w:ascii="Times New Roman" w:hAnsi="Times New Roman" w:cs="Times New Roman"/>
                <w:lang w:val="ru-RU"/>
              </w:rPr>
              <w:t>здоровьянаселения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659CC" w:rsidRPr="008321F4" w:rsidRDefault="000659CC" w:rsidP="000659CC">
            <w:pPr>
              <w:pStyle w:val="TableParagraph"/>
              <w:tabs>
                <w:tab w:val="left" w:pos="1522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lang w:val="ru-RU"/>
              </w:rPr>
              <w:t>Составлять перечень мероприятий, направленных на повышение качества и эффективности профилактической помощи населению и формированию здорового образа жизни.</w:t>
            </w:r>
          </w:p>
          <w:p w:rsidR="000659CC" w:rsidRPr="008321F4" w:rsidRDefault="000659CC" w:rsidP="000659CC">
            <w:pPr>
              <w:pStyle w:val="TableParagraph"/>
              <w:tabs>
                <w:tab w:val="left" w:pos="1522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b/>
                <w:lang w:val="ru-RU"/>
              </w:rPr>
              <w:t xml:space="preserve">Владеть: </w:t>
            </w:r>
            <w:r w:rsidRPr="008321F4">
              <w:rPr>
                <w:rFonts w:ascii="Times New Roman" w:hAnsi="Times New Roman" w:cs="Times New Roman"/>
                <w:lang w:val="ru-RU"/>
              </w:rPr>
              <w:t xml:space="preserve">Методикой исследования здоровья взрослого и детского населения с целью его сохранения, укрепления </w:t>
            </w:r>
            <w:proofErr w:type="spellStart"/>
            <w:r w:rsidRPr="008321F4">
              <w:rPr>
                <w:rFonts w:ascii="Times New Roman" w:hAnsi="Times New Roman" w:cs="Times New Roman"/>
                <w:lang w:val="ru-RU"/>
              </w:rPr>
              <w:t>ивосстановления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659CC" w:rsidRPr="008321F4" w:rsidRDefault="000659CC" w:rsidP="000659CC">
            <w:pPr>
              <w:pStyle w:val="TableParagraph"/>
              <w:tabs>
                <w:tab w:val="left" w:pos="318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lang w:val="ru-RU"/>
              </w:rPr>
              <w:t xml:space="preserve">Методикой определения влияние факторов окружающей среды на здоровье населения или отдельных </w:t>
            </w:r>
            <w:proofErr w:type="spellStart"/>
            <w:r w:rsidRPr="008321F4">
              <w:rPr>
                <w:rFonts w:ascii="Times New Roman" w:hAnsi="Times New Roman" w:cs="Times New Roman"/>
                <w:lang w:val="ru-RU"/>
              </w:rPr>
              <w:t>егогрупп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659CC" w:rsidRPr="008321F4" w:rsidRDefault="000659CC" w:rsidP="000659CC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lang w:val="ru-RU"/>
              </w:rPr>
              <w:t xml:space="preserve">Методами организации гигиенического образования и </w:t>
            </w:r>
            <w:proofErr w:type="spellStart"/>
            <w:r w:rsidRPr="008321F4">
              <w:rPr>
                <w:rFonts w:ascii="Times New Roman" w:hAnsi="Times New Roman" w:cs="Times New Roman"/>
                <w:lang w:val="ru-RU"/>
              </w:rPr>
              <w:t>воспитаниянаселения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659CC" w:rsidRPr="008321F4" w:rsidRDefault="000659CC" w:rsidP="000659CC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lang w:val="ru-RU"/>
              </w:rPr>
              <w:t xml:space="preserve">Методикой формирования и реализации </w:t>
            </w:r>
            <w:proofErr w:type="spellStart"/>
            <w:r w:rsidRPr="008321F4">
              <w:rPr>
                <w:rFonts w:ascii="Times New Roman" w:hAnsi="Times New Roman" w:cs="Times New Roman"/>
                <w:lang w:val="ru-RU"/>
              </w:rPr>
              <w:t>профилактическихпрограмм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659CC" w:rsidRPr="008321F4" w:rsidRDefault="000659CC" w:rsidP="00065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  <w:b/>
              </w:rPr>
              <w:t xml:space="preserve">Приобрести опыт: </w:t>
            </w:r>
            <w:proofErr w:type="spellStart"/>
            <w:r w:rsidRPr="008321F4">
              <w:rPr>
                <w:rFonts w:ascii="Times New Roman" w:hAnsi="Times New Roman"/>
              </w:rPr>
              <w:t>Созданиякомплекса</w:t>
            </w:r>
            <w:proofErr w:type="spellEnd"/>
            <w:r w:rsidRPr="008321F4">
              <w:rPr>
                <w:rFonts w:ascii="Times New Roman" w:hAnsi="Times New Roman"/>
              </w:rPr>
              <w:t xml:space="preserve"> мероприятий, направленных на сохранение 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8321F4">
              <w:rPr>
                <w:rFonts w:ascii="Times New Roman" w:hAnsi="Times New Roman"/>
              </w:rPr>
              <w:t>влияния</w:t>
            </w:r>
            <w:proofErr w:type="gramEnd"/>
            <w:r w:rsidRPr="008321F4">
              <w:rPr>
                <w:rFonts w:ascii="Times New Roman" w:hAnsi="Times New Roman"/>
              </w:rPr>
              <w:t xml:space="preserve"> на здоровье человека факторов среды </w:t>
            </w:r>
            <w:proofErr w:type="spellStart"/>
            <w:r w:rsidRPr="008321F4">
              <w:rPr>
                <w:rFonts w:ascii="Times New Roman" w:hAnsi="Times New Roman"/>
              </w:rPr>
              <w:t>егообитания</w:t>
            </w:r>
            <w:proofErr w:type="spellEnd"/>
            <w:r w:rsidRPr="008321F4">
              <w:rPr>
                <w:rFonts w:ascii="Times New Roman" w:hAnsi="Times New Roman"/>
              </w:rPr>
              <w:t>.</w:t>
            </w:r>
          </w:p>
        </w:tc>
      </w:tr>
      <w:tr w:rsidR="000659CC" w:rsidRPr="008321F4" w:rsidTr="000659CC">
        <w:tc>
          <w:tcPr>
            <w:tcW w:w="199" w:type="pct"/>
            <w:shd w:val="clear" w:color="auto" w:fill="auto"/>
          </w:tcPr>
          <w:p w:rsidR="000659CC" w:rsidRPr="008321F4" w:rsidRDefault="000659CC" w:rsidP="000659CC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" w:type="pct"/>
            <w:shd w:val="clear" w:color="auto" w:fill="auto"/>
          </w:tcPr>
          <w:p w:rsidR="000659CC" w:rsidRPr="008321F4" w:rsidRDefault="000659CC" w:rsidP="000659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321F4">
              <w:rPr>
                <w:rFonts w:ascii="Times New Roman" w:hAnsi="Times New Roman" w:cs="Times New Roman"/>
                <w:b/>
                <w:sz w:val="22"/>
                <w:szCs w:val="22"/>
              </w:rPr>
              <w:t>ПК-2</w:t>
            </w:r>
          </w:p>
        </w:tc>
        <w:tc>
          <w:tcPr>
            <w:tcW w:w="4082" w:type="pct"/>
            <w:shd w:val="clear" w:color="auto" w:fill="auto"/>
          </w:tcPr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hAnsi="Times New Roman"/>
                <w:b/>
              </w:rPr>
              <w:t>Знать:</w:t>
            </w:r>
            <w:r w:rsidRPr="008321F4">
              <w:rPr>
                <w:rFonts w:ascii="Times New Roman" w:hAnsi="Times New Roman"/>
              </w:rPr>
              <w:t xml:space="preserve"> О</w:t>
            </w:r>
            <w:r w:rsidRPr="008321F4">
              <w:rPr>
                <w:rFonts w:ascii="Times New Roman" w:eastAsia="Times New Roman" w:hAnsi="Times New Roman"/>
                <w:lang w:eastAsia="ru-RU"/>
              </w:rPr>
              <w:t>сновы профилактической медицины, направленной на укрепление здоровья населения;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>Основные и дополнительные методы обследования необходимые для оценки состояния здоровья и результатов лечения на этапах наблюдения за здоровьем человека;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>Алгоритм обследования пациента с хроническими заболеваниями;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>Ведение типовой учетно-отчетной медицинской документации, требования и правила получения информированного согласия;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 xml:space="preserve">Правила составления диспансерных групп; 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 xml:space="preserve">Основные принципы диспансеризации больных и </w:t>
            </w:r>
            <w:proofErr w:type="gramStart"/>
            <w:r w:rsidRPr="008321F4">
              <w:rPr>
                <w:rFonts w:ascii="Times New Roman" w:eastAsia="Times New Roman" w:hAnsi="Times New Roman"/>
                <w:lang w:eastAsia="ru-RU"/>
              </w:rPr>
              <w:t>пациентов</w:t>
            </w:r>
            <w:proofErr w:type="gramEnd"/>
            <w:r w:rsidRPr="008321F4">
              <w:rPr>
                <w:rFonts w:ascii="Times New Roman" w:eastAsia="Times New Roman" w:hAnsi="Times New Roman"/>
                <w:lang w:eastAsia="ru-RU"/>
              </w:rPr>
              <w:t xml:space="preserve"> находящихся в группе риска.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1F4">
              <w:rPr>
                <w:rFonts w:ascii="Times New Roman" w:hAnsi="Times New Roman"/>
                <w:b/>
              </w:rPr>
              <w:t>Уметь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>Вести медицинскую документацию и осуществлять преемственность между ЛПУ.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>Осуществлять диспансеризацию и оценивать ее эффективность.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>Анализировать основные показатели деятельности лечебно-профилактического учреждения.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 xml:space="preserve">Проводить санитарно-просветительную работу по пропаганде 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 xml:space="preserve">здорового образа жизни, 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>Применять правила этики, деонтологии при проведении лечебно-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>профилактических и реабилитационных мероприятий.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hAnsi="Times New Roman"/>
                <w:b/>
              </w:rPr>
              <w:t>Владеть:</w:t>
            </w:r>
            <w:r w:rsidRPr="008321F4">
              <w:rPr>
                <w:rFonts w:ascii="Times New Roman" w:hAnsi="Times New Roman"/>
              </w:rPr>
              <w:t xml:space="preserve"> М</w:t>
            </w:r>
            <w:r w:rsidRPr="008321F4">
              <w:rPr>
                <w:rFonts w:ascii="Times New Roman" w:eastAsia="Times New Roman" w:hAnsi="Times New Roman"/>
                <w:lang w:eastAsia="ru-RU"/>
              </w:rPr>
              <w:t>етодами определения и оценки физического и функционального состояния организма.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>Определить показания и противопоказания к назначению лекарственных средств.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>Определить показания и противопоказания к назначению физиотерапевтических процедур, а также санаторно-курортного лечения.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 xml:space="preserve">Навыками осуществления санитарно-просветительской работы с взрослым населением, направленной на пропаганду здоровья, 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>Навыками заполнения учетно-отчетной документации врача;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 xml:space="preserve">Навыками оформления информированного согласия, 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21F4">
              <w:rPr>
                <w:rFonts w:ascii="Times New Roman" w:eastAsia="Times New Roman" w:hAnsi="Times New Roman"/>
                <w:lang w:eastAsia="ru-RU"/>
              </w:rPr>
              <w:t xml:space="preserve">Методами </w:t>
            </w:r>
            <w:proofErr w:type="gramStart"/>
            <w:r w:rsidRPr="008321F4">
              <w:rPr>
                <w:rFonts w:ascii="Times New Roman" w:eastAsia="Times New Roman" w:hAnsi="Times New Roman"/>
                <w:lang w:eastAsia="ru-RU"/>
              </w:rPr>
              <w:t>контроля, за</w:t>
            </w:r>
            <w:proofErr w:type="gramEnd"/>
            <w:r w:rsidRPr="008321F4">
              <w:rPr>
                <w:rFonts w:ascii="Times New Roman" w:eastAsia="Times New Roman" w:hAnsi="Times New Roman"/>
                <w:lang w:eastAsia="ru-RU"/>
              </w:rPr>
              <w:t xml:space="preserve"> эффективностью диспансеризации</w:t>
            </w:r>
          </w:p>
          <w:p w:rsidR="000659CC" w:rsidRPr="008321F4" w:rsidRDefault="000659CC" w:rsidP="00065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  <w:b/>
              </w:rPr>
              <w:t>Приобрести опыт</w:t>
            </w:r>
            <w:r w:rsidRPr="008321F4">
              <w:rPr>
                <w:rFonts w:ascii="Times New Roman" w:hAnsi="Times New Roman"/>
              </w:rPr>
              <w:t xml:space="preserve"> проведения профилактических медицинских осмотров, диспансеризации и осуществления диспансерного наблюдения за здоровыми и хроническими больными</w:t>
            </w:r>
          </w:p>
        </w:tc>
      </w:tr>
      <w:tr w:rsidR="00146306" w:rsidRPr="008321F4" w:rsidTr="000659CC">
        <w:tc>
          <w:tcPr>
            <w:tcW w:w="199" w:type="pct"/>
            <w:shd w:val="clear" w:color="auto" w:fill="auto"/>
          </w:tcPr>
          <w:p w:rsidR="00146306" w:rsidRPr="008321F4" w:rsidRDefault="00146306" w:rsidP="000659CC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" w:type="pct"/>
            <w:shd w:val="clear" w:color="auto" w:fill="auto"/>
          </w:tcPr>
          <w:p w:rsidR="00146306" w:rsidRPr="008321F4" w:rsidRDefault="00146306" w:rsidP="000659C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ПК-3</w:t>
            </w:r>
          </w:p>
        </w:tc>
        <w:tc>
          <w:tcPr>
            <w:tcW w:w="4082" w:type="pct"/>
            <w:shd w:val="clear" w:color="auto" w:fill="auto"/>
          </w:tcPr>
          <w:p w:rsidR="00146306" w:rsidRPr="00AE18C1" w:rsidRDefault="00146306" w:rsidP="00146306">
            <w:pPr>
              <w:rPr>
                <w:rFonts w:ascii="Times New Roman" w:hAnsi="Times New Roman"/>
              </w:rPr>
            </w:pPr>
            <w:proofErr w:type="gramStart"/>
            <w:r w:rsidRPr="00AE18C1">
              <w:rPr>
                <w:rFonts w:ascii="Times New Roman" w:hAnsi="Times New Roman"/>
                <w:b/>
              </w:rPr>
              <w:t xml:space="preserve">Знать </w:t>
            </w:r>
            <w:r w:rsidRPr="00AE18C1">
              <w:rPr>
                <w:rFonts w:ascii="Times New Roman" w:hAnsi="Times New Roman"/>
              </w:rPr>
              <w:t xml:space="preserve">классификацию, определение и источники чрезвычайных ситуаций, </w:t>
            </w:r>
            <w:proofErr w:type="spellStart"/>
            <w:r w:rsidRPr="00AE18C1">
              <w:rPr>
                <w:rFonts w:ascii="Times New Roman" w:hAnsi="Times New Roman"/>
              </w:rPr>
              <w:t>медико­тактическую</w:t>
            </w:r>
            <w:proofErr w:type="spellEnd"/>
            <w:r w:rsidRPr="00AE18C1">
              <w:rPr>
                <w:rFonts w:ascii="Times New Roman" w:hAnsi="Times New Roman"/>
              </w:rPr>
              <w:t xml:space="preserve"> характеристику очагов поражения катастроф различных видов, современные способы и средства защиты населения от поражающих </w:t>
            </w:r>
            <w:r w:rsidRPr="00AE18C1">
              <w:rPr>
                <w:rFonts w:ascii="Times New Roman" w:hAnsi="Times New Roman"/>
              </w:rPr>
              <w:lastRenderedPageBreak/>
              <w:t>факторов катастроф, источники химической опасности и краткую характеристику отравляющих и высокотоксичных веществ, основы оценки химической и радиационной обстановки, организацию защиты населения в очагах чрезвычайных ситуаций, при ухудшении радиационной обстановки и стихийных бедствиях, современные средства индивидуальной защиты, организацию</w:t>
            </w:r>
            <w:proofErr w:type="gramEnd"/>
            <w:r w:rsidRPr="00AE18C1">
              <w:rPr>
                <w:rFonts w:ascii="Times New Roman" w:hAnsi="Times New Roman"/>
              </w:rPr>
              <w:t xml:space="preserve"> защиты населения в очагах чрезвычайных ситуаций, при ухудшении радиационной обстановки и стихийных бедствиях, основы организации и проведения санитарно-противоэпидемических мероприятий в очагах чрезвычайных ситуаций природного и техногенного характера. </w:t>
            </w:r>
          </w:p>
          <w:p w:rsidR="00146306" w:rsidRPr="00AE18C1" w:rsidRDefault="00146306" w:rsidP="00146306">
            <w:pPr>
              <w:rPr>
                <w:rFonts w:ascii="Times New Roman" w:hAnsi="Times New Roman"/>
              </w:rPr>
            </w:pPr>
            <w:proofErr w:type="gramStart"/>
            <w:r w:rsidRPr="00AE18C1">
              <w:rPr>
                <w:rFonts w:ascii="Times New Roman" w:hAnsi="Times New Roman"/>
                <w:b/>
              </w:rPr>
              <w:t xml:space="preserve">Уметь </w:t>
            </w:r>
            <w:r w:rsidRPr="00AE18C1">
              <w:rPr>
                <w:rFonts w:ascii="Times New Roman" w:hAnsi="Times New Roman"/>
              </w:rPr>
              <w:t>применять современные способы и средства защиты населения, больных, медицинского персонала и медицинского имущества от поражающих факторов чрезвычайных ситуаций, использовать средства, методы контроля и мониторинга опасных и негативных факторов природного и антропогенного происхождения, проводить выбор методов защиты от поражающих факторов природных и антропогенных катастроф, оценивать химическую, радиационную и бактериологическую обстановку, использовать возможности современных средств индивидуальной защиты, применять методы оценки и</w:t>
            </w:r>
            <w:proofErr w:type="gramEnd"/>
            <w:r w:rsidRPr="00AE18C1">
              <w:rPr>
                <w:rFonts w:ascii="Times New Roman" w:hAnsi="Times New Roman"/>
              </w:rPr>
              <w:t xml:space="preserve"> проведения радиационной и химической разведки, радиометрического и дозиметрического контроля, использовать методику проведения основных </w:t>
            </w:r>
            <w:proofErr w:type="spellStart"/>
            <w:r w:rsidRPr="00AE18C1">
              <w:rPr>
                <w:rFonts w:ascii="Times New Roman" w:hAnsi="Times New Roman"/>
              </w:rPr>
              <w:t>санитарно­гигиенических</w:t>
            </w:r>
            <w:proofErr w:type="spellEnd"/>
            <w:r w:rsidRPr="00AE18C1">
              <w:rPr>
                <w:rFonts w:ascii="Times New Roman" w:hAnsi="Times New Roman"/>
              </w:rPr>
              <w:t xml:space="preserve"> и противоэпидемических мероприятий в составе формирований и учреждений всероссийской службы медицины катастроф. </w:t>
            </w:r>
          </w:p>
          <w:p w:rsidR="00146306" w:rsidRPr="008321F4" w:rsidRDefault="00146306" w:rsidP="0014630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AE18C1">
              <w:rPr>
                <w:rFonts w:ascii="Times New Roman" w:hAnsi="Times New Roman"/>
                <w:b/>
              </w:rPr>
              <w:t xml:space="preserve">Владеть </w:t>
            </w:r>
            <w:r w:rsidRPr="00AE18C1">
              <w:rPr>
                <w:rFonts w:ascii="Times New Roman" w:hAnsi="Times New Roman"/>
              </w:rPr>
              <w:t xml:space="preserve">методами оценки медико-тактической обстановки в очагах чрезвычайных ситуаций и очагах массового поражения, методикой проведения основных мероприятий по защите населения от поражающих факторов чрезвычайных ситуаций, навыками организации и проведения основных мероприятий по санитарной и специальной обработке, способностями оценить эффективность выполнения мероприятий по защите населения от воздействия поражающих факторов чрезвычайных ситуаций, алгоритмом взаимодействия при проведении </w:t>
            </w:r>
            <w:proofErr w:type="spellStart"/>
            <w:r w:rsidRPr="00AE18C1">
              <w:rPr>
                <w:rFonts w:ascii="Times New Roman" w:hAnsi="Times New Roman"/>
              </w:rPr>
              <w:t>санитарно­гигиенических</w:t>
            </w:r>
            <w:proofErr w:type="spellEnd"/>
            <w:r w:rsidRPr="00AE18C1">
              <w:rPr>
                <w:rFonts w:ascii="Times New Roman" w:hAnsi="Times New Roman"/>
              </w:rPr>
              <w:t xml:space="preserve"> и противоэпидемических мероприятий </w:t>
            </w:r>
            <w:proofErr w:type="spellStart"/>
            <w:r w:rsidRPr="00AE18C1">
              <w:rPr>
                <w:rFonts w:ascii="Times New Roman" w:hAnsi="Times New Roman"/>
              </w:rPr>
              <w:t>вочагах</w:t>
            </w:r>
            <w:proofErr w:type="spellEnd"/>
            <w:proofErr w:type="gramEnd"/>
            <w:r w:rsidRPr="00AE18C1">
              <w:rPr>
                <w:rFonts w:ascii="Times New Roman" w:hAnsi="Times New Roman"/>
              </w:rPr>
              <w:t xml:space="preserve"> массового поражения мирного и военного времени в составе формирований и учреждений службы медицины катастроф с другими службами РСЧС.</w:t>
            </w:r>
          </w:p>
        </w:tc>
      </w:tr>
      <w:tr w:rsidR="00146306" w:rsidRPr="008321F4" w:rsidTr="000659CC">
        <w:tc>
          <w:tcPr>
            <w:tcW w:w="199" w:type="pct"/>
            <w:shd w:val="clear" w:color="auto" w:fill="auto"/>
          </w:tcPr>
          <w:p w:rsidR="00146306" w:rsidRPr="008321F4" w:rsidRDefault="00146306" w:rsidP="000659CC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" w:type="pct"/>
            <w:shd w:val="clear" w:color="auto" w:fill="auto"/>
          </w:tcPr>
          <w:p w:rsidR="00146306" w:rsidRPr="008321F4" w:rsidRDefault="00146306" w:rsidP="000659C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ПК-4</w:t>
            </w:r>
          </w:p>
        </w:tc>
        <w:tc>
          <w:tcPr>
            <w:tcW w:w="4082" w:type="pct"/>
            <w:shd w:val="clear" w:color="auto" w:fill="auto"/>
          </w:tcPr>
          <w:p w:rsidR="00146306" w:rsidRPr="006D567C" w:rsidRDefault="00146306" w:rsidP="00146306">
            <w:pPr>
              <w:pStyle w:val="2"/>
              <w:numPr>
                <w:ilvl w:val="0"/>
                <w:numId w:val="0"/>
              </w:numPr>
              <w:spacing w:before="0" w:after="0"/>
              <w:contextualSpacing/>
              <w:rPr>
                <w:b w:val="0"/>
                <w:sz w:val="22"/>
                <w:szCs w:val="22"/>
              </w:rPr>
            </w:pPr>
            <w:r w:rsidRPr="006D567C">
              <w:rPr>
                <w:sz w:val="22"/>
                <w:szCs w:val="22"/>
              </w:rPr>
              <w:t xml:space="preserve">Знать </w:t>
            </w:r>
            <w:r w:rsidRPr="006D567C">
              <w:rPr>
                <w:b w:val="0"/>
                <w:sz w:val="22"/>
                <w:szCs w:val="22"/>
              </w:rPr>
              <w:t>основы       организации амбулаторно-поликлинической          и стационарной        помощи населению,     современные организационные      формы работы  и  диагностические возможности поликлинической службы;</w:t>
            </w:r>
          </w:p>
          <w:p w:rsidR="00146306" w:rsidRPr="006D567C" w:rsidRDefault="00146306" w:rsidP="00146306">
            <w:pPr>
              <w:pStyle w:val="2"/>
              <w:numPr>
                <w:ilvl w:val="0"/>
                <w:numId w:val="0"/>
              </w:numPr>
              <w:spacing w:before="0" w:after="0"/>
              <w:contextualSpacing/>
              <w:rPr>
                <w:b w:val="0"/>
                <w:sz w:val="22"/>
                <w:szCs w:val="22"/>
              </w:rPr>
            </w:pPr>
            <w:r w:rsidRPr="006D567C">
              <w:rPr>
                <w:sz w:val="22"/>
                <w:szCs w:val="22"/>
              </w:rPr>
              <w:t xml:space="preserve">Уметь </w:t>
            </w:r>
            <w:r w:rsidRPr="006D567C">
              <w:rPr>
                <w:b w:val="0"/>
                <w:sz w:val="22"/>
                <w:szCs w:val="22"/>
              </w:rPr>
              <w:t>вести медицинскую документацию различного характера в стоматологических амбулаторно-поликлинических и стационарных учреждениях;</w:t>
            </w:r>
          </w:p>
          <w:p w:rsidR="00146306" w:rsidRPr="008321F4" w:rsidRDefault="00146306" w:rsidP="001463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567C">
              <w:t>Владеть методами ведения медицинской учетно-отчетной документации в медицинских организациях</w:t>
            </w:r>
          </w:p>
        </w:tc>
      </w:tr>
      <w:tr w:rsidR="000659CC" w:rsidRPr="008321F4" w:rsidTr="000659CC">
        <w:tc>
          <w:tcPr>
            <w:tcW w:w="199" w:type="pct"/>
            <w:shd w:val="clear" w:color="auto" w:fill="auto"/>
          </w:tcPr>
          <w:p w:rsidR="000659CC" w:rsidRPr="008321F4" w:rsidRDefault="000659CC" w:rsidP="000659CC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" w:type="pct"/>
            <w:shd w:val="clear" w:color="auto" w:fill="auto"/>
          </w:tcPr>
          <w:p w:rsidR="000659CC" w:rsidRPr="008321F4" w:rsidRDefault="000659CC" w:rsidP="00065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1F4">
              <w:rPr>
                <w:rFonts w:ascii="Times New Roman" w:hAnsi="Times New Roman"/>
                <w:b/>
              </w:rPr>
              <w:t>ПК-5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pct"/>
            <w:shd w:val="clear" w:color="auto" w:fill="auto"/>
          </w:tcPr>
          <w:p w:rsidR="000659CC" w:rsidRPr="008321F4" w:rsidRDefault="000659CC" w:rsidP="00065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  <w:b/>
              </w:rPr>
              <w:t xml:space="preserve">Знать: </w:t>
            </w:r>
            <w:r w:rsidRPr="008321F4">
              <w:rPr>
                <w:rFonts w:ascii="Times New Roman" w:hAnsi="Times New Roman"/>
              </w:rPr>
              <w:t xml:space="preserve">Нозологические формы заболеваний в соответствии с Международной статистической классификацией болезней и проблем, связанных со здоровьем.   </w:t>
            </w:r>
          </w:p>
          <w:p w:rsidR="000659CC" w:rsidRPr="008321F4" w:rsidRDefault="000659CC" w:rsidP="00065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eastAsia="Times New Roman" w:hAnsi="Times New Roman"/>
              </w:rPr>
              <w:t xml:space="preserve"> Симптомы характерные для различных патологических состояний;</w:t>
            </w:r>
          </w:p>
          <w:p w:rsidR="000659CC" w:rsidRPr="008321F4" w:rsidRDefault="000659CC" w:rsidP="000659C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eastAsia="Times New Roman" w:hAnsi="Times New Roman" w:cs="Times New Roman"/>
                <w:lang w:val="ru-RU"/>
              </w:rPr>
              <w:t>Основные методы лабораторной диагностики заболеваний;</w:t>
            </w:r>
          </w:p>
          <w:p w:rsidR="000659CC" w:rsidRPr="008321F4" w:rsidRDefault="000659CC" w:rsidP="000659C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eastAsia="Times New Roman" w:hAnsi="Times New Roman" w:cs="Times New Roman"/>
                <w:lang w:val="ru-RU"/>
              </w:rPr>
              <w:t>Характерные особенности наиболее часто встречающихся заболеваний;</w:t>
            </w:r>
          </w:p>
          <w:p w:rsidR="000659CC" w:rsidRPr="008321F4" w:rsidRDefault="000659CC" w:rsidP="000659C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eastAsia="Times New Roman" w:hAnsi="Times New Roman" w:cs="Times New Roman"/>
                <w:lang w:val="ru-RU"/>
              </w:rPr>
              <w:t xml:space="preserve"> Лабораторные и инструментальные методы диагностики раз личных заболеваний;</w:t>
            </w:r>
          </w:p>
          <w:p w:rsidR="000659CC" w:rsidRPr="008321F4" w:rsidRDefault="000659CC" w:rsidP="000659C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b/>
                <w:lang w:val="ru-RU"/>
              </w:rPr>
              <w:t>Уметь:</w:t>
            </w:r>
            <w:r w:rsidRPr="008321F4">
              <w:rPr>
                <w:rFonts w:ascii="Times New Roman" w:hAnsi="Times New Roman" w:cs="Times New Roman"/>
                <w:lang w:val="ru-RU"/>
              </w:rPr>
              <w:t xml:space="preserve"> Определять у пациентов патологические состояния, симптомы, синдромы заболевания,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0659CC" w:rsidRPr="008321F4" w:rsidRDefault="000659CC" w:rsidP="000659CC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8321F4">
              <w:rPr>
                <w:rFonts w:ascii="Times New Roman" w:hAnsi="Times New Roman" w:cs="Times New Roman"/>
                <w:b/>
                <w:lang w:val="ru-RU"/>
              </w:rPr>
              <w:t>Владеть:</w:t>
            </w:r>
          </w:p>
          <w:p w:rsidR="000659CC" w:rsidRPr="008321F4" w:rsidRDefault="000659CC" w:rsidP="000659C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Навыками определения симптомов, характерных для различных заболеваний;</w:t>
            </w:r>
          </w:p>
          <w:p w:rsidR="000659CC" w:rsidRPr="008321F4" w:rsidRDefault="000659CC" w:rsidP="000659C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eastAsia="Times New Roman" w:hAnsi="Times New Roman" w:cs="Times New Roman"/>
                <w:lang w:val="ru-RU"/>
              </w:rPr>
              <w:t>Навыками проведения клинических обследований</w:t>
            </w:r>
          </w:p>
          <w:p w:rsidR="000659CC" w:rsidRPr="008321F4" w:rsidRDefault="000659CC" w:rsidP="000659C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eastAsia="Times New Roman" w:hAnsi="Times New Roman" w:cs="Times New Roman"/>
                <w:lang w:val="ru-RU"/>
              </w:rPr>
              <w:t>Навыками интерпретации результатов обследования;</w:t>
            </w:r>
          </w:p>
          <w:p w:rsidR="000659CC" w:rsidRPr="008321F4" w:rsidRDefault="000659CC" w:rsidP="000659C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8321F4">
              <w:rPr>
                <w:rFonts w:ascii="Times New Roman" w:eastAsia="Times New Roman" w:hAnsi="Times New Roman" w:cs="Times New Roman"/>
                <w:lang w:val="ru-RU"/>
              </w:rPr>
              <w:t>Навыками дифференциальной диагностики.</w:t>
            </w:r>
          </w:p>
          <w:p w:rsidR="000659CC" w:rsidRPr="008321F4" w:rsidRDefault="000659CC" w:rsidP="000659C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b/>
                <w:lang w:val="ru-RU"/>
              </w:rPr>
              <w:t xml:space="preserve">Приобрести опыт </w:t>
            </w:r>
            <w:r w:rsidRPr="008321F4">
              <w:rPr>
                <w:rFonts w:ascii="Times New Roman" w:hAnsi="Times New Roman" w:cs="Times New Roman"/>
                <w:lang w:val="ru-RU"/>
              </w:rPr>
      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имение работать с МКБ.</w:t>
            </w:r>
          </w:p>
        </w:tc>
      </w:tr>
      <w:tr w:rsidR="000659CC" w:rsidRPr="008321F4" w:rsidTr="000659CC">
        <w:tc>
          <w:tcPr>
            <w:tcW w:w="199" w:type="pct"/>
            <w:shd w:val="clear" w:color="auto" w:fill="auto"/>
          </w:tcPr>
          <w:p w:rsidR="000659CC" w:rsidRPr="008321F4" w:rsidRDefault="000659CC" w:rsidP="000659CC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" w:type="pct"/>
            <w:shd w:val="clear" w:color="auto" w:fill="auto"/>
          </w:tcPr>
          <w:p w:rsidR="000659CC" w:rsidRPr="008321F4" w:rsidRDefault="000659CC" w:rsidP="000659C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1F4">
              <w:rPr>
                <w:rFonts w:ascii="Times New Roman" w:hAnsi="Times New Roman" w:cs="Times New Roman"/>
                <w:b/>
                <w:sz w:val="22"/>
                <w:szCs w:val="22"/>
              </w:rPr>
              <w:t>ПК-6</w:t>
            </w:r>
          </w:p>
        </w:tc>
        <w:tc>
          <w:tcPr>
            <w:tcW w:w="4082" w:type="pct"/>
            <w:shd w:val="clear" w:color="auto" w:fill="auto"/>
          </w:tcPr>
          <w:p w:rsidR="000659CC" w:rsidRPr="008321F4" w:rsidRDefault="000659CC" w:rsidP="000659C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b/>
                <w:lang w:val="ru-RU"/>
              </w:rPr>
              <w:t xml:space="preserve">Знать: </w:t>
            </w:r>
            <w:r w:rsidRPr="008321F4">
              <w:rPr>
                <w:rFonts w:ascii="Times New Roman" w:hAnsi="Times New Roman" w:cs="Times New Roman"/>
                <w:lang w:val="ru-RU"/>
              </w:rPr>
              <w:t xml:space="preserve">Правовые основы деятельности </w:t>
            </w:r>
            <w:proofErr w:type="spellStart"/>
            <w:r w:rsidRPr="008321F4">
              <w:rPr>
                <w:rFonts w:ascii="Times New Roman" w:hAnsi="Times New Roman" w:cs="Times New Roman"/>
                <w:lang w:val="ru-RU"/>
              </w:rPr>
              <w:t>врача-рефлексотерапевта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659CC" w:rsidRPr="008321F4" w:rsidRDefault="000659CC" w:rsidP="000659C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eastAsia="Times New Roman" w:hAnsi="Times New Roman" w:cs="Times New Roman"/>
                <w:lang w:val="ru-RU"/>
              </w:rPr>
              <w:t xml:space="preserve"> Предмет, содержание, задачи и разделы рефлексотерапии как самостоятельной комплексной клинической дисциплины, содержание основных научно-практических направлений рефлексотерапии.</w:t>
            </w:r>
          </w:p>
          <w:p w:rsidR="000659CC" w:rsidRPr="008321F4" w:rsidRDefault="000659CC" w:rsidP="000659C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eastAsia="Times New Roman" w:hAnsi="Times New Roman" w:cs="Times New Roman"/>
                <w:lang w:val="ru-RU"/>
              </w:rPr>
              <w:t>Традиционную и современную теорию механизмов лечебного, профилактического и реабилитационного действия средств и методов рефлексотерапии, показания и противопоказания к их использованию.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Структурно-функциональные основы висцеро-соматических и </w:t>
            </w:r>
            <w:proofErr w:type="spellStart"/>
            <w:r w:rsidRPr="008321F4">
              <w:rPr>
                <w:rFonts w:ascii="Times New Roman" w:hAnsi="Times New Roman"/>
              </w:rPr>
              <w:t>сомато-висцеральных</w:t>
            </w:r>
            <w:proofErr w:type="spellEnd"/>
            <w:r w:rsidRPr="008321F4">
              <w:rPr>
                <w:rFonts w:ascii="Times New Roman" w:hAnsi="Times New Roman"/>
              </w:rPr>
              <w:t xml:space="preserve"> рефлексов, лежащих в основе рефлекторной диагностики и участвующих в реализации лечебных эффектов рефлексотерапии;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321F4">
              <w:rPr>
                <w:rFonts w:ascii="Times New Roman" w:hAnsi="Times New Roman"/>
              </w:rPr>
              <w:t>Механизмы рефлексотерапии, реализуемые соматической и вегетативной нервными системами, периферические и центральные уровни развития лечебных эффектов;</w:t>
            </w:r>
            <w:proofErr w:type="gramEnd"/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Механизмы развития рефлекторной аналгезии, современную теорию боли, морфофункциональную организацию </w:t>
            </w:r>
            <w:proofErr w:type="spellStart"/>
            <w:r w:rsidRPr="008321F4">
              <w:rPr>
                <w:rFonts w:ascii="Times New Roman" w:hAnsi="Times New Roman"/>
              </w:rPr>
              <w:t>ноцицептивной</w:t>
            </w:r>
            <w:proofErr w:type="spellEnd"/>
            <w:r w:rsidRPr="008321F4">
              <w:rPr>
                <w:rFonts w:ascii="Times New Roman" w:hAnsi="Times New Roman"/>
              </w:rPr>
              <w:t xml:space="preserve"> и </w:t>
            </w:r>
            <w:proofErr w:type="spellStart"/>
            <w:r w:rsidRPr="008321F4">
              <w:rPr>
                <w:rFonts w:ascii="Times New Roman" w:hAnsi="Times New Roman"/>
              </w:rPr>
              <w:t>антиноцицептивной</w:t>
            </w:r>
            <w:proofErr w:type="spellEnd"/>
            <w:r w:rsidRPr="008321F4">
              <w:rPr>
                <w:rFonts w:ascii="Times New Roman" w:hAnsi="Times New Roman"/>
              </w:rPr>
              <w:t xml:space="preserve"> систем организма;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Топографию и морфофункциональные особенности </w:t>
            </w:r>
            <w:proofErr w:type="spellStart"/>
            <w:r w:rsidRPr="008321F4">
              <w:rPr>
                <w:rFonts w:ascii="Times New Roman" w:hAnsi="Times New Roman"/>
              </w:rPr>
              <w:t>корпоральных</w:t>
            </w:r>
            <w:proofErr w:type="spellEnd"/>
            <w:r w:rsidRPr="008321F4">
              <w:rPr>
                <w:rFonts w:ascii="Times New Roman" w:hAnsi="Times New Roman"/>
              </w:rPr>
              <w:t xml:space="preserve"> </w:t>
            </w:r>
            <w:proofErr w:type="spellStart"/>
            <w:r w:rsidRPr="008321F4">
              <w:rPr>
                <w:rFonts w:ascii="Times New Roman" w:hAnsi="Times New Roman"/>
              </w:rPr>
              <w:t>акупунктурных</w:t>
            </w:r>
            <w:proofErr w:type="spellEnd"/>
            <w:r w:rsidRPr="008321F4">
              <w:rPr>
                <w:rFonts w:ascii="Times New Roman" w:hAnsi="Times New Roman"/>
              </w:rPr>
              <w:t xml:space="preserve"> каналов и точек, их классификацию, способы уточнения локализации, показания к использованию, их диагностическое и терапевтическое значение;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Топографию </w:t>
            </w:r>
            <w:proofErr w:type="spellStart"/>
            <w:r w:rsidRPr="008321F4">
              <w:rPr>
                <w:rFonts w:ascii="Times New Roman" w:hAnsi="Times New Roman"/>
              </w:rPr>
              <w:t>микроакупунктурных</w:t>
            </w:r>
            <w:proofErr w:type="spellEnd"/>
            <w:r w:rsidRPr="008321F4">
              <w:rPr>
                <w:rFonts w:ascii="Times New Roman" w:hAnsi="Times New Roman"/>
              </w:rPr>
              <w:t xml:space="preserve"> систем (</w:t>
            </w:r>
            <w:proofErr w:type="spellStart"/>
            <w:r w:rsidRPr="008321F4">
              <w:rPr>
                <w:rFonts w:ascii="Times New Roman" w:hAnsi="Times New Roman"/>
              </w:rPr>
              <w:t>аурикулярной</w:t>
            </w:r>
            <w:proofErr w:type="spellEnd"/>
            <w:r w:rsidRPr="008321F4">
              <w:rPr>
                <w:rFonts w:ascii="Times New Roman" w:hAnsi="Times New Roman"/>
              </w:rPr>
              <w:t>, краниальной, кисти-стопы, назальной, оральной), их диагностическое  и терапевтическое значение;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Специальные методы диагностики, применяемые в рефлексотерапии и основанные на измерении биоэлектрических, температурных, морфологических и физиологических параметров точек акупунктуры;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Основные способы </w:t>
            </w:r>
            <w:proofErr w:type="spellStart"/>
            <w:r w:rsidRPr="008321F4">
              <w:rPr>
                <w:rFonts w:ascii="Times New Roman" w:hAnsi="Times New Roman"/>
              </w:rPr>
              <w:t>рефлексотерапевтического</w:t>
            </w:r>
            <w:proofErr w:type="spellEnd"/>
            <w:r w:rsidRPr="008321F4">
              <w:rPr>
                <w:rFonts w:ascii="Times New Roman" w:hAnsi="Times New Roman"/>
              </w:rPr>
              <w:t xml:space="preserve"> воздействия на биологически активные точки и зоны;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Основные показания и противопоказания к использованию рефлексотерапии;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eastAsia="Times New Roman" w:hAnsi="Times New Roman"/>
              </w:rPr>
              <w:t xml:space="preserve">Структурно-функциональные основы висцеро-соматических и </w:t>
            </w:r>
            <w:proofErr w:type="spellStart"/>
            <w:r w:rsidRPr="008321F4">
              <w:rPr>
                <w:rFonts w:ascii="Times New Roman" w:eastAsia="Times New Roman" w:hAnsi="Times New Roman"/>
              </w:rPr>
              <w:t>сомато-висцеральных</w:t>
            </w:r>
            <w:proofErr w:type="spellEnd"/>
            <w:r w:rsidRPr="008321F4">
              <w:rPr>
                <w:rFonts w:ascii="Times New Roman" w:eastAsia="Times New Roman" w:hAnsi="Times New Roman"/>
              </w:rPr>
              <w:t xml:space="preserve"> рефлексов,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 Классические и современные методы рефлексотерапии; 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Общие принципы и конкретные схемы сочетания методов рефлексотерапии с другими видами лечения при различных заболеваниях;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Основы медицинской этики и деонтологии в профессиональной деятельности </w:t>
            </w:r>
            <w:proofErr w:type="spellStart"/>
            <w:r w:rsidRPr="008321F4">
              <w:rPr>
                <w:rFonts w:ascii="Times New Roman" w:hAnsi="Times New Roman"/>
              </w:rPr>
              <w:t>врача-рефлексотерапевта</w:t>
            </w:r>
            <w:proofErr w:type="spellEnd"/>
            <w:r w:rsidRPr="008321F4">
              <w:rPr>
                <w:rFonts w:ascii="Times New Roman" w:hAnsi="Times New Roman"/>
              </w:rPr>
              <w:t>.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  <w:b/>
              </w:rPr>
              <w:t>Уметь:</w:t>
            </w:r>
            <w:r w:rsidRPr="008321F4">
              <w:rPr>
                <w:rFonts w:ascii="Times New Roman" w:hAnsi="Times New Roman"/>
              </w:rPr>
              <w:t xml:space="preserve"> Проводить клинический осмотр больных;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Получать информацию об общем состоянии пациента и заболевании, применяя объективные клинические, инструментальные и </w:t>
            </w:r>
            <w:proofErr w:type="spellStart"/>
            <w:r w:rsidRPr="008321F4">
              <w:rPr>
                <w:rFonts w:ascii="Times New Roman" w:hAnsi="Times New Roman"/>
              </w:rPr>
              <w:t>рефлексодиагностические</w:t>
            </w:r>
            <w:proofErr w:type="spellEnd"/>
            <w:r w:rsidRPr="008321F4">
              <w:rPr>
                <w:rFonts w:ascii="Times New Roman" w:hAnsi="Times New Roman"/>
              </w:rPr>
              <w:t xml:space="preserve"> методы обследования больного.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Выявлять общие и специфические признаки заболевания в соответствии с общепринятыми современными медицинскими критериями;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Оценивать тяжесть состояния больного, оказывать первую медицинскую и </w:t>
            </w:r>
            <w:proofErr w:type="spellStart"/>
            <w:r w:rsidRPr="008321F4">
              <w:rPr>
                <w:rFonts w:ascii="Times New Roman" w:hAnsi="Times New Roman"/>
              </w:rPr>
              <w:t>рефлексотерапевтическую</w:t>
            </w:r>
            <w:proofErr w:type="spellEnd"/>
            <w:r w:rsidRPr="008321F4">
              <w:rPr>
                <w:rFonts w:ascii="Times New Roman" w:hAnsi="Times New Roman"/>
              </w:rPr>
              <w:t xml:space="preserve"> помощь при травмах и угрожающих жизни состояниях, провести реанимационные мероприятия при терминальных состояниях, определять объем и место оказания дальнейшей медицинской помощи пациенту  (в отделении неотложной помощи, стационаре, многопрофильной лечебной организации);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lastRenderedPageBreak/>
              <w:t>Определять необходимые взаимодополняющие общие и специальные методы исследования, проводить анализ полученных данных;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321F4">
              <w:rPr>
                <w:rFonts w:ascii="Times New Roman" w:hAnsi="Times New Roman"/>
              </w:rPr>
              <w:t>Правильно интерпретировать результаты инструментальных исследований  (ультразвукового, рентгеновского, магнитно-резонансной томографии);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  <w:b/>
              </w:rPr>
              <w:t>Владеть: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321F4">
              <w:rPr>
                <w:rFonts w:ascii="Times New Roman" w:hAnsi="Times New Roman"/>
              </w:rPr>
              <w:t>Рефлексотерапевтической</w:t>
            </w:r>
            <w:proofErr w:type="spellEnd"/>
            <w:r w:rsidRPr="008321F4">
              <w:rPr>
                <w:rFonts w:ascii="Times New Roman" w:hAnsi="Times New Roman"/>
              </w:rPr>
              <w:t xml:space="preserve"> диагностикой биологически активных точек, каналов и </w:t>
            </w:r>
            <w:proofErr w:type="spellStart"/>
            <w:r w:rsidRPr="008321F4">
              <w:rPr>
                <w:rFonts w:ascii="Times New Roman" w:hAnsi="Times New Roman"/>
              </w:rPr>
              <w:t>микроакупунктурных</w:t>
            </w:r>
            <w:proofErr w:type="spellEnd"/>
            <w:r w:rsidRPr="008321F4">
              <w:rPr>
                <w:rFonts w:ascii="Times New Roman" w:hAnsi="Times New Roman"/>
              </w:rPr>
              <w:t xml:space="preserve"> систем, используя </w:t>
            </w:r>
            <w:proofErr w:type="spellStart"/>
            <w:r w:rsidRPr="008321F4">
              <w:rPr>
                <w:rFonts w:ascii="Times New Roman" w:hAnsi="Times New Roman"/>
              </w:rPr>
              <w:t>пальпаторные</w:t>
            </w:r>
            <w:proofErr w:type="spellEnd"/>
            <w:r w:rsidRPr="008321F4">
              <w:rPr>
                <w:rFonts w:ascii="Times New Roman" w:hAnsi="Times New Roman"/>
              </w:rPr>
              <w:t>, инструментальные, аппаратно-программные и другие методы, предусмотренные основной профессиональной образовательной программой послевузовского  профессионального образования врачей по рефлексотерапии;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Правильный поиск биологически активных точек и зон на теле человека;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Методами тонизирующего и седативного воздействия на биологически активные точки классических меридианов;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Методами тонизирующего и седативного воздействия по </w:t>
            </w:r>
            <w:proofErr w:type="spellStart"/>
            <w:r w:rsidRPr="008321F4">
              <w:rPr>
                <w:rFonts w:ascii="Times New Roman" w:hAnsi="Times New Roman"/>
              </w:rPr>
              <w:t>микроакупунктурным</w:t>
            </w:r>
            <w:proofErr w:type="spellEnd"/>
            <w:r w:rsidRPr="008321F4">
              <w:rPr>
                <w:rFonts w:ascii="Times New Roman" w:hAnsi="Times New Roman"/>
              </w:rPr>
              <w:t xml:space="preserve"> системам (</w:t>
            </w:r>
            <w:proofErr w:type="spellStart"/>
            <w:r w:rsidRPr="008321F4">
              <w:rPr>
                <w:rFonts w:ascii="Times New Roman" w:hAnsi="Times New Roman"/>
              </w:rPr>
              <w:t>аурикулярной</w:t>
            </w:r>
            <w:proofErr w:type="spellEnd"/>
            <w:r w:rsidRPr="008321F4">
              <w:rPr>
                <w:rFonts w:ascii="Times New Roman" w:hAnsi="Times New Roman"/>
              </w:rPr>
              <w:t xml:space="preserve">, </w:t>
            </w:r>
            <w:proofErr w:type="spellStart"/>
            <w:r w:rsidRPr="008321F4">
              <w:rPr>
                <w:rFonts w:ascii="Times New Roman" w:hAnsi="Times New Roman"/>
              </w:rPr>
              <w:t>скальповой</w:t>
            </w:r>
            <w:proofErr w:type="spellEnd"/>
            <w:r w:rsidRPr="008321F4">
              <w:rPr>
                <w:rFonts w:ascii="Times New Roman" w:hAnsi="Times New Roman"/>
              </w:rPr>
              <w:t xml:space="preserve">, </w:t>
            </w:r>
            <w:proofErr w:type="gramStart"/>
            <w:r w:rsidRPr="008321F4">
              <w:rPr>
                <w:rFonts w:ascii="Times New Roman" w:hAnsi="Times New Roman"/>
              </w:rPr>
              <w:t>лицевой</w:t>
            </w:r>
            <w:proofErr w:type="gramEnd"/>
            <w:r w:rsidRPr="008321F4">
              <w:rPr>
                <w:rFonts w:ascii="Times New Roman" w:hAnsi="Times New Roman"/>
              </w:rPr>
              <w:t>, кистей, стоп);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Методами рефлекторного воздействия на биологически активные точки и зоны (</w:t>
            </w:r>
            <w:proofErr w:type="spellStart"/>
            <w:r w:rsidRPr="008321F4">
              <w:rPr>
                <w:rFonts w:ascii="Times New Roman" w:hAnsi="Times New Roman"/>
              </w:rPr>
              <w:t>корпоральная</w:t>
            </w:r>
            <w:proofErr w:type="spellEnd"/>
            <w:r w:rsidRPr="008321F4">
              <w:rPr>
                <w:rFonts w:ascii="Times New Roman" w:hAnsi="Times New Roman"/>
              </w:rPr>
              <w:t xml:space="preserve"> рефлексотерапия, </w:t>
            </w:r>
            <w:proofErr w:type="spellStart"/>
            <w:r w:rsidRPr="008321F4">
              <w:rPr>
                <w:rFonts w:ascii="Times New Roman" w:hAnsi="Times New Roman"/>
              </w:rPr>
              <w:t>микроиглорефлексотерапия</w:t>
            </w:r>
            <w:proofErr w:type="spellEnd"/>
            <w:r w:rsidRPr="008321F4">
              <w:rPr>
                <w:rFonts w:ascii="Times New Roman" w:hAnsi="Times New Roman"/>
              </w:rPr>
              <w:t xml:space="preserve">, </w:t>
            </w:r>
            <w:proofErr w:type="spellStart"/>
            <w:r w:rsidRPr="008321F4">
              <w:rPr>
                <w:rFonts w:ascii="Times New Roman" w:hAnsi="Times New Roman"/>
              </w:rPr>
              <w:t>аурикулярная</w:t>
            </w:r>
            <w:proofErr w:type="spellEnd"/>
            <w:r w:rsidRPr="008321F4">
              <w:rPr>
                <w:rFonts w:ascii="Times New Roman" w:hAnsi="Times New Roman"/>
              </w:rPr>
              <w:t xml:space="preserve"> рефлексотерапия, краниальная рефлексотерапия, </w:t>
            </w:r>
            <w:proofErr w:type="spellStart"/>
            <w:r w:rsidRPr="008321F4">
              <w:rPr>
                <w:rFonts w:ascii="Times New Roman" w:hAnsi="Times New Roman"/>
              </w:rPr>
              <w:t>терморефлексотерапия</w:t>
            </w:r>
            <w:proofErr w:type="spellEnd"/>
            <w:r w:rsidRPr="008321F4">
              <w:rPr>
                <w:rFonts w:ascii="Times New Roman" w:hAnsi="Times New Roman"/>
              </w:rPr>
              <w:t xml:space="preserve">, </w:t>
            </w:r>
            <w:proofErr w:type="spellStart"/>
            <w:r w:rsidRPr="008321F4">
              <w:rPr>
                <w:rFonts w:ascii="Times New Roman" w:hAnsi="Times New Roman"/>
              </w:rPr>
              <w:t>электрорефлексотерапия</w:t>
            </w:r>
            <w:proofErr w:type="spellEnd"/>
            <w:r w:rsidRPr="008321F4">
              <w:rPr>
                <w:rFonts w:ascii="Times New Roman" w:hAnsi="Times New Roman"/>
              </w:rPr>
              <w:t xml:space="preserve">, </w:t>
            </w:r>
            <w:proofErr w:type="spellStart"/>
            <w:r w:rsidRPr="008321F4">
              <w:rPr>
                <w:rFonts w:ascii="Times New Roman" w:hAnsi="Times New Roman"/>
              </w:rPr>
              <w:t>криорефлексотерапия</w:t>
            </w:r>
            <w:proofErr w:type="spellEnd"/>
            <w:r w:rsidRPr="008321F4">
              <w:rPr>
                <w:rFonts w:ascii="Times New Roman" w:hAnsi="Times New Roman"/>
              </w:rPr>
              <w:t xml:space="preserve">, лазерная рефлексотерапия, </w:t>
            </w:r>
            <w:proofErr w:type="spellStart"/>
            <w:r w:rsidRPr="008321F4">
              <w:rPr>
                <w:rFonts w:ascii="Times New Roman" w:hAnsi="Times New Roman"/>
              </w:rPr>
              <w:t>электрорефлексотерапия</w:t>
            </w:r>
            <w:proofErr w:type="spellEnd"/>
            <w:r w:rsidRPr="008321F4">
              <w:rPr>
                <w:rFonts w:ascii="Times New Roman" w:hAnsi="Times New Roman"/>
              </w:rPr>
              <w:t xml:space="preserve">, </w:t>
            </w:r>
            <w:proofErr w:type="spellStart"/>
            <w:r w:rsidRPr="008321F4">
              <w:rPr>
                <w:rFonts w:ascii="Times New Roman" w:hAnsi="Times New Roman"/>
              </w:rPr>
              <w:t>цветоимпульсная</w:t>
            </w:r>
            <w:proofErr w:type="spellEnd"/>
            <w:r w:rsidRPr="008321F4">
              <w:rPr>
                <w:rFonts w:ascii="Times New Roman" w:hAnsi="Times New Roman"/>
              </w:rPr>
              <w:t xml:space="preserve"> рефлексотерапия, </w:t>
            </w:r>
            <w:proofErr w:type="spellStart"/>
            <w:r w:rsidRPr="008321F4">
              <w:rPr>
                <w:rFonts w:ascii="Times New Roman" w:hAnsi="Times New Roman"/>
              </w:rPr>
              <w:t>магниторефлексотерапия</w:t>
            </w:r>
            <w:proofErr w:type="spellEnd"/>
            <w:r w:rsidRPr="008321F4">
              <w:rPr>
                <w:rFonts w:ascii="Times New Roman" w:hAnsi="Times New Roman"/>
              </w:rPr>
              <w:t>, ультразвуковая рефлексотерапия);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Методами массажа (</w:t>
            </w:r>
            <w:proofErr w:type="gramStart"/>
            <w:r w:rsidRPr="008321F4">
              <w:rPr>
                <w:rFonts w:ascii="Times New Roman" w:hAnsi="Times New Roman"/>
              </w:rPr>
              <w:t>сегментарный</w:t>
            </w:r>
            <w:proofErr w:type="gramEnd"/>
            <w:r w:rsidRPr="008321F4">
              <w:rPr>
                <w:rFonts w:ascii="Times New Roman" w:hAnsi="Times New Roman"/>
              </w:rPr>
              <w:t xml:space="preserve">, точечный, соединительнотканный, </w:t>
            </w:r>
            <w:proofErr w:type="spellStart"/>
            <w:r w:rsidRPr="008321F4">
              <w:rPr>
                <w:rFonts w:ascii="Times New Roman" w:hAnsi="Times New Roman"/>
              </w:rPr>
              <w:t>периостальный</w:t>
            </w:r>
            <w:proofErr w:type="spellEnd"/>
            <w:r w:rsidRPr="008321F4">
              <w:rPr>
                <w:rFonts w:ascii="Times New Roman" w:hAnsi="Times New Roman"/>
              </w:rPr>
              <w:t xml:space="preserve">, восточным, </w:t>
            </w:r>
            <w:proofErr w:type="spellStart"/>
            <w:r w:rsidRPr="008321F4">
              <w:rPr>
                <w:rFonts w:ascii="Times New Roman" w:hAnsi="Times New Roman"/>
              </w:rPr>
              <w:t>ГуаШа</w:t>
            </w:r>
            <w:proofErr w:type="spellEnd"/>
            <w:r w:rsidRPr="008321F4">
              <w:rPr>
                <w:rFonts w:ascii="Times New Roman" w:hAnsi="Times New Roman"/>
              </w:rPr>
              <w:t>);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Методом проведения лечебных блокад  и </w:t>
            </w:r>
            <w:proofErr w:type="spellStart"/>
            <w:r w:rsidRPr="008321F4">
              <w:rPr>
                <w:rFonts w:ascii="Times New Roman" w:hAnsi="Times New Roman"/>
              </w:rPr>
              <w:t>фармакоакупунктурной</w:t>
            </w:r>
            <w:proofErr w:type="spellEnd"/>
            <w:r w:rsidRPr="008321F4">
              <w:rPr>
                <w:rFonts w:ascii="Times New Roman" w:hAnsi="Times New Roman"/>
              </w:rPr>
              <w:t xml:space="preserve"> рефлексотерапии;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Методом правильного подбора биологически активных точек при различных заболеваниях для </w:t>
            </w:r>
            <w:proofErr w:type="spellStart"/>
            <w:r w:rsidRPr="008321F4">
              <w:rPr>
                <w:rFonts w:ascii="Times New Roman" w:hAnsi="Times New Roman"/>
              </w:rPr>
              <w:t>рефлексотерапевтического</w:t>
            </w:r>
            <w:proofErr w:type="spellEnd"/>
            <w:r w:rsidRPr="008321F4">
              <w:rPr>
                <w:rFonts w:ascii="Times New Roman" w:hAnsi="Times New Roman"/>
              </w:rPr>
              <w:t xml:space="preserve"> воздействия;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321F4">
              <w:rPr>
                <w:rFonts w:ascii="Times New Roman" w:hAnsi="Times New Roman"/>
              </w:rPr>
              <w:t>Оказание экстренной первой (</w:t>
            </w:r>
            <w:proofErr w:type="spellStart"/>
            <w:r w:rsidRPr="008321F4">
              <w:rPr>
                <w:rFonts w:ascii="Times New Roman" w:hAnsi="Times New Roman"/>
              </w:rPr>
              <w:t>догоспитальной</w:t>
            </w:r>
            <w:proofErr w:type="spellEnd"/>
            <w:r w:rsidRPr="008321F4">
              <w:rPr>
                <w:rFonts w:ascii="Times New Roman" w:hAnsi="Times New Roman"/>
              </w:rPr>
              <w:t xml:space="preserve">) медицинской  и </w:t>
            </w:r>
            <w:proofErr w:type="spellStart"/>
            <w:r w:rsidRPr="008321F4">
              <w:rPr>
                <w:rFonts w:ascii="Times New Roman" w:hAnsi="Times New Roman"/>
              </w:rPr>
              <w:t>рефлексотерапевтической</w:t>
            </w:r>
            <w:proofErr w:type="spellEnd"/>
            <w:r w:rsidRPr="008321F4">
              <w:rPr>
                <w:rFonts w:ascii="Times New Roman" w:hAnsi="Times New Roman"/>
              </w:rPr>
              <w:t xml:space="preserve"> помощи при  неотложных состояниях.</w:t>
            </w:r>
          </w:p>
          <w:p w:rsidR="000659CC" w:rsidRPr="008321F4" w:rsidRDefault="000659CC" w:rsidP="00065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  <w:b/>
              </w:rPr>
              <w:t>Приобрести опыт</w:t>
            </w:r>
            <w:r w:rsidRPr="008321F4">
              <w:rPr>
                <w:rFonts w:ascii="Times New Roman" w:hAnsi="Times New Roman"/>
              </w:rPr>
              <w:t xml:space="preserve"> применения методов рефлексотерапии пациентам, нуждающимся в оказании медицинской помощи;</w:t>
            </w:r>
          </w:p>
        </w:tc>
      </w:tr>
      <w:tr w:rsidR="00146306" w:rsidRPr="008321F4" w:rsidTr="000659CC">
        <w:tc>
          <w:tcPr>
            <w:tcW w:w="199" w:type="pct"/>
            <w:shd w:val="clear" w:color="auto" w:fill="auto"/>
          </w:tcPr>
          <w:p w:rsidR="00146306" w:rsidRPr="008321F4" w:rsidRDefault="00146306" w:rsidP="000659CC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" w:type="pct"/>
            <w:shd w:val="clear" w:color="auto" w:fill="auto"/>
          </w:tcPr>
          <w:p w:rsidR="00146306" w:rsidRPr="008321F4" w:rsidRDefault="00146306" w:rsidP="000659C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ПК-7</w:t>
            </w:r>
          </w:p>
        </w:tc>
        <w:tc>
          <w:tcPr>
            <w:tcW w:w="4082" w:type="pct"/>
            <w:shd w:val="clear" w:color="auto" w:fill="auto"/>
          </w:tcPr>
          <w:p w:rsidR="00146306" w:rsidRPr="00AE18C1" w:rsidRDefault="00146306" w:rsidP="00146306">
            <w:pPr>
              <w:rPr>
                <w:rFonts w:ascii="Times New Roman" w:hAnsi="Times New Roman"/>
              </w:rPr>
            </w:pPr>
            <w:r w:rsidRPr="00AE18C1">
              <w:rPr>
                <w:rFonts w:ascii="Times New Roman" w:hAnsi="Times New Roman"/>
                <w:b/>
              </w:rPr>
              <w:t xml:space="preserve">Знать </w:t>
            </w:r>
            <w:r w:rsidRPr="00AE18C1">
              <w:rPr>
                <w:rFonts w:ascii="Times New Roman" w:hAnsi="Times New Roman"/>
              </w:rPr>
              <w:t>основы оказания различных видов медицинской помощи поражённому населению; основы организации и проведения санитарно-гигиенических и противоэпидемических мероприятий в чрезвычайных ситуациях мирного времени; организацию и порядок проведения эвакуации населения и лечебных учреждений.</w:t>
            </w:r>
          </w:p>
          <w:p w:rsidR="00146306" w:rsidRPr="00AE18C1" w:rsidRDefault="00146306" w:rsidP="00146306">
            <w:pPr>
              <w:rPr>
                <w:rFonts w:ascii="Times New Roman" w:hAnsi="Times New Roman"/>
              </w:rPr>
            </w:pPr>
            <w:r w:rsidRPr="00AE18C1">
              <w:rPr>
                <w:rFonts w:ascii="Times New Roman" w:hAnsi="Times New Roman"/>
                <w:b/>
              </w:rPr>
              <w:t xml:space="preserve">Уметь </w:t>
            </w:r>
            <w:r w:rsidRPr="00AE18C1">
              <w:rPr>
                <w:rFonts w:ascii="Times New Roman" w:hAnsi="Times New Roman"/>
              </w:rPr>
              <w:t>квалифицированно использовать медицинские средства защиты; проводить санитарно-гигиенические и противоэпидемические мероприятия в очагах поражения в чрезвычайных ситуациях мирного времени; выявлять симптомы поражения отравляющих веществ и химических средств, назначить основные схемы помощи очаге и на этапах медицинской эвакуации в объеме первой врачебной помощи.</w:t>
            </w:r>
          </w:p>
          <w:p w:rsidR="00146306" w:rsidRPr="00146306" w:rsidRDefault="00146306" w:rsidP="00146306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  <w:r w:rsidRPr="00146306">
              <w:rPr>
                <w:rFonts w:ascii="Times New Roman" w:hAnsi="Times New Roman"/>
                <w:b/>
                <w:lang w:val="ru-RU"/>
              </w:rPr>
              <w:t xml:space="preserve">Владеть </w:t>
            </w:r>
            <w:r w:rsidRPr="00146306">
              <w:rPr>
                <w:rFonts w:ascii="Times New Roman" w:hAnsi="Times New Roman"/>
                <w:lang w:val="ru-RU"/>
              </w:rPr>
              <w:t xml:space="preserve">навыками реанимационных стандартов в виде искусственного дыхания, закрытого массажа сердца, а также транспортной иммобилизации, наложения и контроля жгута, способами остановки кровотечения, </w:t>
            </w:r>
            <w:proofErr w:type="gramStart"/>
            <w:r w:rsidRPr="00146306">
              <w:rPr>
                <w:rFonts w:ascii="Times New Roman" w:hAnsi="Times New Roman"/>
                <w:lang w:val="ru-RU"/>
              </w:rPr>
              <w:t>противошоковым</w:t>
            </w:r>
            <w:proofErr w:type="gramEnd"/>
            <w:r w:rsidRPr="00146306">
              <w:rPr>
                <w:rFonts w:ascii="Times New Roman" w:hAnsi="Times New Roman"/>
                <w:lang w:val="ru-RU"/>
              </w:rPr>
              <w:t xml:space="preserve"> мероприятия.</w:t>
            </w:r>
          </w:p>
        </w:tc>
      </w:tr>
      <w:tr w:rsidR="000659CC" w:rsidRPr="008321F4" w:rsidTr="000659CC">
        <w:tc>
          <w:tcPr>
            <w:tcW w:w="199" w:type="pct"/>
            <w:shd w:val="clear" w:color="auto" w:fill="auto"/>
          </w:tcPr>
          <w:p w:rsidR="000659CC" w:rsidRPr="008321F4" w:rsidRDefault="000659CC" w:rsidP="000659CC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" w:type="pct"/>
            <w:shd w:val="clear" w:color="auto" w:fill="auto"/>
          </w:tcPr>
          <w:p w:rsidR="000659CC" w:rsidRPr="008321F4" w:rsidRDefault="000659CC" w:rsidP="000659C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1F4">
              <w:rPr>
                <w:rFonts w:ascii="Times New Roman" w:hAnsi="Times New Roman" w:cs="Times New Roman"/>
                <w:b/>
                <w:sz w:val="22"/>
                <w:szCs w:val="22"/>
              </w:rPr>
              <w:t>ПК-8</w:t>
            </w:r>
          </w:p>
        </w:tc>
        <w:tc>
          <w:tcPr>
            <w:tcW w:w="4082" w:type="pct"/>
            <w:shd w:val="clear" w:color="auto" w:fill="auto"/>
          </w:tcPr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  <w:b/>
              </w:rPr>
              <w:t xml:space="preserve">Знать: </w:t>
            </w:r>
            <w:r w:rsidRPr="008321F4">
              <w:rPr>
                <w:rFonts w:ascii="Times New Roman" w:hAnsi="Times New Roman"/>
              </w:rPr>
              <w:t>П</w:t>
            </w:r>
            <w:r w:rsidRPr="008321F4">
              <w:rPr>
                <w:rFonts w:ascii="Times New Roman" w:hAnsi="Times New Roman"/>
                <w:lang w:eastAsia="ar-SA"/>
              </w:rPr>
              <w:t>ринципы</w:t>
            </w:r>
            <w:r w:rsidRPr="008321F4">
              <w:rPr>
                <w:rFonts w:ascii="Times New Roman" w:hAnsi="Times New Roman"/>
              </w:rPr>
              <w:t xml:space="preserve"> социальной гигиены и организации  </w:t>
            </w:r>
            <w:proofErr w:type="spellStart"/>
            <w:r w:rsidRPr="008321F4">
              <w:rPr>
                <w:rFonts w:ascii="Times New Roman" w:hAnsi="Times New Roman"/>
              </w:rPr>
              <w:t>рефлексотерапевтической</w:t>
            </w:r>
            <w:proofErr w:type="spellEnd"/>
            <w:r w:rsidRPr="008321F4">
              <w:rPr>
                <w:rFonts w:ascii="Times New Roman" w:hAnsi="Times New Roman"/>
              </w:rPr>
              <w:t xml:space="preserve"> помощи населению в Российской Федерации, ее организационно-методическую структуру, действующие директивные и инструктивно-методические документы; задачи и структуру региональных и областных клинических центров (институтов) рефлексотерапии;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  <w:lang w:eastAsia="ar-SA"/>
              </w:rPr>
              <w:lastRenderedPageBreak/>
              <w:t>Вопросы</w:t>
            </w:r>
            <w:r w:rsidRPr="008321F4">
              <w:rPr>
                <w:rFonts w:ascii="Times New Roman" w:hAnsi="Times New Roman"/>
              </w:rPr>
              <w:t xml:space="preserve"> экономики, управления и планирования </w:t>
            </w:r>
            <w:proofErr w:type="spellStart"/>
            <w:r w:rsidRPr="008321F4">
              <w:rPr>
                <w:rFonts w:ascii="Times New Roman" w:hAnsi="Times New Roman"/>
              </w:rPr>
              <w:t>рефлексотерапевтической</w:t>
            </w:r>
            <w:proofErr w:type="spellEnd"/>
            <w:r w:rsidRPr="008321F4">
              <w:rPr>
                <w:rFonts w:ascii="Times New Roman" w:hAnsi="Times New Roman"/>
              </w:rPr>
              <w:t xml:space="preserve"> помощи и санаторно-курортного лечения;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321F4">
              <w:rPr>
                <w:rFonts w:ascii="Times New Roman" w:hAnsi="Times New Roman"/>
              </w:rPr>
              <w:t>В</w:t>
            </w:r>
            <w:r w:rsidRPr="008321F4">
              <w:rPr>
                <w:rFonts w:ascii="Times New Roman" w:hAnsi="Times New Roman"/>
                <w:lang w:eastAsia="ar-SA"/>
              </w:rPr>
              <w:t>опросы</w:t>
            </w:r>
            <w:r w:rsidRPr="008321F4">
              <w:rPr>
                <w:rFonts w:ascii="Times New Roman" w:hAnsi="Times New Roman"/>
              </w:rPr>
              <w:t>медико-социальной</w:t>
            </w:r>
            <w:proofErr w:type="spellEnd"/>
            <w:r w:rsidRPr="008321F4">
              <w:rPr>
                <w:rFonts w:ascii="Times New Roman" w:hAnsi="Times New Roman"/>
              </w:rPr>
              <w:t xml:space="preserve"> экспертизы и медико-социальной реабилитации заболеваний центральной и периферической нервной системы;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Вопросы применения рефлексотерапии в профилактических и реабилитационных целях при диспансеризации, а также в санаторно-курортных организациях;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Принципы и методы формирования здорового образа жизни у населения; общие принципы и конкретные схемы сочетания методов рефлексотерапии с другими видами лечения при различных заболеваниях; 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Последовательность назначения физиотерапевтических процедур и различных методов рефлексотерапии.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Основы медицинской этики и деонтологии в профессиональной деятельности </w:t>
            </w:r>
            <w:proofErr w:type="spellStart"/>
            <w:r w:rsidRPr="008321F4">
              <w:rPr>
                <w:rFonts w:ascii="Times New Roman" w:hAnsi="Times New Roman"/>
              </w:rPr>
              <w:t>врача-рефлексотерапевта</w:t>
            </w:r>
            <w:proofErr w:type="spellEnd"/>
            <w:r w:rsidRPr="008321F4">
              <w:rPr>
                <w:rFonts w:ascii="Times New Roman" w:hAnsi="Times New Roman"/>
              </w:rPr>
              <w:t>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  <w:b/>
              </w:rPr>
              <w:t>Уметь:</w:t>
            </w:r>
            <w:r w:rsidRPr="008321F4">
              <w:rPr>
                <w:rFonts w:ascii="Times New Roman" w:hAnsi="Times New Roman"/>
              </w:rPr>
              <w:t xml:space="preserve"> Проводить дифференциальную диагностику заболеваний.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Назначать и проводить необходимое  комплексное лечение с  использованием  классических и современных методов и способов рефлексотерапии; 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Применять необходимые в работе врача принципы психологии общения, основные психотерапевтические навыки, 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Проводить санитарно-просветительную работу среди населения;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Применять методы и способы рефлексотерапии в комплексном лечении заболеваний;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Проводить пропаганду здорового образа жизни; </w:t>
            </w:r>
          </w:p>
          <w:p w:rsidR="000659CC" w:rsidRPr="008321F4" w:rsidRDefault="000659CC" w:rsidP="000659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21F4">
              <w:rPr>
                <w:rFonts w:ascii="Times New Roman" w:hAnsi="Times New Roman"/>
              </w:rPr>
              <w:t>Оформлять медицинскую документацию, применять статистические методы в здравоохранении, использовать персональный компьютер.</w:t>
            </w:r>
          </w:p>
          <w:p w:rsidR="000659CC" w:rsidRPr="008321F4" w:rsidRDefault="000659CC" w:rsidP="00065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  <w:b/>
              </w:rPr>
              <w:t xml:space="preserve">Владеть: </w:t>
            </w:r>
            <w:r w:rsidRPr="008321F4">
              <w:rPr>
                <w:rFonts w:ascii="Times New Roman" w:hAnsi="Times New Roman"/>
              </w:rPr>
              <w:t>Методами сочетания комплексных программ в реабилитации и при проведении санитарно-курортного лечения.</w:t>
            </w:r>
          </w:p>
          <w:p w:rsidR="000659CC" w:rsidRPr="008321F4" w:rsidRDefault="000659CC" w:rsidP="00065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 xml:space="preserve">Методами диагностики и </w:t>
            </w:r>
            <w:proofErr w:type="spellStart"/>
            <w:r w:rsidRPr="008321F4">
              <w:rPr>
                <w:rFonts w:ascii="Times New Roman" w:hAnsi="Times New Roman"/>
              </w:rPr>
              <w:t>дифдиагностики</w:t>
            </w:r>
            <w:proofErr w:type="spellEnd"/>
            <w:r w:rsidRPr="008321F4">
              <w:rPr>
                <w:rFonts w:ascii="Times New Roman" w:hAnsi="Times New Roman"/>
              </w:rPr>
              <w:t xml:space="preserve"> различных заболеваний. В том числе методами рефлексотерапии.</w:t>
            </w:r>
          </w:p>
          <w:p w:rsidR="000659CC" w:rsidRPr="008321F4" w:rsidRDefault="000659CC" w:rsidP="000659CC">
            <w:pPr>
              <w:spacing w:after="0" w:line="240" w:lineRule="auto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Методами рефлекторного воздействия на биологически активные точки и зоны (</w:t>
            </w:r>
            <w:proofErr w:type="spellStart"/>
            <w:r w:rsidRPr="008321F4">
              <w:rPr>
                <w:rFonts w:ascii="Times New Roman" w:hAnsi="Times New Roman"/>
              </w:rPr>
              <w:t>корпоральная</w:t>
            </w:r>
            <w:proofErr w:type="spellEnd"/>
            <w:r w:rsidRPr="008321F4">
              <w:rPr>
                <w:rFonts w:ascii="Times New Roman" w:hAnsi="Times New Roman"/>
              </w:rPr>
              <w:t xml:space="preserve"> рефлексотерапия, </w:t>
            </w:r>
            <w:proofErr w:type="spellStart"/>
            <w:r w:rsidRPr="008321F4">
              <w:rPr>
                <w:rFonts w:ascii="Times New Roman" w:hAnsi="Times New Roman"/>
              </w:rPr>
              <w:t>микроиглорефлексотерапия</w:t>
            </w:r>
            <w:proofErr w:type="spellEnd"/>
            <w:r w:rsidRPr="008321F4">
              <w:rPr>
                <w:rFonts w:ascii="Times New Roman" w:hAnsi="Times New Roman"/>
              </w:rPr>
              <w:t xml:space="preserve">, </w:t>
            </w:r>
            <w:proofErr w:type="spellStart"/>
            <w:r w:rsidRPr="008321F4">
              <w:rPr>
                <w:rFonts w:ascii="Times New Roman" w:hAnsi="Times New Roman"/>
              </w:rPr>
              <w:t>аурикулярная</w:t>
            </w:r>
            <w:proofErr w:type="spellEnd"/>
            <w:r w:rsidRPr="008321F4">
              <w:rPr>
                <w:rFonts w:ascii="Times New Roman" w:hAnsi="Times New Roman"/>
              </w:rPr>
              <w:t xml:space="preserve"> рефлексотерапия, краниальная рефлексотерапия, </w:t>
            </w:r>
            <w:proofErr w:type="spellStart"/>
            <w:r w:rsidRPr="008321F4">
              <w:rPr>
                <w:rFonts w:ascii="Times New Roman" w:hAnsi="Times New Roman"/>
              </w:rPr>
              <w:t>терморефлексотерапия</w:t>
            </w:r>
            <w:proofErr w:type="spellEnd"/>
            <w:r w:rsidRPr="008321F4">
              <w:rPr>
                <w:rFonts w:ascii="Times New Roman" w:hAnsi="Times New Roman"/>
              </w:rPr>
              <w:t xml:space="preserve">, </w:t>
            </w:r>
            <w:proofErr w:type="spellStart"/>
            <w:r w:rsidRPr="008321F4">
              <w:rPr>
                <w:rFonts w:ascii="Times New Roman" w:hAnsi="Times New Roman"/>
              </w:rPr>
              <w:t>электрорефлексотерапия</w:t>
            </w:r>
            <w:proofErr w:type="spellEnd"/>
            <w:r w:rsidRPr="008321F4">
              <w:rPr>
                <w:rFonts w:ascii="Times New Roman" w:hAnsi="Times New Roman"/>
              </w:rPr>
              <w:t xml:space="preserve">, </w:t>
            </w:r>
            <w:proofErr w:type="spellStart"/>
            <w:r w:rsidRPr="008321F4">
              <w:rPr>
                <w:rFonts w:ascii="Times New Roman" w:hAnsi="Times New Roman"/>
              </w:rPr>
              <w:t>криорефлексотерапия</w:t>
            </w:r>
            <w:proofErr w:type="spellEnd"/>
            <w:r w:rsidRPr="008321F4">
              <w:rPr>
                <w:rFonts w:ascii="Times New Roman" w:hAnsi="Times New Roman"/>
              </w:rPr>
              <w:t xml:space="preserve">, лазерная рефлексотерапия, </w:t>
            </w:r>
            <w:proofErr w:type="spellStart"/>
            <w:r w:rsidRPr="008321F4">
              <w:rPr>
                <w:rFonts w:ascii="Times New Roman" w:hAnsi="Times New Roman"/>
              </w:rPr>
              <w:t>электрорефлексотерапия</w:t>
            </w:r>
            <w:proofErr w:type="spellEnd"/>
            <w:r w:rsidRPr="008321F4">
              <w:rPr>
                <w:rFonts w:ascii="Times New Roman" w:hAnsi="Times New Roman"/>
              </w:rPr>
              <w:t xml:space="preserve">,  </w:t>
            </w:r>
            <w:proofErr w:type="spellStart"/>
            <w:r w:rsidRPr="008321F4">
              <w:rPr>
                <w:rFonts w:ascii="Times New Roman" w:hAnsi="Times New Roman"/>
              </w:rPr>
              <w:t>магниторефлексотерапия</w:t>
            </w:r>
            <w:proofErr w:type="spellEnd"/>
            <w:r w:rsidRPr="008321F4">
              <w:rPr>
                <w:rFonts w:ascii="Times New Roman" w:hAnsi="Times New Roman"/>
              </w:rPr>
              <w:t>, ультразвуковая рефлексотерапия) и их сочетанием с методами физиотерапии и курортологии.</w:t>
            </w:r>
          </w:p>
          <w:p w:rsidR="000659CC" w:rsidRPr="008321F4" w:rsidRDefault="000659CC" w:rsidP="00065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321F4">
              <w:rPr>
                <w:rFonts w:ascii="Times New Roman" w:hAnsi="Times New Roman"/>
                <w:b/>
              </w:rPr>
              <w:t>Приобрести опыт</w:t>
            </w:r>
            <w:r w:rsidRPr="008321F4">
              <w:rPr>
                <w:rFonts w:ascii="Times New Roman" w:hAnsi="Times New Roman"/>
              </w:rPr>
              <w:t xml:space="preserve">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  <w:proofErr w:type="gramEnd"/>
          </w:p>
        </w:tc>
      </w:tr>
      <w:tr w:rsidR="000659CC" w:rsidRPr="008321F4" w:rsidTr="000659CC">
        <w:tc>
          <w:tcPr>
            <w:tcW w:w="199" w:type="pct"/>
            <w:shd w:val="clear" w:color="auto" w:fill="auto"/>
          </w:tcPr>
          <w:p w:rsidR="000659CC" w:rsidRPr="008321F4" w:rsidRDefault="000659CC" w:rsidP="000659CC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" w:type="pct"/>
            <w:shd w:val="clear" w:color="auto" w:fill="auto"/>
          </w:tcPr>
          <w:p w:rsidR="000659CC" w:rsidRPr="008321F4" w:rsidRDefault="000659CC" w:rsidP="00065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21F4">
              <w:rPr>
                <w:rFonts w:ascii="Times New Roman" w:hAnsi="Times New Roman"/>
                <w:b/>
              </w:rPr>
              <w:t>ПК-9</w:t>
            </w:r>
          </w:p>
        </w:tc>
        <w:tc>
          <w:tcPr>
            <w:tcW w:w="4082" w:type="pct"/>
            <w:shd w:val="clear" w:color="auto" w:fill="auto"/>
          </w:tcPr>
          <w:p w:rsidR="000659CC" w:rsidRPr="008321F4" w:rsidRDefault="000659CC" w:rsidP="000659C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321F4">
              <w:rPr>
                <w:rFonts w:ascii="Times New Roman" w:hAnsi="Times New Roman" w:cs="Times New Roman"/>
                <w:b/>
                <w:lang w:val="ru-RU"/>
              </w:rPr>
              <w:t>Знать</w:t>
            </w:r>
            <w:proofErr w:type="gramStart"/>
            <w:r w:rsidRPr="008321F4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8321F4">
              <w:rPr>
                <w:rFonts w:ascii="Times New Roman" w:hAnsi="Times New Roman" w:cs="Times New Roman"/>
                <w:lang w:val="ru-RU"/>
              </w:rPr>
              <w:t>Ф</w:t>
            </w:r>
            <w:proofErr w:type="gramEnd"/>
            <w:r w:rsidRPr="008321F4">
              <w:rPr>
                <w:rFonts w:ascii="Times New Roman" w:hAnsi="Times New Roman" w:cs="Times New Roman"/>
                <w:lang w:val="ru-RU"/>
              </w:rPr>
              <w:t>ормы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 xml:space="preserve"> и методы организации гигиенического образования и </w:t>
            </w:r>
            <w:proofErr w:type="spellStart"/>
            <w:r w:rsidRPr="008321F4">
              <w:rPr>
                <w:rFonts w:ascii="Times New Roman" w:hAnsi="Times New Roman" w:cs="Times New Roman"/>
                <w:lang w:val="ru-RU"/>
              </w:rPr>
              <w:t>воспитаниянаселения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659CC" w:rsidRPr="008321F4" w:rsidRDefault="000659CC" w:rsidP="000659CC">
            <w:pPr>
              <w:pStyle w:val="TableParagraph"/>
              <w:tabs>
                <w:tab w:val="left" w:pos="81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lang w:val="ru-RU"/>
              </w:rPr>
              <w:t xml:space="preserve">Основные факторы риска, оказывающие влияние на </w:t>
            </w:r>
            <w:proofErr w:type="spellStart"/>
            <w:r w:rsidRPr="008321F4">
              <w:rPr>
                <w:rFonts w:ascii="Times New Roman" w:hAnsi="Times New Roman" w:cs="Times New Roman"/>
                <w:lang w:val="ru-RU"/>
              </w:rPr>
              <w:t>состояниездоровья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659CC" w:rsidRPr="008321F4" w:rsidRDefault="000659CC" w:rsidP="000659CC">
            <w:pPr>
              <w:pStyle w:val="TableParagraph"/>
              <w:tabs>
                <w:tab w:val="left" w:pos="81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lang w:val="ru-RU"/>
              </w:rPr>
              <w:t>Хронические неинфекционные заболевания, вносящие наибольший вклад в структуру смертности.</w:t>
            </w:r>
          </w:p>
          <w:p w:rsidR="000659CC" w:rsidRPr="008321F4" w:rsidRDefault="000659CC" w:rsidP="000659CC">
            <w:pPr>
              <w:pStyle w:val="TableParagraph"/>
              <w:tabs>
                <w:tab w:val="left" w:pos="81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lang w:val="ru-RU"/>
              </w:rPr>
              <w:t>Главные составляющие здорового образа жизни.</w:t>
            </w:r>
          </w:p>
          <w:p w:rsidR="000659CC" w:rsidRPr="008321F4" w:rsidRDefault="000659CC" w:rsidP="000659CC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321F4">
              <w:rPr>
                <w:rFonts w:ascii="Times New Roman" w:hAnsi="Times New Roman" w:cs="Times New Roman"/>
                <w:b/>
                <w:lang w:val="ru-RU"/>
              </w:rPr>
              <w:t>Уметь</w:t>
            </w:r>
            <w:proofErr w:type="gramStart"/>
            <w:r w:rsidRPr="008321F4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8321F4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8321F4">
              <w:rPr>
                <w:rFonts w:ascii="Times New Roman" w:hAnsi="Times New Roman" w:cs="Times New Roman"/>
                <w:lang w:val="ru-RU"/>
              </w:rPr>
              <w:t>рганизовать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 xml:space="preserve">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  <w:p w:rsidR="000659CC" w:rsidRPr="008321F4" w:rsidRDefault="000659CC" w:rsidP="000659CC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lang w:val="ru-RU"/>
              </w:rPr>
              <w:t xml:space="preserve">Анализировать значение различных факторов в формировании индивидуального здоровья человека и населения страны, города, села, объяснять влияние различных факторов на </w:t>
            </w:r>
            <w:proofErr w:type="spellStart"/>
            <w:r w:rsidRPr="008321F4">
              <w:rPr>
                <w:rFonts w:ascii="Times New Roman" w:hAnsi="Times New Roman" w:cs="Times New Roman"/>
                <w:lang w:val="ru-RU"/>
              </w:rPr>
              <w:t>здоровьечеловека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659CC" w:rsidRPr="008321F4" w:rsidRDefault="000659CC" w:rsidP="000659C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spacing w:val="-4"/>
                <w:lang w:val="ru-RU"/>
              </w:rPr>
              <w:t>Устанавливать</w:t>
            </w:r>
            <w:r w:rsidRPr="008321F4">
              <w:rPr>
                <w:rFonts w:ascii="Times New Roman" w:hAnsi="Times New Roman" w:cs="Times New Roman"/>
                <w:spacing w:val="-4"/>
                <w:lang w:val="ru-RU"/>
              </w:rPr>
              <w:tab/>
            </w:r>
            <w:r w:rsidRPr="008321F4">
              <w:rPr>
                <w:rFonts w:ascii="Times New Roman" w:hAnsi="Times New Roman" w:cs="Times New Roman"/>
                <w:lang w:val="ru-RU"/>
              </w:rPr>
              <w:t>взаимосвязь</w:t>
            </w:r>
            <w:r w:rsidRPr="008321F4">
              <w:rPr>
                <w:rFonts w:ascii="Times New Roman" w:hAnsi="Times New Roman" w:cs="Times New Roman"/>
                <w:lang w:val="ru-RU"/>
              </w:rPr>
              <w:tab/>
              <w:t xml:space="preserve">между индивидуальным здоровьем человека и здоровьем населения </w:t>
            </w:r>
            <w:proofErr w:type="spellStart"/>
            <w:r w:rsidRPr="008321F4">
              <w:rPr>
                <w:rFonts w:ascii="Times New Roman" w:hAnsi="Times New Roman" w:cs="Times New Roman"/>
                <w:lang w:val="ru-RU"/>
              </w:rPr>
              <w:t>города</w:t>
            </w:r>
            <w:proofErr w:type="gramStart"/>
            <w:r w:rsidRPr="008321F4">
              <w:rPr>
                <w:rFonts w:ascii="Times New Roman" w:hAnsi="Times New Roman" w:cs="Times New Roman"/>
                <w:lang w:val="ru-RU"/>
              </w:rPr>
              <w:t>,с</w:t>
            </w:r>
            <w:proofErr w:type="gramEnd"/>
            <w:r w:rsidRPr="008321F4">
              <w:rPr>
                <w:rFonts w:ascii="Times New Roman" w:hAnsi="Times New Roman" w:cs="Times New Roman"/>
                <w:lang w:val="ru-RU"/>
              </w:rPr>
              <w:t>траны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659CC" w:rsidRPr="008321F4" w:rsidRDefault="000659CC" w:rsidP="000659CC">
            <w:pPr>
              <w:pStyle w:val="TableParagraph"/>
              <w:tabs>
                <w:tab w:val="left" w:pos="382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321F4">
              <w:rPr>
                <w:rFonts w:ascii="Times New Roman" w:hAnsi="Times New Roman" w:cs="Times New Roman"/>
                <w:lang w:val="ru-RU"/>
              </w:rPr>
              <w:t xml:space="preserve">Понимать значение образа жизни для сохранения здоровья человека и планировать свою жизнедеятельность на основе знаний о </w:t>
            </w:r>
            <w:proofErr w:type="gramStart"/>
            <w:r w:rsidRPr="008321F4">
              <w:rPr>
                <w:rFonts w:ascii="Times New Roman" w:hAnsi="Times New Roman" w:cs="Times New Roman"/>
                <w:lang w:val="ru-RU"/>
              </w:rPr>
              <w:t>здоровом</w:t>
            </w:r>
            <w:proofErr w:type="gramEnd"/>
            <w:r w:rsidRPr="008321F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321F4">
              <w:rPr>
                <w:rFonts w:ascii="Times New Roman" w:hAnsi="Times New Roman" w:cs="Times New Roman"/>
                <w:lang w:val="ru-RU"/>
              </w:rPr>
              <w:t>образежизни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659CC" w:rsidRPr="008321F4" w:rsidRDefault="000659CC" w:rsidP="000659CC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8321F4">
              <w:rPr>
                <w:rFonts w:ascii="Times New Roman" w:hAnsi="Times New Roman" w:cs="Times New Roman"/>
                <w:b/>
                <w:lang w:val="ru-RU"/>
              </w:rPr>
              <w:t>Владеть</w:t>
            </w:r>
            <w:proofErr w:type="gramStart"/>
            <w:r w:rsidRPr="008321F4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8321F4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8321F4">
              <w:rPr>
                <w:rFonts w:ascii="Times New Roman" w:hAnsi="Times New Roman" w:cs="Times New Roman"/>
                <w:lang w:val="ru-RU"/>
              </w:rPr>
              <w:t>сновными</w:t>
            </w:r>
            <w:proofErr w:type="spellEnd"/>
            <w:r w:rsidRPr="008321F4">
              <w:rPr>
                <w:rFonts w:ascii="Times New Roman" w:hAnsi="Times New Roman" w:cs="Times New Roman"/>
                <w:lang w:val="ru-RU"/>
              </w:rPr>
              <w:t xml:space="preserve"> методами формирования у населения мотивации на </w:t>
            </w:r>
            <w:r w:rsidRPr="008321F4">
              <w:rPr>
                <w:rFonts w:ascii="Times New Roman" w:hAnsi="Times New Roman" w:cs="Times New Roman"/>
                <w:lang w:val="ru-RU"/>
              </w:rPr>
              <w:lastRenderedPageBreak/>
              <w:t>сохранение и укрепление своего здоровья и здоровья окружающих.</w:t>
            </w:r>
          </w:p>
          <w:p w:rsidR="000659CC" w:rsidRPr="008321F4" w:rsidRDefault="000659CC" w:rsidP="00065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  <w:b/>
              </w:rPr>
              <w:t>Приобрести опыт:</w:t>
            </w:r>
            <w:r w:rsidRPr="008321F4">
              <w:rPr>
                <w:rFonts w:ascii="Times New Roman" w:hAnsi="Times New Roman"/>
              </w:rPr>
              <w:t xml:space="preserve"> формирования у населения, пациентов и членов их семей мотивации, направленной на сохранение и укрепление своего здоровья и </w:t>
            </w:r>
            <w:proofErr w:type="spellStart"/>
            <w:r w:rsidRPr="008321F4">
              <w:rPr>
                <w:rFonts w:ascii="Times New Roman" w:hAnsi="Times New Roman"/>
              </w:rPr>
              <w:t>здоровьяокружающих</w:t>
            </w:r>
            <w:proofErr w:type="spellEnd"/>
            <w:r w:rsidRPr="008321F4">
              <w:rPr>
                <w:rFonts w:ascii="Times New Roman" w:hAnsi="Times New Roman"/>
              </w:rPr>
              <w:t>.</w:t>
            </w:r>
          </w:p>
        </w:tc>
      </w:tr>
      <w:tr w:rsidR="00146306" w:rsidRPr="008321F4" w:rsidTr="000659CC">
        <w:tc>
          <w:tcPr>
            <w:tcW w:w="199" w:type="pct"/>
            <w:shd w:val="clear" w:color="auto" w:fill="auto"/>
          </w:tcPr>
          <w:p w:rsidR="00146306" w:rsidRPr="008321F4" w:rsidRDefault="00146306" w:rsidP="000659CC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" w:type="pct"/>
            <w:shd w:val="clear" w:color="auto" w:fill="auto"/>
          </w:tcPr>
          <w:p w:rsidR="00146306" w:rsidRPr="008321F4" w:rsidRDefault="00146306" w:rsidP="00065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ПК-10</w:t>
            </w:r>
          </w:p>
        </w:tc>
        <w:tc>
          <w:tcPr>
            <w:tcW w:w="4082" w:type="pct"/>
            <w:shd w:val="clear" w:color="auto" w:fill="auto"/>
          </w:tcPr>
          <w:p w:rsidR="00146306" w:rsidRPr="006D567C" w:rsidRDefault="00146306" w:rsidP="002717A1">
            <w:pPr>
              <w:pStyle w:val="TableParagraph"/>
              <w:tabs>
                <w:tab w:val="left" w:pos="586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6D567C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Знать: </w:t>
            </w:r>
            <w:r w:rsidRPr="006D567C">
              <w:rPr>
                <w:rFonts w:ascii="Times New Roman" w:hAnsi="Times New Roman" w:cs="Times New Roman"/>
                <w:lang w:val="ru-RU"/>
              </w:rPr>
              <w:t xml:space="preserve">Системы здравоохранения (государственная система здравоохранения, система медицинское страхование </w:t>
            </w:r>
            <w:proofErr w:type="spellStart"/>
            <w:r w:rsidRPr="006D567C">
              <w:rPr>
                <w:rFonts w:ascii="Times New Roman" w:hAnsi="Times New Roman" w:cs="Times New Roman"/>
                <w:lang w:val="ru-RU"/>
              </w:rPr>
              <w:t>идр</w:t>
            </w:r>
            <w:proofErr w:type="spellEnd"/>
            <w:r w:rsidRPr="006D567C">
              <w:rPr>
                <w:rFonts w:ascii="Times New Roman" w:hAnsi="Times New Roman" w:cs="Times New Roman"/>
                <w:lang w:val="ru-RU"/>
              </w:rPr>
              <w:t>.).</w:t>
            </w:r>
          </w:p>
          <w:p w:rsidR="00146306" w:rsidRPr="006D567C" w:rsidRDefault="00146306" w:rsidP="002717A1">
            <w:pPr>
              <w:pStyle w:val="TableParagraph"/>
              <w:tabs>
                <w:tab w:val="left" w:pos="49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6D567C">
              <w:rPr>
                <w:rFonts w:ascii="Times New Roman" w:hAnsi="Times New Roman" w:cs="Times New Roman"/>
                <w:lang w:val="ru-RU"/>
              </w:rPr>
              <w:t xml:space="preserve">Основные принципы организации первичной, специализированной, скорой и </w:t>
            </w:r>
            <w:proofErr w:type="spellStart"/>
            <w:r w:rsidRPr="006D567C">
              <w:rPr>
                <w:rFonts w:ascii="Times New Roman" w:hAnsi="Times New Roman" w:cs="Times New Roman"/>
                <w:lang w:val="ru-RU"/>
              </w:rPr>
              <w:t>неотложнойпомощи</w:t>
            </w:r>
            <w:proofErr w:type="spellEnd"/>
            <w:r w:rsidRPr="006D567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46306" w:rsidRPr="006D567C" w:rsidRDefault="00146306" w:rsidP="002717A1">
            <w:pPr>
              <w:pStyle w:val="TableParagraph"/>
              <w:tabs>
                <w:tab w:val="left" w:pos="591"/>
                <w:tab w:val="left" w:pos="2242"/>
                <w:tab w:val="left" w:pos="428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6D567C">
              <w:rPr>
                <w:rFonts w:ascii="Times New Roman" w:hAnsi="Times New Roman" w:cs="Times New Roman"/>
                <w:lang w:val="ru-RU"/>
              </w:rPr>
              <w:t>Структуру амбулаторно-поликлинических и стационарных</w:t>
            </w:r>
            <w:r w:rsidRPr="006D567C"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hAnsi="Times New Roman" w:cs="Times New Roman"/>
                <w:lang w:val="ru-RU"/>
              </w:rPr>
              <w:t xml:space="preserve"> медицинских </w:t>
            </w:r>
            <w:r w:rsidRPr="006D567C">
              <w:rPr>
                <w:rFonts w:ascii="Times New Roman" w:hAnsi="Times New Roman" w:cs="Times New Roman"/>
                <w:lang w:val="ru-RU"/>
              </w:rPr>
              <w:t xml:space="preserve">организаций, оказывающих медицинскую помощь </w:t>
            </w:r>
            <w:proofErr w:type="gramStart"/>
            <w:r w:rsidRPr="006D567C">
              <w:rPr>
                <w:rFonts w:ascii="Times New Roman" w:hAnsi="Times New Roman" w:cs="Times New Roman"/>
                <w:lang w:val="ru-RU"/>
              </w:rPr>
              <w:t>различным</w:t>
            </w:r>
            <w:proofErr w:type="gramEnd"/>
            <w:r w:rsidRPr="006D567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D567C">
              <w:rPr>
                <w:rFonts w:ascii="Times New Roman" w:hAnsi="Times New Roman" w:cs="Times New Roman"/>
                <w:lang w:val="ru-RU"/>
              </w:rPr>
              <w:t>группамнаселения</w:t>
            </w:r>
            <w:proofErr w:type="spellEnd"/>
            <w:r w:rsidRPr="006D567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46306" w:rsidRPr="006D567C" w:rsidRDefault="00146306" w:rsidP="002717A1">
            <w:pPr>
              <w:pStyle w:val="TableParagraph"/>
              <w:tabs>
                <w:tab w:val="left" w:pos="384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6D567C">
              <w:rPr>
                <w:rFonts w:ascii="Times New Roman" w:hAnsi="Times New Roman" w:cs="Times New Roman"/>
                <w:lang w:val="ru-RU"/>
              </w:rPr>
              <w:t>Международный опыт организации и управления здравоохранением.</w:t>
            </w:r>
          </w:p>
          <w:p w:rsidR="00146306" w:rsidRPr="006D567C" w:rsidRDefault="00146306" w:rsidP="002717A1">
            <w:pPr>
              <w:pStyle w:val="TableParagraph"/>
              <w:tabs>
                <w:tab w:val="left" w:pos="384"/>
              </w:tabs>
              <w:rPr>
                <w:rFonts w:ascii="Times New Roman" w:hAnsi="Times New Roman" w:cs="Times New Roman"/>
                <w:b/>
                <w:lang w:val="ru-RU"/>
              </w:rPr>
            </w:pPr>
            <w:r w:rsidRPr="006D567C">
              <w:rPr>
                <w:rFonts w:ascii="Times New Roman" w:hAnsi="Times New Roman" w:cs="Times New Roman"/>
                <w:lang w:val="ru-RU"/>
              </w:rPr>
              <w:t>Методики анализа деятельности (организации, качества и эффективности) медицинских организаций.</w:t>
            </w:r>
          </w:p>
          <w:p w:rsidR="00146306" w:rsidRPr="006D567C" w:rsidRDefault="00146306" w:rsidP="002717A1">
            <w:pPr>
              <w:pStyle w:val="TableParagraph"/>
              <w:tabs>
                <w:tab w:val="left" w:pos="615"/>
                <w:tab w:val="left" w:pos="1858"/>
                <w:tab w:val="left" w:pos="3477"/>
                <w:tab w:val="left" w:pos="4746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Вопросы организации контроля </w:t>
            </w:r>
            <w:r w:rsidRPr="006D567C">
              <w:rPr>
                <w:rFonts w:ascii="Times New Roman" w:hAnsi="Times New Roman" w:cs="Times New Roman"/>
                <w:lang w:val="ru-RU"/>
              </w:rPr>
              <w:t xml:space="preserve">качества </w:t>
            </w:r>
            <w:proofErr w:type="spellStart"/>
            <w:r w:rsidRPr="006D567C">
              <w:rPr>
                <w:rFonts w:ascii="Times New Roman" w:hAnsi="Times New Roman" w:cs="Times New Roman"/>
                <w:lang w:val="ru-RU"/>
              </w:rPr>
              <w:t>медицинскойпомощи</w:t>
            </w:r>
            <w:proofErr w:type="spellEnd"/>
            <w:r w:rsidRPr="006D567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46306" w:rsidRPr="006D567C" w:rsidRDefault="00146306" w:rsidP="002717A1">
            <w:pPr>
              <w:pStyle w:val="TableParagraph"/>
              <w:tabs>
                <w:tab w:val="left" w:pos="432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6D567C">
              <w:rPr>
                <w:rFonts w:ascii="Times New Roman" w:hAnsi="Times New Roman" w:cs="Times New Roman"/>
                <w:lang w:val="ru-RU"/>
              </w:rPr>
              <w:t xml:space="preserve">Вопросы организации экспертизы временной и стойкой </w:t>
            </w:r>
            <w:proofErr w:type="spellStart"/>
            <w:r w:rsidRPr="006D567C">
              <w:rPr>
                <w:rFonts w:ascii="Times New Roman" w:hAnsi="Times New Roman" w:cs="Times New Roman"/>
                <w:lang w:val="ru-RU"/>
              </w:rPr>
              <w:t>утратытрудоспособности</w:t>
            </w:r>
            <w:proofErr w:type="spellEnd"/>
            <w:r w:rsidRPr="006D567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46306" w:rsidRPr="006D567C" w:rsidRDefault="00146306" w:rsidP="002717A1">
            <w:pPr>
              <w:pStyle w:val="TableParagraph"/>
              <w:tabs>
                <w:tab w:val="left" w:pos="432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6D567C">
              <w:rPr>
                <w:rFonts w:ascii="Times New Roman" w:hAnsi="Times New Roman" w:cs="Times New Roman"/>
                <w:lang w:val="ru-RU"/>
              </w:rPr>
              <w:t xml:space="preserve">Системы управления и организации труда в </w:t>
            </w:r>
            <w:proofErr w:type="spellStart"/>
            <w:r w:rsidRPr="006D567C">
              <w:rPr>
                <w:rFonts w:ascii="Times New Roman" w:hAnsi="Times New Roman" w:cs="Times New Roman"/>
                <w:lang w:val="ru-RU"/>
              </w:rPr>
              <w:t>медицинскихорганизациях</w:t>
            </w:r>
            <w:proofErr w:type="spellEnd"/>
            <w:r w:rsidRPr="006D567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46306" w:rsidRPr="006D567C" w:rsidRDefault="00146306" w:rsidP="002717A1">
            <w:pPr>
              <w:pStyle w:val="TableParagraph"/>
              <w:tabs>
                <w:tab w:val="left" w:pos="37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6D567C">
              <w:rPr>
                <w:rFonts w:ascii="Times New Roman" w:hAnsi="Times New Roman" w:cs="Times New Roman"/>
                <w:lang w:val="ru-RU"/>
              </w:rPr>
              <w:t xml:space="preserve">Основные принципы организации </w:t>
            </w:r>
            <w:proofErr w:type="gramStart"/>
            <w:r w:rsidRPr="006D567C">
              <w:rPr>
                <w:rFonts w:ascii="Times New Roman" w:hAnsi="Times New Roman" w:cs="Times New Roman"/>
                <w:lang w:val="ru-RU"/>
              </w:rPr>
              <w:t>лекарственного</w:t>
            </w:r>
            <w:proofErr w:type="gramEnd"/>
            <w:r w:rsidRPr="006D567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D567C">
              <w:rPr>
                <w:rFonts w:ascii="Times New Roman" w:hAnsi="Times New Roman" w:cs="Times New Roman"/>
                <w:lang w:val="ru-RU"/>
              </w:rPr>
              <w:t>обеспечениянаселения</w:t>
            </w:r>
            <w:proofErr w:type="spellEnd"/>
            <w:r w:rsidRPr="006D567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46306" w:rsidRPr="006D567C" w:rsidRDefault="00146306" w:rsidP="002717A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6D567C">
              <w:rPr>
                <w:rFonts w:ascii="Times New Roman" w:hAnsi="Times New Roman" w:cs="Times New Roman"/>
                <w:b/>
                <w:lang w:val="ru-RU"/>
              </w:rPr>
              <w:t>Уметь:</w:t>
            </w:r>
            <w:r w:rsidRPr="006D567C">
              <w:rPr>
                <w:rFonts w:ascii="Times New Roman" w:hAnsi="Times New Roman" w:cs="Times New Roman"/>
                <w:lang w:val="ru-RU"/>
              </w:rPr>
              <w:t xml:space="preserve"> Организовать проведение экспертизы (контроля) качества медицинской помощи на уровне </w:t>
            </w:r>
            <w:proofErr w:type="spellStart"/>
            <w:r w:rsidRPr="006D567C">
              <w:rPr>
                <w:rFonts w:ascii="Times New Roman" w:hAnsi="Times New Roman" w:cs="Times New Roman"/>
                <w:lang w:val="ru-RU"/>
              </w:rPr>
              <w:t>медицинскойорганизации</w:t>
            </w:r>
            <w:proofErr w:type="spellEnd"/>
            <w:r w:rsidRPr="006D567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46306" w:rsidRPr="006D567C" w:rsidRDefault="00146306" w:rsidP="002717A1">
            <w:pPr>
              <w:pStyle w:val="TableParagraph"/>
              <w:tabs>
                <w:tab w:val="left" w:pos="1522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6D567C">
              <w:rPr>
                <w:rFonts w:ascii="Times New Roman" w:hAnsi="Times New Roman" w:cs="Times New Roman"/>
                <w:lang w:val="ru-RU"/>
              </w:rPr>
              <w:t xml:space="preserve">Провести экспертизу временной и стойкой </w:t>
            </w:r>
            <w:proofErr w:type="spellStart"/>
            <w:r w:rsidRPr="006D567C">
              <w:rPr>
                <w:rFonts w:ascii="Times New Roman" w:hAnsi="Times New Roman" w:cs="Times New Roman"/>
                <w:lang w:val="ru-RU"/>
              </w:rPr>
              <w:t>утратытрудоспособности</w:t>
            </w:r>
            <w:proofErr w:type="spellEnd"/>
            <w:r w:rsidRPr="006D567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46306" w:rsidRPr="006D567C" w:rsidRDefault="00146306" w:rsidP="002717A1">
            <w:pPr>
              <w:pStyle w:val="TableParagraph"/>
              <w:tabs>
                <w:tab w:val="left" w:pos="1522"/>
                <w:tab w:val="left" w:pos="4482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6D567C">
              <w:rPr>
                <w:rFonts w:ascii="Times New Roman" w:hAnsi="Times New Roman" w:cs="Times New Roman"/>
                <w:lang w:val="ru-RU"/>
              </w:rPr>
              <w:t xml:space="preserve">Анализировать результаты деятельности </w:t>
            </w:r>
            <w:proofErr w:type="spellStart"/>
            <w:r w:rsidRPr="006D567C">
              <w:rPr>
                <w:rFonts w:ascii="Times New Roman" w:hAnsi="Times New Roman" w:cs="Times New Roman"/>
                <w:lang w:val="ru-RU"/>
              </w:rPr>
              <w:t>медицинскойорганизации</w:t>
            </w:r>
            <w:proofErr w:type="spellEnd"/>
            <w:r w:rsidRPr="006D567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46306" w:rsidRPr="006D567C" w:rsidRDefault="00146306" w:rsidP="002717A1">
            <w:pPr>
              <w:pStyle w:val="TableParagraph"/>
              <w:tabs>
                <w:tab w:val="left" w:pos="1522"/>
                <w:tab w:val="left" w:pos="428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6D567C">
              <w:rPr>
                <w:rFonts w:ascii="Times New Roman" w:hAnsi="Times New Roman" w:cs="Times New Roman"/>
                <w:lang w:val="ru-RU"/>
              </w:rPr>
              <w:t>Организовать деятельность медицинской организации и их структурных подразделений в соответствии с действующим законодательством.</w:t>
            </w:r>
          </w:p>
          <w:p w:rsidR="00146306" w:rsidRPr="006D567C" w:rsidRDefault="00146306" w:rsidP="002717A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6D567C">
              <w:rPr>
                <w:rFonts w:ascii="Times New Roman" w:hAnsi="Times New Roman" w:cs="Times New Roman"/>
                <w:b/>
                <w:lang w:val="ru-RU"/>
              </w:rPr>
              <w:t>Владеть:</w:t>
            </w:r>
          </w:p>
          <w:p w:rsidR="00146306" w:rsidRPr="006D567C" w:rsidRDefault="00146306" w:rsidP="002717A1">
            <w:pPr>
              <w:pStyle w:val="TableParagraph"/>
              <w:tabs>
                <w:tab w:val="left" w:pos="1522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D567C">
              <w:rPr>
                <w:rFonts w:ascii="Times New Roman" w:hAnsi="Times New Roman" w:cs="Times New Roman"/>
                <w:lang w:val="ru-RU"/>
              </w:rPr>
              <w:t>Методикой проведения экспертизы качества медицинской помощи на уровне медицинской организации, структурного подразделения.</w:t>
            </w:r>
          </w:p>
          <w:p w:rsidR="00146306" w:rsidRPr="006D567C" w:rsidRDefault="00146306" w:rsidP="002717A1">
            <w:pPr>
              <w:pStyle w:val="TableParagraph"/>
              <w:tabs>
                <w:tab w:val="left" w:pos="1522"/>
                <w:tab w:val="left" w:pos="2605"/>
                <w:tab w:val="left" w:pos="3409"/>
                <w:tab w:val="left" w:pos="491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6D567C">
              <w:rPr>
                <w:rFonts w:ascii="Times New Roman" w:hAnsi="Times New Roman" w:cs="Times New Roman"/>
                <w:lang w:val="ru-RU"/>
              </w:rPr>
              <w:t>Алгоритмом проведения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экспертизы временной</w:t>
            </w:r>
            <w:r>
              <w:rPr>
                <w:rFonts w:ascii="Times New Roman" w:hAnsi="Times New Roman" w:cs="Times New Roman"/>
                <w:lang w:val="ru-RU"/>
              </w:rPr>
              <w:tab/>
              <w:t>и</w:t>
            </w:r>
            <w:r>
              <w:rPr>
                <w:rFonts w:ascii="Times New Roman" w:hAnsi="Times New Roman" w:cs="Times New Roman"/>
                <w:lang w:val="ru-RU"/>
              </w:rPr>
              <w:tab/>
              <w:t xml:space="preserve">стойкой </w:t>
            </w:r>
            <w:r w:rsidRPr="006D567C">
              <w:rPr>
                <w:rFonts w:ascii="Times New Roman" w:hAnsi="Times New Roman" w:cs="Times New Roman"/>
                <w:lang w:val="ru-RU"/>
              </w:rPr>
              <w:t>утраты трудоспособности.</w:t>
            </w:r>
          </w:p>
          <w:p w:rsidR="00146306" w:rsidRPr="006D567C" w:rsidRDefault="00146306" w:rsidP="002717A1">
            <w:pPr>
              <w:pStyle w:val="TableParagraph"/>
              <w:tabs>
                <w:tab w:val="left" w:pos="1522"/>
                <w:tab w:val="left" w:pos="2605"/>
                <w:tab w:val="left" w:pos="3409"/>
                <w:tab w:val="left" w:pos="4915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D567C">
              <w:rPr>
                <w:rFonts w:ascii="Times New Roman" w:hAnsi="Times New Roman" w:cs="Times New Roman"/>
                <w:lang w:val="ru-RU"/>
              </w:rPr>
              <w:t>Алгоритмом</w:t>
            </w:r>
            <w:r w:rsidRPr="006D567C">
              <w:rPr>
                <w:rFonts w:ascii="Times New Roman" w:hAnsi="Times New Roman" w:cs="Times New Roman"/>
                <w:lang w:val="ru-RU"/>
              </w:rPr>
              <w:tab/>
              <w:t xml:space="preserve">организации диспансерного наблюдения декретированных контингентов населения и пациентов с </w:t>
            </w:r>
            <w:proofErr w:type="spellStart"/>
            <w:r w:rsidRPr="006D567C">
              <w:rPr>
                <w:rFonts w:ascii="Times New Roman" w:hAnsi="Times New Roman" w:cs="Times New Roman"/>
                <w:lang w:val="ru-RU"/>
              </w:rPr>
              <w:t>хроническимизаболеваниями</w:t>
            </w:r>
            <w:proofErr w:type="spellEnd"/>
            <w:r w:rsidRPr="006D567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46306" w:rsidRPr="006D567C" w:rsidRDefault="00146306" w:rsidP="002717A1">
            <w:pPr>
              <w:pStyle w:val="2"/>
              <w:numPr>
                <w:ilvl w:val="0"/>
                <w:numId w:val="0"/>
              </w:numPr>
              <w:spacing w:before="0" w:after="0"/>
              <w:contextualSpacing/>
              <w:rPr>
                <w:sz w:val="22"/>
                <w:szCs w:val="22"/>
              </w:rPr>
            </w:pPr>
            <w:r w:rsidRPr="006D567C">
              <w:rPr>
                <w:sz w:val="22"/>
                <w:szCs w:val="22"/>
              </w:rPr>
              <w:t xml:space="preserve">Приобрести опыт </w:t>
            </w:r>
            <w:r w:rsidRPr="006D567C">
              <w:rPr>
                <w:b w:val="0"/>
                <w:sz w:val="22"/>
                <w:szCs w:val="22"/>
              </w:rPr>
              <w:t>применения основных принципов организации и управления в сфере охраны здоровья граждан,  в медицинских организациях и их структурных подразделениях;</w:t>
            </w:r>
          </w:p>
        </w:tc>
      </w:tr>
      <w:tr w:rsidR="00146306" w:rsidRPr="008321F4" w:rsidTr="000659CC">
        <w:tc>
          <w:tcPr>
            <w:tcW w:w="199" w:type="pct"/>
            <w:shd w:val="clear" w:color="auto" w:fill="auto"/>
          </w:tcPr>
          <w:p w:rsidR="00146306" w:rsidRPr="008321F4" w:rsidRDefault="00146306" w:rsidP="000659CC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" w:type="pct"/>
            <w:shd w:val="clear" w:color="auto" w:fill="auto"/>
          </w:tcPr>
          <w:p w:rsidR="00146306" w:rsidRPr="008321F4" w:rsidRDefault="00146306" w:rsidP="00065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ПК-11</w:t>
            </w:r>
          </w:p>
        </w:tc>
        <w:tc>
          <w:tcPr>
            <w:tcW w:w="4082" w:type="pct"/>
            <w:shd w:val="clear" w:color="auto" w:fill="auto"/>
          </w:tcPr>
          <w:p w:rsidR="00146306" w:rsidRPr="006D567C" w:rsidRDefault="00146306" w:rsidP="002717A1">
            <w:pPr>
              <w:pStyle w:val="2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D567C">
              <w:rPr>
                <w:sz w:val="22"/>
                <w:szCs w:val="22"/>
              </w:rPr>
              <w:t xml:space="preserve">Знать </w:t>
            </w:r>
            <w:r w:rsidRPr="006D567C">
              <w:rPr>
                <w:b w:val="0"/>
                <w:sz w:val="22"/>
                <w:szCs w:val="22"/>
              </w:rPr>
              <w:t>основы законодательства РФ, основные нормативно-технические документы по охране здоровья населения;</w:t>
            </w:r>
          </w:p>
          <w:p w:rsidR="00146306" w:rsidRPr="006D567C" w:rsidRDefault="00146306" w:rsidP="002717A1">
            <w:pPr>
              <w:pStyle w:val="2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b w:val="0"/>
                <w:sz w:val="22"/>
                <w:szCs w:val="22"/>
              </w:rPr>
            </w:pPr>
            <w:r w:rsidRPr="006D567C">
              <w:rPr>
                <w:sz w:val="22"/>
                <w:szCs w:val="22"/>
              </w:rPr>
              <w:t xml:space="preserve">Уметь </w:t>
            </w:r>
            <w:r w:rsidRPr="006D567C">
              <w:rPr>
                <w:b w:val="0"/>
                <w:sz w:val="22"/>
                <w:szCs w:val="22"/>
              </w:rPr>
              <w:t>собрать полный медицинский анамнез пациента, провести опрос больного и его родственников, собрать биологическую, медицинскую, психологическую и социальную информацию;</w:t>
            </w:r>
          </w:p>
          <w:p w:rsidR="00146306" w:rsidRPr="006D567C" w:rsidRDefault="00146306" w:rsidP="002717A1">
            <w:pPr>
              <w:pStyle w:val="2"/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sz w:val="22"/>
                <w:szCs w:val="22"/>
              </w:rPr>
            </w:pPr>
            <w:r w:rsidRPr="006D567C">
              <w:rPr>
                <w:sz w:val="22"/>
                <w:szCs w:val="22"/>
              </w:rPr>
              <w:t xml:space="preserve">Владеть </w:t>
            </w:r>
            <w:r w:rsidRPr="006D567C">
              <w:rPr>
                <w:b w:val="0"/>
                <w:sz w:val="22"/>
                <w:szCs w:val="22"/>
              </w:rPr>
              <w:t>методами формирования мотивации к</w:t>
            </w:r>
            <w:r>
              <w:rPr>
                <w:b w:val="0"/>
                <w:sz w:val="22"/>
                <w:szCs w:val="22"/>
              </w:rPr>
              <w:t xml:space="preserve"> поддержанию </w:t>
            </w:r>
            <w:r w:rsidRPr="006D567C">
              <w:rPr>
                <w:b w:val="0"/>
                <w:sz w:val="22"/>
                <w:szCs w:val="22"/>
              </w:rPr>
              <w:t>здоровья отдельных лиц и семей, в том числе отказа от вредных привычек</w:t>
            </w:r>
          </w:p>
        </w:tc>
      </w:tr>
      <w:tr w:rsidR="00146306" w:rsidRPr="008321F4" w:rsidTr="000659CC">
        <w:tc>
          <w:tcPr>
            <w:tcW w:w="199" w:type="pct"/>
            <w:shd w:val="clear" w:color="auto" w:fill="auto"/>
          </w:tcPr>
          <w:p w:rsidR="00146306" w:rsidRPr="008321F4" w:rsidRDefault="00146306" w:rsidP="000659CC">
            <w:pPr>
              <w:pStyle w:val="af5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" w:type="pct"/>
            <w:shd w:val="clear" w:color="auto" w:fill="auto"/>
          </w:tcPr>
          <w:p w:rsidR="00146306" w:rsidRDefault="00146306" w:rsidP="000659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ПК-12</w:t>
            </w:r>
          </w:p>
        </w:tc>
        <w:tc>
          <w:tcPr>
            <w:tcW w:w="4082" w:type="pct"/>
            <w:shd w:val="clear" w:color="auto" w:fill="auto"/>
          </w:tcPr>
          <w:p w:rsidR="00146306" w:rsidRPr="00AE18C1" w:rsidRDefault="00146306" w:rsidP="002717A1">
            <w:pPr>
              <w:rPr>
                <w:rFonts w:ascii="Times New Roman" w:hAnsi="Times New Roman"/>
                <w:b/>
              </w:rPr>
            </w:pPr>
            <w:proofErr w:type="gramStart"/>
            <w:r w:rsidRPr="00AE18C1">
              <w:rPr>
                <w:rFonts w:ascii="Times New Roman" w:hAnsi="Times New Roman"/>
                <w:b/>
              </w:rPr>
              <w:t xml:space="preserve">Знать </w:t>
            </w:r>
            <w:r w:rsidRPr="00AE18C1">
              <w:rPr>
                <w:rFonts w:ascii="Times New Roman" w:hAnsi="Times New Roman"/>
              </w:rPr>
              <w:t xml:space="preserve">нормативно-правовые основы создания и функционирования Всероссийской службы медицины катастроф, Федеральной медицинской службы гражданской обороны, организацию, порядок и структуру взаимодействия формирований и учреждений службы медицины катастроф и медицинской службы гражданской обороны с другими службами РСЧС и ГО при ликвидации медико-санитарных последствий в мирное и военное время, принципы организации и </w:t>
            </w:r>
            <w:proofErr w:type="spellStart"/>
            <w:r w:rsidRPr="00AE18C1">
              <w:rPr>
                <w:rFonts w:ascii="Times New Roman" w:hAnsi="Times New Roman"/>
              </w:rPr>
              <w:t>медико­санитарное</w:t>
            </w:r>
            <w:proofErr w:type="spellEnd"/>
            <w:r w:rsidRPr="00AE18C1">
              <w:rPr>
                <w:rFonts w:ascii="Times New Roman" w:hAnsi="Times New Roman"/>
              </w:rPr>
              <w:t xml:space="preserve"> обеспечение эвакуации населения, организация медицинской помощи при эвакуации населения</w:t>
            </w:r>
            <w:proofErr w:type="gramEnd"/>
            <w:r w:rsidRPr="00AE18C1">
              <w:rPr>
                <w:rFonts w:ascii="Times New Roman" w:hAnsi="Times New Roman"/>
              </w:rPr>
              <w:t xml:space="preserve">, </w:t>
            </w:r>
            <w:proofErr w:type="spellStart"/>
            <w:r w:rsidRPr="00AE18C1">
              <w:rPr>
                <w:rFonts w:ascii="Times New Roman" w:hAnsi="Times New Roman"/>
              </w:rPr>
              <w:t>санитарно­гигиенические</w:t>
            </w:r>
            <w:proofErr w:type="spellEnd"/>
            <w:r w:rsidRPr="00AE18C1">
              <w:rPr>
                <w:rFonts w:ascii="Times New Roman" w:hAnsi="Times New Roman"/>
              </w:rPr>
              <w:t xml:space="preserve"> и противоэпидемиологические мероприятий при эвакуации населения.</w:t>
            </w:r>
          </w:p>
          <w:p w:rsidR="00146306" w:rsidRPr="00AE18C1" w:rsidRDefault="00146306" w:rsidP="002717A1">
            <w:pPr>
              <w:rPr>
                <w:rFonts w:ascii="Times New Roman" w:hAnsi="Times New Roman"/>
              </w:rPr>
            </w:pPr>
            <w:r w:rsidRPr="00AE18C1">
              <w:rPr>
                <w:rFonts w:ascii="Times New Roman" w:hAnsi="Times New Roman"/>
                <w:b/>
              </w:rPr>
              <w:t xml:space="preserve">Уметь </w:t>
            </w:r>
            <w:r w:rsidRPr="00AE18C1">
              <w:rPr>
                <w:rFonts w:ascii="Times New Roman" w:hAnsi="Times New Roman"/>
              </w:rPr>
              <w:t xml:space="preserve">ориентироваться в правовой базе РФ, регламентирующей вопросы медико-санитарного обеспечения населения при ликвидации последствий чрезвычайных </w:t>
            </w:r>
            <w:r w:rsidRPr="00AE18C1">
              <w:rPr>
                <w:rFonts w:ascii="Times New Roman" w:hAnsi="Times New Roman"/>
              </w:rPr>
              <w:lastRenderedPageBreak/>
              <w:t xml:space="preserve">ситуаций, принимать управленческие решения по организации </w:t>
            </w:r>
            <w:proofErr w:type="spellStart"/>
            <w:r w:rsidRPr="00AE18C1">
              <w:rPr>
                <w:rFonts w:ascii="Times New Roman" w:hAnsi="Times New Roman"/>
              </w:rPr>
              <w:t>этапности</w:t>
            </w:r>
            <w:proofErr w:type="spellEnd"/>
            <w:r w:rsidRPr="00AE18C1">
              <w:rPr>
                <w:rFonts w:ascii="Times New Roman" w:hAnsi="Times New Roman"/>
              </w:rPr>
              <w:t xml:space="preserve"> оказания медицинской помощи в чрезвычайных ситуациях, осуществлять поиск, анализ и оценку информации, необходимой для постановки и решения профессиональных задач.</w:t>
            </w:r>
          </w:p>
          <w:p w:rsidR="00146306" w:rsidRPr="00AE18C1" w:rsidRDefault="00146306" w:rsidP="002717A1">
            <w:pPr>
              <w:rPr>
                <w:rFonts w:ascii="Times New Roman" w:hAnsi="Times New Roman"/>
                <w:b/>
              </w:rPr>
            </w:pPr>
            <w:r w:rsidRPr="00AE18C1">
              <w:rPr>
                <w:rFonts w:ascii="Times New Roman" w:hAnsi="Times New Roman"/>
                <w:b/>
              </w:rPr>
              <w:t xml:space="preserve">Владеть </w:t>
            </w:r>
            <w:r w:rsidRPr="00AE18C1">
              <w:rPr>
                <w:rFonts w:ascii="Times New Roman" w:hAnsi="Times New Roman"/>
              </w:rPr>
              <w:t xml:space="preserve">навыками анализа понятийно-терминологических знаний в области медицины катастроф, навыками использования нормативных документов в сфере профессиональной деятельности; способностями </w:t>
            </w:r>
            <w:proofErr w:type="spellStart"/>
            <w:r w:rsidRPr="00AE18C1">
              <w:rPr>
                <w:rFonts w:ascii="Times New Roman" w:hAnsi="Times New Roman"/>
              </w:rPr>
              <w:t>аргументированно</w:t>
            </w:r>
            <w:proofErr w:type="spellEnd"/>
            <w:r w:rsidRPr="00AE18C1">
              <w:rPr>
                <w:rFonts w:ascii="Times New Roman" w:hAnsi="Times New Roman"/>
              </w:rPr>
              <w:t xml:space="preserve"> принимать обоснованные решения с точки зрения безопасности и самостоятельно организовать их выполнение, методами оценки медико-тактической обстановки в очагах чрезвычайных ситуаций и очагах массового поражения; </w:t>
            </w:r>
            <w:proofErr w:type="gramStart"/>
            <w:r w:rsidRPr="00AE18C1">
              <w:rPr>
                <w:rFonts w:ascii="Times New Roman" w:hAnsi="Times New Roman"/>
              </w:rPr>
              <w:t xml:space="preserve">способностями оценить эффективность выполнения мероприятий по защите населения от воздействия поражающих факторов чрезвычайных ситуаций, алгоритмом проведения медицинской сортировки, способами оказания медицинской помощи и медицинской эвакуации пострадавших в чрезвычайных ситуациях, навыками организации и проведения основных мероприятий по санитарной и специальной обработке медицинского персонала, больных, территории, продуктов питания, воды и медицинского имущества в лечебно-профилактических учреждениях при возникновении чрезвычайных ситуаций, алгоритмом взаимодействия </w:t>
            </w:r>
            <w:proofErr w:type="spellStart"/>
            <w:r w:rsidRPr="00AE18C1">
              <w:rPr>
                <w:rFonts w:ascii="Times New Roman" w:hAnsi="Times New Roman"/>
              </w:rPr>
              <w:t>припроведении</w:t>
            </w:r>
            <w:proofErr w:type="spellEnd"/>
            <w:proofErr w:type="gramEnd"/>
            <w:r w:rsidRPr="00AE18C1">
              <w:rPr>
                <w:rFonts w:ascii="Times New Roman" w:hAnsi="Times New Roman"/>
              </w:rPr>
              <w:t xml:space="preserve"> </w:t>
            </w:r>
            <w:proofErr w:type="gramStart"/>
            <w:r w:rsidRPr="00AE18C1">
              <w:rPr>
                <w:rFonts w:ascii="Times New Roman" w:hAnsi="Times New Roman"/>
              </w:rPr>
              <w:t xml:space="preserve">санитарно-гигиенических и противоэпидемических мероприятий в очагах массового поражения в составе формирований и учреждений службы медицины катастроф с другими службами РСЧС, методами ведения отчетной документации службы медицины катастроф, основами управления силами и средствами РСЧС при ликвидации медико-санитарных последствий чрезвычайных ситуаций, способностями оценивать эффективность взаимодействия при ликвидации </w:t>
            </w:r>
            <w:proofErr w:type="spellStart"/>
            <w:r w:rsidRPr="00AE18C1">
              <w:rPr>
                <w:rFonts w:ascii="Times New Roman" w:hAnsi="Times New Roman"/>
              </w:rPr>
              <w:t>медико­санитарных</w:t>
            </w:r>
            <w:proofErr w:type="spellEnd"/>
            <w:r w:rsidRPr="00AE18C1">
              <w:rPr>
                <w:rFonts w:ascii="Times New Roman" w:hAnsi="Times New Roman"/>
              </w:rPr>
              <w:t xml:space="preserve"> последствий чрезвычайной ситуации в составе формирований и учреждений службы медицины катастроф с другими</w:t>
            </w:r>
            <w:proofErr w:type="gramEnd"/>
            <w:r w:rsidRPr="00AE18C1">
              <w:rPr>
                <w:rFonts w:ascii="Times New Roman" w:hAnsi="Times New Roman"/>
              </w:rPr>
              <w:t xml:space="preserve"> службами РСЧС.</w:t>
            </w:r>
          </w:p>
        </w:tc>
      </w:tr>
    </w:tbl>
    <w:p w:rsidR="000659CC" w:rsidRPr="00E57CEF" w:rsidRDefault="000659CC" w:rsidP="000659CC">
      <w:pPr>
        <w:pStyle w:val="1"/>
        <w:numPr>
          <w:ilvl w:val="0"/>
          <w:numId w:val="0"/>
        </w:numPr>
        <w:ind w:left="360"/>
        <w:rPr>
          <w:rFonts w:ascii="Times New Roman" w:hAnsi="Times New Roman"/>
        </w:rPr>
      </w:pP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3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3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C658E2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Рефлексотерапия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C658E2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3764B5" w:rsidP="00C658E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8E2">
              <w:rPr>
                <w:sz w:val="22"/>
                <w:szCs w:val="22"/>
              </w:rPr>
              <w:t>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4539C1" w:rsidRPr="007202D7" w:rsidTr="003D0F10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4539C1" w:rsidRPr="007202D7" w:rsidTr="003D0F10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4539C1" w:rsidRPr="007202D7" w:rsidRDefault="004539C1" w:rsidP="003D0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4539C1" w:rsidRPr="00BC1F75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4539C1" w:rsidRPr="007202D7" w:rsidTr="003D0F10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4539C1" w:rsidRPr="007202D7" w:rsidRDefault="004539C1" w:rsidP="003D0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4539C1" w:rsidRPr="007202D7" w:rsidRDefault="004539C1" w:rsidP="003D0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4539C1" w:rsidRPr="007202D7" w:rsidRDefault="004539C1" w:rsidP="003D0F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539C1" w:rsidRPr="007202D7" w:rsidTr="003D0F10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4539C1" w:rsidRPr="007202D7" w:rsidTr="003D0F10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4539C1" w:rsidRPr="007202D7" w:rsidTr="003D0F10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4539C1" w:rsidRPr="009C7C6E" w:rsidRDefault="004539C1" w:rsidP="003D0F10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Зачет с оценкой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539C1" w:rsidRPr="007202D7" w:rsidRDefault="004539C1" w:rsidP="003D0F1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4" w:name="_Toc421786354"/>
      <w:r>
        <w:rPr>
          <w:rFonts w:ascii="Times New Roman" w:hAnsi="Times New Roman"/>
        </w:rPr>
        <w:lastRenderedPageBreak/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4"/>
      <w:r w:rsidR="00AA5925">
        <w:rPr>
          <w:rFonts w:ascii="Times New Roman" w:hAnsi="Times New Roman"/>
        </w:rPr>
        <w:t>практики</w:t>
      </w:r>
    </w:p>
    <w:p w:rsidR="000E292A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659"/>
        <w:gridCol w:w="2603"/>
        <w:gridCol w:w="6592"/>
      </w:tblGrid>
      <w:tr w:rsidR="00AA5925" w:rsidRPr="00A5160D" w:rsidTr="000B683A">
        <w:trPr>
          <w:trHeight w:val="236"/>
        </w:trPr>
        <w:tc>
          <w:tcPr>
            <w:tcW w:w="334" w:type="pct"/>
            <w:vMerge w:val="restart"/>
            <w:textDirection w:val="btLr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321" w:type="pct"/>
            <w:vMerge w:val="restart"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3345" w:type="pct"/>
            <w:vMerge w:val="restart"/>
            <w:vAlign w:val="center"/>
          </w:tcPr>
          <w:p w:rsidR="00AA5925" w:rsidRPr="0096161E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0B683A">
        <w:trPr>
          <w:trHeight w:val="230"/>
        </w:trPr>
        <w:tc>
          <w:tcPr>
            <w:tcW w:w="334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0B683A">
        <w:trPr>
          <w:cantSplit/>
          <w:trHeight w:val="1686"/>
        </w:trPr>
        <w:tc>
          <w:tcPr>
            <w:tcW w:w="334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pct"/>
            <w:vMerge/>
            <w:vAlign w:val="center"/>
          </w:tcPr>
          <w:p w:rsidR="00AA5925" w:rsidRPr="004707D6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7B379B" w:rsidRPr="00A5160D" w:rsidTr="000B683A">
        <w:tc>
          <w:tcPr>
            <w:tcW w:w="334" w:type="pct"/>
          </w:tcPr>
          <w:p w:rsidR="007B379B" w:rsidRPr="004707D6" w:rsidRDefault="007B379B" w:rsidP="00D61402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1" w:type="pct"/>
          </w:tcPr>
          <w:p w:rsidR="007B379B" w:rsidRPr="00700DF6" w:rsidRDefault="007B379B" w:rsidP="0008150B">
            <w:pPr>
              <w:jc w:val="both"/>
              <w:rPr>
                <w:rFonts w:ascii="Times New Roman" w:hAnsi="Times New Roman"/>
              </w:rPr>
            </w:pPr>
            <w:r w:rsidRPr="00700DF6">
              <w:rPr>
                <w:rFonts w:ascii="Times New Roman" w:hAnsi="Times New Roman"/>
                <w:bCs/>
              </w:rPr>
              <w:t>Анатомические и физиологические основы рефлексотерапии</w:t>
            </w:r>
          </w:p>
        </w:tc>
        <w:tc>
          <w:tcPr>
            <w:tcW w:w="3345" w:type="pct"/>
          </w:tcPr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>Анатомические основы рефлексотерапии Общая физиология центральной и периферической нервной системы</w:t>
            </w:r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>Физиология вегетативной нервной системы и регуляция вегетативных функций</w:t>
            </w:r>
          </w:p>
          <w:p w:rsidR="007B379B" w:rsidRPr="004539C1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>Физиология высшей нервной деятельности</w:t>
            </w:r>
          </w:p>
        </w:tc>
      </w:tr>
      <w:tr w:rsidR="007B379B" w:rsidRPr="00A5160D" w:rsidTr="000B683A">
        <w:trPr>
          <w:trHeight w:val="289"/>
        </w:trPr>
        <w:tc>
          <w:tcPr>
            <w:tcW w:w="334" w:type="pct"/>
          </w:tcPr>
          <w:p w:rsidR="007B379B" w:rsidRPr="004707D6" w:rsidRDefault="007B379B" w:rsidP="00D61402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1" w:type="pct"/>
          </w:tcPr>
          <w:p w:rsidR="007B379B" w:rsidRPr="00700DF6" w:rsidRDefault="007B379B" w:rsidP="0008150B">
            <w:pPr>
              <w:jc w:val="both"/>
              <w:rPr>
                <w:rFonts w:ascii="Times New Roman" w:hAnsi="Times New Roman"/>
              </w:rPr>
            </w:pPr>
            <w:r w:rsidRPr="00700DF6">
              <w:rPr>
                <w:rFonts w:ascii="Times New Roman" w:hAnsi="Times New Roman"/>
                <w:bCs/>
              </w:rPr>
              <w:t>Общие основы рефлексотерапии</w:t>
            </w:r>
          </w:p>
        </w:tc>
        <w:tc>
          <w:tcPr>
            <w:tcW w:w="3345" w:type="pct"/>
          </w:tcPr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 xml:space="preserve">Теоретические и методологические основы рефлексотерапии </w:t>
            </w:r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>Механизм действия рефлексотерапии</w:t>
            </w:r>
          </w:p>
          <w:p w:rsidR="007B379B" w:rsidRPr="00843ADA" w:rsidRDefault="007B379B" w:rsidP="0008150B">
            <w:pPr>
              <w:jc w:val="both"/>
              <w:rPr>
                <w:rFonts w:ascii="Times New Roman" w:hAnsi="Times New Roman"/>
              </w:rPr>
            </w:pPr>
            <w:r w:rsidRPr="00843ADA">
              <w:rPr>
                <w:rFonts w:ascii="Times New Roman" w:hAnsi="Times New Roman"/>
                <w:bCs/>
              </w:rPr>
              <w:t>Современные и традиционные представления о точках акупунктуры и их связях с внутренними органами и системами Топография и функциональное значение точек акупунктуры, соответствующих меридианам</w:t>
            </w:r>
          </w:p>
        </w:tc>
      </w:tr>
      <w:tr w:rsidR="007B379B" w:rsidRPr="00A5160D" w:rsidTr="000B683A">
        <w:tc>
          <w:tcPr>
            <w:tcW w:w="334" w:type="pct"/>
          </w:tcPr>
          <w:p w:rsidR="007B379B" w:rsidRPr="004707D6" w:rsidRDefault="007B379B" w:rsidP="00D61402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1" w:type="pct"/>
          </w:tcPr>
          <w:p w:rsidR="007B379B" w:rsidRPr="00700DF6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700DF6">
              <w:rPr>
                <w:rFonts w:ascii="Times New Roman" w:hAnsi="Times New Roman"/>
                <w:bCs/>
              </w:rPr>
              <w:t>Методы рефлексотерапии</w:t>
            </w:r>
          </w:p>
        </w:tc>
        <w:tc>
          <w:tcPr>
            <w:tcW w:w="3345" w:type="pct"/>
          </w:tcPr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 xml:space="preserve">Иглорефлексотерапия (иглотерапия, </w:t>
            </w:r>
            <w:proofErr w:type="spellStart"/>
            <w:r w:rsidRPr="00843ADA">
              <w:rPr>
                <w:rFonts w:ascii="Times New Roman" w:hAnsi="Times New Roman"/>
                <w:bCs/>
              </w:rPr>
              <w:t>чжэнь-терапия</w:t>
            </w:r>
            <w:proofErr w:type="spellEnd"/>
            <w:r w:rsidRPr="00843ADA">
              <w:rPr>
                <w:rFonts w:ascii="Times New Roman" w:hAnsi="Times New Roman"/>
                <w:bCs/>
              </w:rPr>
              <w:t>, акупунктура) и её виды</w:t>
            </w:r>
            <w:r>
              <w:rPr>
                <w:rFonts w:ascii="Times New Roman" w:hAnsi="Times New Roman"/>
                <w:bCs/>
              </w:rPr>
              <w:t>.</w:t>
            </w:r>
            <w:r w:rsidRPr="00843AD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3ADA">
              <w:rPr>
                <w:rFonts w:ascii="Times New Roman" w:hAnsi="Times New Roman"/>
                <w:bCs/>
              </w:rPr>
              <w:t>Микроиглорефлексотерапия</w:t>
            </w:r>
            <w:proofErr w:type="spellEnd"/>
            <w:r w:rsidRPr="00843ADA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843ADA">
              <w:rPr>
                <w:rFonts w:ascii="Times New Roman" w:hAnsi="Times New Roman"/>
                <w:bCs/>
              </w:rPr>
              <w:t>микроиглотерапия</w:t>
            </w:r>
            <w:proofErr w:type="spellEnd"/>
            <w:r w:rsidRPr="00843ADA">
              <w:rPr>
                <w:rFonts w:ascii="Times New Roman" w:hAnsi="Times New Roman"/>
                <w:bCs/>
              </w:rPr>
              <w:t>) – метод пролонгированной иглорефлексотерапии Поверхностная иглорефлексотерапия</w:t>
            </w:r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43ADA">
              <w:rPr>
                <w:rFonts w:ascii="Times New Roman" w:hAnsi="Times New Roman"/>
                <w:bCs/>
              </w:rPr>
              <w:t>Периостальная</w:t>
            </w:r>
            <w:proofErr w:type="spellEnd"/>
            <w:r w:rsidRPr="00843ADA">
              <w:rPr>
                <w:rFonts w:ascii="Times New Roman" w:hAnsi="Times New Roman"/>
                <w:bCs/>
              </w:rPr>
              <w:t xml:space="preserve">  иглорефлексотерапия</w:t>
            </w:r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 xml:space="preserve">Массаж (сегментарный, точечный, соединительнотканный, </w:t>
            </w:r>
            <w:proofErr w:type="spellStart"/>
            <w:r w:rsidRPr="00843ADA">
              <w:rPr>
                <w:rFonts w:ascii="Times New Roman" w:hAnsi="Times New Roman"/>
                <w:bCs/>
              </w:rPr>
              <w:t>периостальный</w:t>
            </w:r>
            <w:proofErr w:type="spellEnd"/>
            <w:r w:rsidRPr="00843ADA">
              <w:rPr>
                <w:rFonts w:ascii="Times New Roman" w:hAnsi="Times New Roman"/>
                <w:bCs/>
              </w:rPr>
              <w:t>, восточный)</w:t>
            </w:r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>Терморефлексотерапия</w:t>
            </w:r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>Криорефлексотерапия</w:t>
            </w:r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43ADA">
              <w:rPr>
                <w:rFonts w:ascii="Times New Roman" w:hAnsi="Times New Roman"/>
                <w:bCs/>
              </w:rPr>
              <w:t>Вакуумрефлексотерапия</w:t>
            </w:r>
            <w:proofErr w:type="spellEnd"/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43ADA">
              <w:rPr>
                <w:rFonts w:ascii="Times New Roman" w:hAnsi="Times New Roman"/>
                <w:bCs/>
              </w:rPr>
              <w:t>Электрорефлексотерапия</w:t>
            </w:r>
            <w:proofErr w:type="spellEnd"/>
            <w:r w:rsidRPr="00843ADA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843ADA">
              <w:rPr>
                <w:rFonts w:ascii="Times New Roman" w:hAnsi="Times New Roman"/>
                <w:bCs/>
              </w:rPr>
              <w:t>электропунктурная</w:t>
            </w:r>
            <w:proofErr w:type="spellEnd"/>
            <w:r w:rsidRPr="00843ADA">
              <w:rPr>
                <w:rFonts w:ascii="Times New Roman" w:hAnsi="Times New Roman"/>
                <w:bCs/>
              </w:rPr>
              <w:t xml:space="preserve"> рефлексотерапия, электропунктура)</w:t>
            </w:r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 xml:space="preserve">Электронно-ионная рефлексотерапия </w:t>
            </w:r>
            <w:proofErr w:type="spellStart"/>
            <w:r w:rsidRPr="00843ADA">
              <w:rPr>
                <w:rFonts w:ascii="Times New Roman" w:hAnsi="Times New Roman"/>
                <w:bCs/>
              </w:rPr>
              <w:t>Чрескожная</w:t>
            </w:r>
            <w:proofErr w:type="spellEnd"/>
            <w:r w:rsidRPr="00843AD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43ADA">
              <w:rPr>
                <w:rFonts w:ascii="Times New Roman" w:hAnsi="Times New Roman"/>
                <w:bCs/>
              </w:rPr>
              <w:t>электронейростимуляция</w:t>
            </w:r>
            <w:proofErr w:type="spellEnd"/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43ADA">
              <w:rPr>
                <w:rFonts w:ascii="Times New Roman" w:hAnsi="Times New Roman"/>
                <w:bCs/>
              </w:rPr>
              <w:t>Электропунктурная</w:t>
            </w:r>
            <w:proofErr w:type="spellEnd"/>
            <w:r w:rsidRPr="00843ADA">
              <w:rPr>
                <w:rFonts w:ascii="Times New Roman" w:hAnsi="Times New Roman"/>
                <w:bCs/>
              </w:rPr>
              <w:t xml:space="preserve"> диагностика</w:t>
            </w:r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43ADA">
              <w:rPr>
                <w:rFonts w:ascii="Times New Roman" w:hAnsi="Times New Roman"/>
                <w:bCs/>
              </w:rPr>
              <w:t>Магниторефлексотерапия</w:t>
            </w:r>
            <w:proofErr w:type="spellEnd"/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43ADA">
              <w:rPr>
                <w:rFonts w:ascii="Times New Roman" w:hAnsi="Times New Roman"/>
                <w:bCs/>
              </w:rPr>
              <w:t>Электромагниторефлексотерапия</w:t>
            </w:r>
            <w:proofErr w:type="spellEnd"/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43ADA">
              <w:rPr>
                <w:rFonts w:ascii="Times New Roman" w:hAnsi="Times New Roman"/>
                <w:bCs/>
              </w:rPr>
              <w:t>Светорефлексотерапия</w:t>
            </w:r>
            <w:proofErr w:type="spellEnd"/>
            <w:r w:rsidRPr="00843ADA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843ADA">
              <w:rPr>
                <w:rFonts w:ascii="Times New Roman" w:hAnsi="Times New Roman"/>
                <w:bCs/>
              </w:rPr>
              <w:t>Лазерорефлексотерапия</w:t>
            </w:r>
            <w:proofErr w:type="spellEnd"/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 xml:space="preserve">Микроакупунктурные системы. </w:t>
            </w:r>
            <w:proofErr w:type="spellStart"/>
            <w:r w:rsidRPr="00843ADA">
              <w:rPr>
                <w:rFonts w:ascii="Times New Roman" w:hAnsi="Times New Roman"/>
                <w:bCs/>
              </w:rPr>
              <w:t>Микроакупунктурная</w:t>
            </w:r>
            <w:proofErr w:type="spellEnd"/>
            <w:r w:rsidRPr="00843ADA">
              <w:rPr>
                <w:rFonts w:ascii="Times New Roman" w:hAnsi="Times New Roman"/>
                <w:bCs/>
              </w:rPr>
              <w:t xml:space="preserve"> системная рефлексотерапия</w:t>
            </w:r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43ADA">
              <w:rPr>
                <w:rFonts w:ascii="Times New Roman" w:hAnsi="Times New Roman"/>
                <w:bCs/>
              </w:rPr>
              <w:t>Рефлексодиагностика</w:t>
            </w:r>
            <w:proofErr w:type="spellEnd"/>
            <w:r w:rsidRPr="00843ADA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843ADA">
              <w:rPr>
                <w:rFonts w:ascii="Times New Roman" w:hAnsi="Times New Roman"/>
                <w:bCs/>
              </w:rPr>
              <w:t>рефлексодиагностические</w:t>
            </w:r>
            <w:proofErr w:type="spellEnd"/>
            <w:r w:rsidRPr="00843ADA">
              <w:rPr>
                <w:rFonts w:ascii="Times New Roman" w:hAnsi="Times New Roman"/>
                <w:bCs/>
              </w:rPr>
              <w:t xml:space="preserve"> методы</w:t>
            </w:r>
          </w:p>
          <w:p w:rsidR="007B379B" w:rsidRPr="00843ADA" w:rsidRDefault="007B379B" w:rsidP="0008150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3ADA">
              <w:rPr>
                <w:rFonts w:ascii="Times New Roman" w:hAnsi="Times New Roman"/>
                <w:bCs/>
              </w:rPr>
              <w:t>Фармакоакупунктурная</w:t>
            </w:r>
            <w:proofErr w:type="spellEnd"/>
            <w:r w:rsidRPr="00843ADA">
              <w:rPr>
                <w:rFonts w:ascii="Times New Roman" w:hAnsi="Times New Roman"/>
                <w:bCs/>
              </w:rPr>
              <w:t xml:space="preserve"> рефлексотерапия</w:t>
            </w:r>
          </w:p>
        </w:tc>
      </w:tr>
      <w:tr w:rsidR="007B379B" w:rsidRPr="00A5160D" w:rsidTr="000B683A">
        <w:tc>
          <w:tcPr>
            <w:tcW w:w="334" w:type="pct"/>
          </w:tcPr>
          <w:p w:rsidR="007B379B" w:rsidRPr="004707D6" w:rsidRDefault="007B379B" w:rsidP="00D61402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1" w:type="pct"/>
          </w:tcPr>
          <w:p w:rsidR="007B379B" w:rsidRPr="00700DF6" w:rsidRDefault="007B379B" w:rsidP="0008150B">
            <w:pPr>
              <w:jc w:val="both"/>
              <w:rPr>
                <w:rFonts w:ascii="Times New Roman" w:hAnsi="Times New Roman"/>
              </w:rPr>
            </w:pPr>
            <w:r w:rsidRPr="00700DF6">
              <w:rPr>
                <w:rFonts w:ascii="Times New Roman" w:hAnsi="Times New Roman"/>
                <w:bCs/>
              </w:rPr>
              <w:t>Рефлексотерапия в неврологии</w:t>
            </w:r>
          </w:p>
        </w:tc>
        <w:tc>
          <w:tcPr>
            <w:tcW w:w="3345" w:type="pct"/>
          </w:tcPr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 xml:space="preserve">Рефлексотерапия при заболеваниях периферической нервной системы Рефлексотерапия при органических заболеваниях центральной нервной системы Рефлексотерапия при заболеваниях вегетативной нервной системы Рефлексотерапия при неврозах и </w:t>
            </w:r>
            <w:proofErr w:type="spellStart"/>
            <w:r w:rsidRPr="00843ADA">
              <w:rPr>
                <w:rFonts w:ascii="Times New Roman" w:hAnsi="Times New Roman"/>
                <w:bCs/>
              </w:rPr>
              <w:t>неврозоподобных</w:t>
            </w:r>
            <w:proofErr w:type="spellEnd"/>
            <w:r w:rsidRPr="00843ADA">
              <w:rPr>
                <w:rFonts w:ascii="Times New Roman" w:hAnsi="Times New Roman"/>
                <w:bCs/>
              </w:rPr>
              <w:t xml:space="preserve"> состояниях </w:t>
            </w:r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 xml:space="preserve">Методология рефлексотерапии при заболеваниях нервной системы </w:t>
            </w:r>
          </w:p>
          <w:p w:rsidR="007B379B" w:rsidRPr="00843ADA" w:rsidRDefault="007B379B" w:rsidP="0008150B">
            <w:pPr>
              <w:jc w:val="both"/>
              <w:rPr>
                <w:rFonts w:ascii="Times New Roman" w:hAnsi="Times New Roman"/>
              </w:rPr>
            </w:pPr>
            <w:r w:rsidRPr="00843ADA">
              <w:rPr>
                <w:rFonts w:ascii="Times New Roman" w:hAnsi="Times New Roman"/>
                <w:bCs/>
              </w:rPr>
              <w:t>Лечебные блокады</w:t>
            </w:r>
          </w:p>
        </w:tc>
      </w:tr>
      <w:tr w:rsidR="007B379B" w:rsidRPr="00A5160D" w:rsidTr="000B683A">
        <w:tc>
          <w:tcPr>
            <w:tcW w:w="334" w:type="pct"/>
          </w:tcPr>
          <w:p w:rsidR="007B379B" w:rsidRPr="004707D6" w:rsidRDefault="007B379B" w:rsidP="00D61402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1" w:type="pct"/>
          </w:tcPr>
          <w:p w:rsidR="007B379B" w:rsidRPr="00700DF6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700DF6">
              <w:rPr>
                <w:rFonts w:ascii="Times New Roman" w:hAnsi="Times New Roman"/>
                <w:bCs/>
              </w:rPr>
              <w:t>Рефлексотерапия внутренних болезней</w:t>
            </w:r>
          </w:p>
        </w:tc>
        <w:tc>
          <w:tcPr>
            <w:tcW w:w="3345" w:type="pct"/>
          </w:tcPr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 xml:space="preserve">Рефлексотерапия при заболеваниях органов дыхания </w:t>
            </w:r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 xml:space="preserve">Рефлексотерапия при заболеваниях </w:t>
            </w:r>
            <w:proofErr w:type="gramStart"/>
            <w:r w:rsidRPr="00843ADA">
              <w:rPr>
                <w:rFonts w:ascii="Times New Roman" w:hAnsi="Times New Roman"/>
                <w:bCs/>
              </w:rPr>
              <w:t>сердечно-сосудистой</w:t>
            </w:r>
            <w:proofErr w:type="gramEnd"/>
            <w:r w:rsidRPr="00843ADA">
              <w:rPr>
                <w:rFonts w:ascii="Times New Roman" w:hAnsi="Times New Roman"/>
                <w:bCs/>
              </w:rPr>
              <w:t xml:space="preserve"> системы Рефлексотерапия при заболеваниях органов пищеварения</w:t>
            </w:r>
          </w:p>
          <w:p w:rsidR="007B379B" w:rsidRPr="00843ADA" w:rsidRDefault="007B379B" w:rsidP="0008150B">
            <w:pPr>
              <w:jc w:val="both"/>
              <w:rPr>
                <w:rFonts w:ascii="Times New Roman" w:hAnsi="Times New Roman"/>
              </w:rPr>
            </w:pPr>
            <w:r w:rsidRPr="00843ADA">
              <w:rPr>
                <w:rFonts w:ascii="Times New Roman" w:hAnsi="Times New Roman"/>
                <w:bCs/>
              </w:rPr>
              <w:t>Рефлексотерапия при заболеваниях мочевыделительной системы Рефлексотерапия при некоторых формах заболеваний эндокринной системы</w:t>
            </w:r>
          </w:p>
        </w:tc>
      </w:tr>
      <w:tr w:rsidR="007B379B" w:rsidRPr="00A5160D" w:rsidTr="000B683A">
        <w:tc>
          <w:tcPr>
            <w:tcW w:w="334" w:type="pct"/>
          </w:tcPr>
          <w:p w:rsidR="007B379B" w:rsidRPr="004707D6" w:rsidRDefault="007B379B" w:rsidP="00D61402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1" w:type="pct"/>
          </w:tcPr>
          <w:p w:rsidR="007B379B" w:rsidRPr="00700DF6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700DF6">
              <w:rPr>
                <w:rFonts w:ascii="Times New Roman" w:hAnsi="Times New Roman"/>
                <w:bCs/>
              </w:rPr>
              <w:t>Рефлексотерапия в анестезиологии, хирургии, травматологии, ортопедии</w:t>
            </w:r>
          </w:p>
        </w:tc>
        <w:tc>
          <w:tcPr>
            <w:tcW w:w="3345" w:type="pct"/>
          </w:tcPr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 xml:space="preserve">Рефлексотерапия как анальгетический компонент комбинированного обезболивания при хирургических операциях </w:t>
            </w:r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>Рефлексотерапия при остром послеоперационном болевом синдроме</w:t>
            </w:r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>Рефлексотерапия в комплексе мероприятий интенсивной и восстановительной терапии в послеоперационном периоде</w:t>
            </w:r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 xml:space="preserve">Рефлексотерапия при хронических болевых синдромах (фантомных, </w:t>
            </w:r>
            <w:r w:rsidRPr="00843ADA">
              <w:rPr>
                <w:rFonts w:ascii="Times New Roman" w:hAnsi="Times New Roman"/>
                <w:bCs/>
              </w:rPr>
              <w:lastRenderedPageBreak/>
              <w:t>метастатических)  у больных с хирургической патологией</w:t>
            </w:r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>Рефлексотерапия при травмах и заболеваниях опорно-двигательной системы</w:t>
            </w:r>
          </w:p>
          <w:p w:rsidR="007B379B" w:rsidRPr="00843ADA" w:rsidRDefault="007B379B" w:rsidP="0008150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43ADA">
              <w:rPr>
                <w:rFonts w:ascii="Times New Roman" w:hAnsi="Times New Roman"/>
                <w:bCs/>
              </w:rPr>
              <w:t>Методология рефлексотерапии в анестезиологии, хирургии, травматологии,  ортопедии</w:t>
            </w:r>
          </w:p>
        </w:tc>
      </w:tr>
      <w:tr w:rsidR="007B379B" w:rsidRPr="00A5160D" w:rsidTr="000B683A">
        <w:tc>
          <w:tcPr>
            <w:tcW w:w="334" w:type="pct"/>
          </w:tcPr>
          <w:p w:rsidR="007B379B" w:rsidRPr="004707D6" w:rsidRDefault="007B379B" w:rsidP="00D61402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21" w:type="pct"/>
          </w:tcPr>
          <w:p w:rsidR="007B379B" w:rsidRPr="00700DF6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700DF6">
              <w:rPr>
                <w:rFonts w:ascii="Times New Roman" w:hAnsi="Times New Roman"/>
                <w:bCs/>
              </w:rPr>
              <w:t>Рефлексотерапия в наркологии</w:t>
            </w:r>
          </w:p>
        </w:tc>
        <w:tc>
          <w:tcPr>
            <w:tcW w:w="3345" w:type="pct"/>
          </w:tcPr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 xml:space="preserve">Рефлексотерапия при алкоголизме Рефлексотерапия при </w:t>
            </w:r>
            <w:proofErr w:type="spellStart"/>
            <w:r w:rsidRPr="00843ADA">
              <w:rPr>
                <w:rFonts w:ascii="Times New Roman" w:hAnsi="Times New Roman"/>
                <w:bCs/>
              </w:rPr>
              <w:t>табакизме</w:t>
            </w:r>
            <w:proofErr w:type="spellEnd"/>
          </w:p>
          <w:p w:rsidR="007B379B" w:rsidRDefault="007B379B" w:rsidP="0008150B">
            <w:pPr>
              <w:jc w:val="both"/>
              <w:rPr>
                <w:rFonts w:ascii="Times New Roman" w:hAnsi="Times New Roman"/>
                <w:bCs/>
              </w:rPr>
            </w:pPr>
            <w:r w:rsidRPr="00843ADA">
              <w:rPr>
                <w:rFonts w:ascii="Times New Roman" w:hAnsi="Times New Roman"/>
                <w:bCs/>
              </w:rPr>
              <w:t>Рефлексотерапия при токсикоманиях</w:t>
            </w:r>
          </w:p>
          <w:p w:rsidR="007B379B" w:rsidRPr="00843ADA" w:rsidRDefault="007B379B" w:rsidP="0008150B">
            <w:pPr>
              <w:jc w:val="both"/>
              <w:rPr>
                <w:rFonts w:ascii="Times New Roman" w:hAnsi="Times New Roman"/>
              </w:rPr>
            </w:pPr>
            <w:r w:rsidRPr="00843ADA">
              <w:rPr>
                <w:rFonts w:ascii="Times New Roman" w:hAnsi="Times New Roman"/>
                <w:bCs/>
              </w:rPr>
              <w:t>Рефлексотерапия при наркоманиях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674A41" w:rsidRPr="00506FE1" w:rsidTr="009A6DA6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674A41" w:rsidRPr="00506FE1" w:rsidRDefault="00674A41" w:rsidP="00D61402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674A41" w:rsidRPr="004539C1" w:rsidRDefault="003D0F10" w:rsidP="004539C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Дневник практики</w:t>
            </w:r>
          </w:p>
        </w:tc>
      </w:tr>
    </w:tbl>
    <w:p w:rsidR="00C2126A" w:rsidRDefault="006C0A8F" w:rsidP="006C0A8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Отчетная документация о прохождении практики включает вопросы программы практики и рекомендации. Отчетная документация должна содержать: индивидуальный  план</w:t>
      </w:r>
      <w:r w:rsidR="00C2126A">
        <w:rPr>
          <w:sz w:val="22"/>
          <w:szCs w:val="22"/>
        </w:rPr>
        <w:t xml:space="preserve"> прохождения практики, отчет о прохождении практики.</w:t>
      </w:r>
      <w:bookmarkStart w:id="5" w:name="_Toc421786358"/>
    </w:p>
    <w:p w:rsidR="000E292A" w:rsidRPr="004539C1" w:rsidRDefault="000E292A" w:rsidP="004539C1">
      <w:pPr>
        <w:pStyle w:val="1"/>
        <w:rPr>
          <w:rFonts w:ascii="Times New Roman" w:hAnsi="Times New Roman"/>
        </w:rPr>
      </w:pPr>
      <w:r w:rsidRPr="004539C1">
        <w:rPr>
          <w:rFonts w:ascii="Times New Roman" w:hAnsi="Times New Roman"/>
        </w:rPr>
        <w:t>Фонд оценочных сре</w:t>
      </w:r>
      <w:proofErr w:type="gramStart"/>
      <w:r w:rsidRPr="004539C1">
        <w:rPr>
          <w:rFonts w:ascii="Times New Roman" w:hAnsi="Times New Roman"/>
        </w:rPr>
        <w:t>дств дл</w:t>
      </w:r>
      <w:proofErr w:type="gramEnd"/>
      <w:r w:rsidRPr="004539C1">
        <w:rPr>
          <w:rFonts w:ascii="Times New Roman" w:hAnsi="Times New Roman"/>
        </w:rPr>
        <w:t xml:space="preserve">я проведения промежуточной аттестации по </w:t>
      </w:r>
      <w:r w:rsidR="00451EC7" w:rsidRPr="004539C1">
        <w:rPr>
          <w:rFonts w:ascii="Times New Roman" w:hAnsi="Times New Roman"/>
        </w:rPr>
        <w:t>практике</w:t>
      </w:r>
      <w:bookmarkEnd w:id="5"/>
    </w:p>
    <w:p w:rsidR="00F165F9" w:rsidRDefault="00F165F9" w:rsidP="00F12E53">
      <w:pPr>
        <w:pStyle w:val="a"/>
        <w:numPr>
          <w:ilvl w:val="0"/>
          <w:numId w:val="0"/>
        </w:numPr>
        <w:spacing w:line="276" w:lineRule="auto"/>
        <w:ind w:left="494" w:hanging="247"/>
        <w:contextualSpacing w:val="0"/>
        <w:rPr>
          <w:sz w:val="22"/>
          <w:szCs w:val="22"/>
        </w:rPr>
      </w:pPr>
      <w:bookmarkStart w:id="6" w:name="_Toc421786359"/>
      <w:r>
        <w:rPr>
          <w:sz w:val="22"/>
          <w:szCs w:val="22"/>
        </w:rPr>
        <w:t>Паспорт фонда оценочных средств по дисциплине (модулю)</w:t>
      </w:r>
      <w:bookmarkEnd w:id="6"/>
      <w:r>
        <w:rPr>
          <w:sz w:val="22"/>
          <w:szCs w:val="22"/>
        </w:rPr>
        <w:t xml:space="preserve"> представлен в Приложении 1.</w:t>
      </w:r>
    </w:p>
    <w:p w:rsidR="00F165F9" w:rsidRDefault="00F165F9" w:rsidP="00F12E53">
      <w:pPr>
        <w:pStyle w:val="a"/>
        <w:numPr>
          <w:ilvl w:val="0"/>
          <w:numId w:val="0"/>
        </w:numPr>
        <w:spacing w:line="276" w:lineRule="auto"/>
        <w:ind w:left="1429"/>
        <w:contextualSpacing w:val="0"/>
        <w:rPr>
          <w:sz w:val="22"/>
          <w:szCs w:val="22"/>
        </w:rPr>
      </w:pPr>
      <w:r>
        <w:rPr>
          <w:sz w:val="22"/>
          <w:szCs w:val="22"/>
        </w:rPr>
        <w:t>Фонд оценочных средств по дисциплине (модулю).</w:t>
      </w:r>
    </w:p>
    <w:tbl>
      <w:tblPr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761"/>
        <w:gridCol w:w="2877"/>
      </w:tblGrid>
      <w:tr w:rsidR="00F165F9" w:rsidTr="00367542">
        <w:trPr>
          <w:cantSplit/>
        </w:trPr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65F9" w:rsidRPr="00E41D9F" w:rsidRDefault="00F165F9" w:rsidP="00E41D9F">
            <w:pPr>
              <w:pStyle w:val="a"/>
              <w:numPr>
                <w:ilvl w:val="0"/>
                <w:numId w:val="0"/>
              </w:numPr>
              <w:ind w:left="1083"/>
              <w:contextualSpacing w:val="0"/>
              <w:jc w:val="center"/>
              <w:rPr>
                <w:b/>
                <w:sz w:val="20"/>
                <w:szCs w:val="20"/>
              </w:rPr>
            </w:pPr>
            <w:r w:rsidRPr="00E41D9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65F9" w:rsidRDefault="00F165F9" w:rsidP="00E41D9F">
            <w:pPr>
              <w:pStyle w:val="a"/>
              <w:numPr>
                <w:ilvl w:val="0"/>
                <w:numId w:val="0"/>
              </w:numPr>
              <w:ind w:left="1083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F165F9" w:rsidTr="00367542">
        <w:trPr>
          <w:cantSplit/>
        </w:trPr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65F9" w:rsidRDefault="00F165F9" w:rsidP="00E41D9F">
            <w:pPr>
              <w:pStyle w:val="a"/>
              <w:numPr>
                <w:ilvl w:val="0"/>
                <w:numId w:val="0"/>
              </w:numPr>
              <w:ind w:left="144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65F9" w:rsidRDefault="000B683A" w:rsidP="003D0F10">
            <w:pPr>
              <w:pStyle w:val="a"/>
              <w:numPr>
                <w:ilvl w:val="0"/>
                <w:numId w:val="0"/>
              </w:numPr>
              <w:ind w:left="494" w:hanging="247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1C96">
              <w:rPr>
                <w:sz w:val="20"/>
                <w:szCs w:val="20"/>
              </w:rPr>
              <w:t xml:space="preserve">    </w:t>
            </w:r>
            <w:r w:rsidR="003D0F10">
              <w:rPr>
                <w:sz w:val="20"/>
                <w:szCs w:val="20"/>
              </w:rPr>
              <w:t>24</w:t>
            </w:r>
          </w:p>
        </w:tc>
      </w:tr>
      <w:tr w:rsidR="00F165F9" w:rsidTr="00367542">
        <w:trPr>
          <w:cantSplit/>
        </w:trPr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65F9" w:rsidRDefault="00F165F9" w:rsidP="00E41D9F">
            <w:pPr>
              <w:pStyle w:val="a"/>
              <w:numPr>
                <w:ilvl w:val="0"/>
                <w:numId w:val="0"/>
              </w:numPr>
              <w:ind w:left="144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тестовой форме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65F9" w:rsidRDefault="003D0F10" w:rsidP="00E41D9F">
            <w:pPr>
              <w:pStyle w:val="a"/>
              <w:numPr>
                <w:ilvl w:val="0"/>
                <w:numId w:val="0"/>
              </w:numPr>
              <w:ind w:left="144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165F9" w:rsidTr="00367542">
        <w:trPr>
          <w:cantSplit/>
        </w:trPr>
        <w:tc>
          <w:tcPr>
            <w:tcW w:w="6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65F9" w:rsidRDefault="00F165F9" w:rsidP="00E41D9F">
            <w:pPr>
              <w:pStyle w:val="a"/>
              <w:numPr>
                <w:ilvl w:val="0"/>
                <w:numId w:val="0"/>
              </w:numPr>
              <w:ind w:left="144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задачи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65F9" w:rsidRDefault="00E01C96" w:rsidP="00E41D9F">
            <w:pPr>
              <w:pStyle w:val="a"/>
              <w:numPr>
                <w:ilvl w:val="0"/>
                <w:numId w:val="0"/>
              </w:numPr>
              <w:ind w:left="144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D0F10">
              <w:rPr>
                <w:sz w:val="20"/>
                <w:szCs w:val="20"/>
              </w:rPr>
              <w:t>5</w:t>
            </w:r>
          </w:p>
        </w:tc>
      </w:tr>
    </w:tbl>
    <w:p w:rsidR="00F165F9" w:rsidRDefault="00F12E53" w:rsidP="005B21DE">
      <w:pPr>
        <w:pStyle w:val="2"/>
        <w:numPr>
          <w:ilvl w:val="0"/>
          <w:numId w:val="0"/>
        </w:numPr>
        <w:spacing w:before="0" w:after="0"/>
        <w:rPr>
          <w:sz w:val="20"/>
          <w:szCs w:val="20"/>
        </w:rPr>
      </w:pPr>
      <w:bookmarkStart w:id="7" w:name="_Toc431468445"/>
      <w:bookmarkStart w:id="8" w:name="_Toc421786360"/>
      <w:r>
        <w:rPr>
          <w:sz w:val="20"/>
          <w:szCs w:val="20"/>
        </w:rPr>
        <w:t>6.1</w:t>
      </w:r>
      <w:r w:rsidR="00F165F9">
        <w:rPr>
          <w:sz w:val="20"/>
          <w:szCs w:val="20"/>
        </w:rPr>
        <w:t>.Типовые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7"/>
      <w:bookmarkEnd w:id="8"/>
      <w:r w:rsidR="00F165F9">
        <w:rPr>
          <w:rStyle w:val="afff2"/>
          <w:sz w:val="20"/>
          <w:szCs w:val="20"/>
        </w:rPr>
        <w:footnoteReference w:id="2"/>
      </w:r>
    </w:p>
    <w:p w:rsidR="003F0110" w:rsidRDefault="003F0110" w:rsidP="005B21DE">
      <w:pPr>
        <w:pStyle w:val="2"/>
        <w:numPr>
          <w:ilvl w:val="0"/>
          <w:numId w:val="0"/>
        </w:numPr>
        <w:spacing w:before="0" w:after="0"/>
        <w:rPr>
          <w:rStyle w:val="afff2"/>
          <w:sz w:val="20"/>
          <w:szCs w:val="20"/>
        </w:rPr>
      </w:pPr>
      <w:r>
        <w:rPr>
          <w:sz w:val="20"/>
          <w:szCs w:val="20"/>
        </w:rPr>
        <w:t>6.1.1. Контрольные вопросы:</w:t>
      </w:r>
    </w:p>
    <w:p w:rsidR="00C2126A" w:rsidRDefault="003D0F10" w:rsidP="005B21DE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</w:t>
      </w:r>
      <w:r w:rsidR="00C2126A" w:rsidRPr="00843ADA">
        <w:rPr>
          <w:rFonts w:ascii="Times New Roman" w:hAnsi="Times New Roman"/>
          <w:bCs/>
        </w:rPr>
        <w:t>.</w:t>
      </w:r>
      <w:r w:rsidR="00C2126A" w:rsidRPr="00843A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</w:t>
      </w:r>
      <w:r w:rsidR="00C2126A" w:rsidRPr="00843ADA">
        <w:rPr>
          <w:rFonts w:ascii="Times New Roman" w:hAnsi="Times New Roman"/>
        </w:rPr>
        <w:t>ротивопоказания к проведению рефлексотерапии.</w:t>
      </w:r>
    </w:p>
    <w:p w:rsidR="00AC3025" w:rsidRPr="00AC3025" w:rsidRDefault="00AC3025" w:rsidP="005B21DE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AC3025">
        <w:rPr>
          <w:rFonts w:ascii="Times New Roman" w:hAnsi="Times New Roman"/>
          <w:b/>
        </w:rPr>
        <w:t>6.1.2. Задания в тестовой форме:</w:t>
      </w:r>
    </w:p>
    <w:p w:rsidR="003D0F10" w:rsidRPr="00AC3025" w:rsidRDefault="003D0F10" w:rsidP="005B21DE">
      <w:pPr>
        <w:pStyle w:val="aff"/>
        <w:spacing w:after="0"/>
        <w:ind w:left="0" w:firstLine="0"/>
        <w:rPr>
          <w:sz w:val="22"/>
          <w:szCs w:val="22"/>
        </w:rPr>
      </w:pPr>
      <w:r w:rsidRPr="00AC3025">
        <w:rPr>
          <w:sz w:val="22"/>
          <w:szCs w:val="22"/>
        </w:rPr>
        <w:t xml:space="preserve">Родители ребенка 5 лет обратились к педиатру с жалобами на частые простудные заболевания, ребенок начал посещать детский сад. Педиатр направил ребенка на консультацию к </w:t>
      </w:r>
      <w:proofErr w:type="spellStart"/>
      <w:r w:rsidRPr="00AC3025">
        <w:rPr>
          <w:sz w:val="22"/>
          <w:szCs w:val="22"/>
        </w:rPr>
        <w:t>рефлексотерапевту</w:t>
      </w:r>
      <w:proofErr w:type="spellEnd"/>
      <w:r w:rsidRPr="00AC3025">
        <w:rPr>
          <w:sz w:val="22"/>
          <w:szCs w:val="22"/>
        </w:rPr>
        <w:t>. Какое лечение может предложить рефлексотерапевт?</w:t>
      </w:r>
    </w:p>
    <w:p w:rsidR="003D0F10" w:rsidRPr="00AC3025" w:rsidRDefault="003D0F10" w:rsidP="005B21DE">
      <w:pPr>
        <w:pStyle w:val="aff"/>
        <w:spacing w:after="0"/>
        <w:ind w:left="0" w:firstLine="0"/>
        <w:rPr>
          <w:sz w:val="22"/>
          <w:szCs w:val="22"/>
        </w:rPr>
      </w:pPr>
      <w:r w:rsidRPr="00AC3025">
        <w:rPr>
          <w:sz w:val="22"/>
          <w:szCs w:val="22"/>
        </w:rPr>
        <w:t>Решение:</w:t>
      </w:r>
    </w:p>
    <w:p w:rsidR="003D0F10" w:rsidRPr="00AC3025" w:rsidRDefault="003D0F10" w:rsidP="005B21D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</w:rPr>
      </w:pPr>
      <w:r w:rsidRPr="00AC3025">
        <w:rPr>
          <w:rFonts w:ascii="Times New Roman" w:hAnsi="Times New Roman"/>
        </w:rPr>
        <w:t>Учащение простудных заболеваний может быть связано с началом посещения детского сада, что свидетельствует о снижении защитных сил организма ребенка. Поэтому рефлексотерапевт может назначить поверхностную иглотерапию, иглоукалывание, прижигание, точечный массаж. Выбор методов воздействия зависит от поведения ребенка. Курс лечения обычно составляет 10-15 процедур, которые можно проводить ежедневно или через день</w:t>
      </w:r>
      <w:r w:rsidR="003F0110" w:rsidRPr="00AC3025">
        <w:rPr>
          <w:rFonts w:ascii="Times New Roman" w:hAnsi="Times New Roman"/>
        </w:rPr>
        <w:t>.</w:t>
      </w:r>
    </w:p>
    <w:p w:rsidR="003F0110" w:rsidRPr="00700DF6" w:rsidRDefault="00700DF6" w:rsidP="005B21D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</w:rPr>
      </w:pPr>
      <w:r w:rsidRPr="00700DF6">
        <w:rPr>
          <w:rFonts w:ascii="Times New Roman" w:hAnsi="Times New Roman"/>
          <w:b/>
        </w:rPr>
        <w:t xml:space="preserve">6.1.3. </w:t>
      </w:r>
      <w:r w:rsidR="003F0110" w:rsidRPr="00700DF6">
        <w:rPr>
          <w:rFonts w:ascii="Times New Roman" w:hAnsi="Times New Roman"/>
          <w:b/>
        </w:rPr>
        <w:t>Практические задания</w:t>
      </w:r>
    </w:p>
    <w:p w:rsidR="003F0110" w:rsidRPr="00AC3025" w:rsidRDefault="003F0110" w:rsidP="005B21DE">
      <w:pPr>
        <w:pStyle w:val="af5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proofErr w:type="gramStart"/>
      <w:r w:rsidRPr="00AC3025">
        <w:rPr>
          <w:rFonts w:ascii="Times New Roman" w:eastAsia="Times New Roman" w:hAnsi="Times New Roman"/>
          <w:lang w:eastAsia="ru-RU"/>
        </w:rPr>
        <w:t>Точки</w:t>
      </w:r>
      <w:proofErr w:type="gramEnd"/>
      <w:r w:rsidRPr="00AC3025">
        <w:rPr>
          <w:rFonts w:ascii="Times New Roman" w:eastAsia="Times New Roman" w:hAnsi="Times New Roman"/>
          <w:lang w:eastAsia="ru-RU"/>
        </w:rPr>
        <w:t xml:space="preserve"> применяемые для купирования приступа бронхиальной астмы:</w:t>
      </w:r>
    </w:p>
    <w:p w:rsidR="003F0110" w:rsidRPr="00AC3025" w:rsidRDefault="003F0110" w:rsidP="005B21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C3025">
        <w:rPr>
          <w:rFonts w:ascii="Times New Roman" w:eastAsia="Times New Roman" w:hAnsi="Times New Roman"/>
          <w:lang w:eastAsia="ru-RU"/>
        </w:rPr>
        <w:t>а) МС-6, P-6, Р-5, RP-8, V-23, V-24, V-25.</w:t>
      </w:r>
    </w:p>
    <w:p w:rsidR="003F0110" w:rsidRPr="00AC3025" w:rsidRDefault="003F0110" w:rsidP="005B21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C3025">
        <w:rPr>
          <w:rFonts w:ascii="Times New Roman" w:eastAsia="Times New Roman" w:hAnsi="Times New Roman"/>
          <w:lang w:eastAsia="ru-RU"/>
        </w:rPr>
        <w:t xml:space="preserve">б) аурикулярные-55, 60, 51, </w:t>
      </w:r>
      <w:proofErr w:type="spellStart"/>
      <w:r w:rsidRPr="00AC3025">
        <w:rPr>
          <w:rFonts w:ascii="Times New Roman" w:eastAsia="Times New Roman" w:hAnsi="Times New Roman"/>
          <w:lang w:eastAsia="ru-RU"/>
        </w:rPr>
        <w:t>корпоральные</w:t>
      </w:r>
      <w:proofErr w:type="spellEnd"/>
      <w:r w:rsidRPr="00AC3025">
        <w:rPr>
          <w:rFonts w:ascii="Times New Roman" w:eastAsia="Times New Roman" w:hAnsi="Times New Roman"/>
          <w:lang w:eastAsia="ru-RU"/>
        </w:rPr>
        <w:t>: J-21, GI-4 симметрично,</w:t>
      </w:r>
    </w:p>
    <w:p w:rsidR="003F0110" w:rsidRPr="00AC3025" w:rsidRDefault="003F0110" w:rsidP="005B21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C3025">
        <w:rPr>
          <w:rFonts w:ascii="Times New Roman" w:eastAsia="Times New Roman" w:hAnsi="Times New Roman"/>
          <w:lang w:eastAsia="ru-RU"/>
        </w:rPr>
        <w:t>V-6О симметрично, тормозным методом 1 вариант.</w:t>
      </w:r>
    </w:p>
    <w:p w:rsidR="003F0110" w:rsidRPr="00AC3025" w:rsidRDefault="003F0110" w:rsidP="005B21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C3025">
        <w:rPr>
          <w:rFonts w:ascii="Times New Roman" w:eastAsia="Times New Roman" w:hAnsi="Times New Roman"/>
          <w:lang w:eastAsia="ru-RU"/>
        </w:rPr>
        <w:t>в) точки те же, но метод - возбуждающий.</w:t>
      </w:r>
    </w:p>
    <w:p w:rsidR="003F0110" w:rsidRPr="00AC3025" w:rsidRDefault="003F0110" w:rsidP="005B21DE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9" w:name="_Toc421786362"/>
      <w:r w:rsidRPr="00A83168">
        <w:rPr>
          <w:sz w:val="24"/>
          <w:szCs w:val="24"/>
        </w:rPr>
        <w:lastRenderedPageBreak/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9"/>
    </w:p>
    <w:p w:rsidR="006856A1" w:rsidRDefault="006856A1" w:rsidP="006856A1">
      <w:pPr>
        <w:pStyle w:val="3"/>
      </w:pPr>
      <w:bookmarkStart w:id="10" w:name="_Toc420069333"/>
      <w:r w:rsidRPr="003209F1">
        <w:t xml:space="preserve">Оценивание </w:t>
      </w:r>
      <w:proofErr w:type="gramStart"/>
      <w:r w:rsidRPr="003209F1">
        <w:t>обучающегося</w:t>
      </w:r>
      <w:proofErr w:type="gramEnd"/>
      <w:r w:rsidRPr="003209F1">
        <w:t xml:space="preserve"> на </w:t>
      </w:r>
      <w:r>
        <w:t>тестировании</w:t>
      </w:r>
      <w:bookmarkEnd w:id="10"/>
    </w:p>
    <w:tbl>
      <w:tblPr>
        <w:tblW w:w="5000" w:type="pct"/>
        <w:jc w:val="center"/>
        <w:tblLayout w:type="fixed"/>
        <w:tblLook w:val="00A0"/>
      </w:tblPr>
      <w:tblGrid>
        <w:gridCol w:w="2098"/>
        <w:gridCol w:w="845"/>
        <w:gridCol w:w="2268"/>
        <w:gridCol w:w="1701"/>
        <w:gridCol w:w="2942"/>
      </w:tblGrid>
      <w:tr w:rsidR="00AC3025" w:rsidRPr="00915580" w:rsidTr="00315BAB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AC3025" w:rsidRPr="00AC3025" w:rsidRDefault="00AC3025" w:rsidP="00AC3025">
            <w:pPr>
              <w:pStyle w:val="1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C3025">
              <w:rPr>
                <w:rFonts w:ascii="Times New Roman" w:hAnsi="Times New Roman"/>
                <w:b w:val="0"/>
                <w:sz w:val="22"/>
                <w:szCs w:val="22"/>
              </w:rPr>
              <w:t>Ординаторам даются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025" w:rsidRPr="00915580" w:rsidRDefault="00AC3025" w:rsidP="00315BAB">
            <w:pPr>
              <w:pStyle w:val="aff4"/>
              <w:jc w:val="left"/>
              <w:rPr>
                <w:sz w:val="22"/>
                <w:szCs w:val="22"/>
              </w:rPr>
            </w:pPr>
            <w:r w:rsidRPr="00915580">
              <w:rPr>
                <w:sz w:val="22"/>
                <w:szCs w:val="22"/>
              </w:rPr>
              <w:t>2</w:t>
            </w:r>
          </w:p>
        </w:tc>
        <w:tc>
          <w:tcPr>
            <w:tcW w:w="1151" w:type="pct"/>
            <w:shd w:val="clear" w:color="auto" w:fill="auto"/>
            <w:vAlign w:val="bottom"/>
          </w:tcPr>
          <w:p w:rsidR="00AC3025" w:rsidRPr="00915580" w:rsidRDefault="00AC3025" w:rsidP="00315BAB">
            <w:pPr>
              <w:pStyle w:val="aff4"/>
              <w:jc w:val="left"/>
              <w:rPr>
                <w:sz w:val="22"/>
                <w:szCs w:val="22"/>
              </w:rPr>
            </w:pPr>
            <w:r w:rsidRPr="00915580">
              <w:rPr>
                <w:sz w:val="22"/>
                <w:szCs w:val="22"/>
              </w:rPr>
              <w:t xml:space="preserve">варианта тестов </w:t>
            </w:r>
            <w:proofErr w:type="gramStart"/>
            <w:r w:rsidRPr="00915580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3025" w:rsidRPr="00915580" w:rsidRDefault="00AC3025" w:rsidP="00315BAB">
            <w:pPr>
              <w:pStyle w:val="aff4"/>
              <w:jc w:val="left"/>
              <w:rPr>
                <w:sz w:val="22"/>
                <w:szCs w:val="22"/>
              </w:rPr>
            </w:pPr>
            <w:r w:rsidRPr="00915580">
              <w:rPr>
                <w:sz w:val="22"/>
                <w:szCs w:val="22"/>
              </w:rPr>
              <w:t>10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AC3025" w:rsidRPr="00915580" w:rsidRDefault="00AC3025" w:rsidP="00315BAB">
            <w:pPr>
              <w:pStyle w:val="aff4"/>
              <w:jc w:val="left"/>
              <w:rPr>
                <w:sz w:val="22"/>
                <w:szCs w:val="22"/>
              </w:rPr>
            </w:pPr>
            <w:r w:rsidRPr="00915580"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AC3025" w:rsidRPr="00915580" w:rsidRDefault="00AC3025" w:rsidP="00AC3025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6"/>
        <w:gridCol w:w="5158"/>
      </w:tblGrid>
      <w:tr w:rsidR="00AC3025" w:rsidRPr="00915580" w:rsidTr="00315BAB">
        <w:trPr>
          <w:tblHeader/>
          <w:jc w:val="center"/>
        </w:trPr>
        <w:tc>
          <w:tcPr>
            <w:tcW w:w="2383" w:type="pct"/>
            <w:shd w:val="clear" w:color="auto" w:fill="auto"/>
          </w:tcPr>
          <w:p w:rsidR="00AC3025" w:rsidRPr="00915580" w:rsidRDefault="00AC3025" w:rsidP="00315BAB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2617" w:type="pct"/>
            <w:shd w:val="clear" w:color="auto" w:fill="auto"/>
          </w:tcPr>
          <w:p w:rsidR="00AC3025" w:rsidRPr="00915580" w:rsidRDefault="00AC3025" w:rsidP="00315BAB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Количество верных ответов</w:t>
            </w:r>
          </w:p>
        </w:tc>
      </w:tr>
      <w:tr w:rsidR="00AC3025" w:rsidRPr="00915580" w:rsidTr="00315BAB">
        <w:trPr>
          <w:jc w:val="center"/>
        </w:trPr>
        <w:tc>
          <w:tcPr>
            <w:tcW w:w="2383" w:type="pct"/>
            <w:shd w:val="clear" w:color="auto" w:fill="auto"/>
          </w:tcPr>
          <w:p w:rsidR="00AC3025" w:rsidRPr="00915580" w:rsidRDefault="00AC3025" w:rsidP="00315BAB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отлично</w:t>
            </w:r>
          </w:p>
        </w:tc>
        <w:tc>
          <w:tcPr>
            <w:tcW w:w="2617" w:type="pct"/>
            <w:shd w:val="clear" w:color="auto" w:fill="auto"/>
          </w:tcPr>
          <w:p w:rsidR="00AC3025" w:rsidRPr="00915580" w:rsidRDefault="00AC3025" w:rsidP="00315BAB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90-100% правильных ответов</w:t>
            </w:r>
          </w:p>
        </w:tc>
      </w:tr>
      <w:tr w:rsidR="00AC3025" w:rsidRPr="00915580" w:rsidTr="00315BAB">
        <w:trPr>
          <w:jc w:val="center"/>
        </w:trPr>
        <w:tc>
          <w:tcPr>
            <w:tcW w:w="2383" w:type="pct"/>
            <w:shd w:val="clear" w:color="auto" w:fill="auto"/>
          </w:tcPr>
          <w:p w:rsidR="00AC3025" w:rsidRPr="00915580" w:rsidRDefault="00AC3025" w:rsidP="00315BAB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хорошо</w:t>
            </w:r>
          </w:p>
        </w:tc>
        <w:tc>
          <w:tcPr>
            <w:tcW w:w="2617" w:type="pct"/>
            <w:shd w:val="clear" w:color="auto" w:fill="auto"/>
          </w:tcPr>
          <w:p w:rsidR="00AC3025" w:rsidRPr="00915580" w:rsidRDefault="00AC3025" w:rsidP="00315BAB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75-89% правильных ответов</w:t>
            </w:r>
          </w:p>
        </w:tc>
      </w:tr>
      <w:tr w:rsidR="00AC3025" w:rsidRPr="00915580" w:rsidTr="00315BAB">
        <w:trPr>
          <w:jc w:val="center"/>
        </w:trPr>
        <w:tc>
          <w:tcPr>
            <w:tcW w:w="2383" w:type="pct"/>
            <w:shd w:val="clear" w:color="auto" w:fill="auto"/>
          </w:tcPr>
          <w:p w:rsidR="00AC3025" w:rsidRPr="00915580" w:rsidRDefault="00AC3025" w:rsidP="00315BAB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617" w:type="pct"/>
            <w:shd w:val="clear" w:color="auto" w:fill="auto"/>
          </w:tcPr>
          <w:p w:rsidR="00AC3025" w:rsidRPr="00915580" w:rsidRDefault="00AC3025" w:rsidP="00315BAB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55-74% правильных ответов</w:t>
            </w:r>
          </w:p>
        </w:tc>
      </w:tr>
      <w:tr w:rsidR="00AC3025" w:rsidRPr="00915580" w:rsidTr="00315BAB">
        <w:trPr>
          <w:jc w:val="center"/>
        </w:trPr>
        <w:tc>
          <w:tcPr>
            <w:tcW w:w="2383" w:type="pct"/>
            <w:shd w:val="clear" w:color="auto" w:fill="auto"/>
          </w:tcPr>
          <w:p w:rsidR="00AC3025" w:rsidRPr="00915580" w:rsidRDefault="00AC3025" w:rsidP="00315BAB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617" w:type="pct"/>
            <w:shd w:val="clear" w:color="auto" w:fill="auto"/>
          </w:tcPr>
          <w:p w:rsidR="00AC3025" w:rsidRPr="00915580" w:rsidRDefault="00AC3025" w:rsidP="00315BAB">
            <w:pPr>
              <w:pStyle w:val="aff4"/>
              <w:jc w:val="left"/>
              <w:rPr>
                <w:sz w:val="20"/>
                <w:szCs w:val="20"/>
              </w:rPr>
            </w:pPr>
            <w:r w:rsidRPr="00915580">
              <w:rPr>
                <w:sz w:val="20"/>
                <w:szCs w:val="20"/>
              </w:rPr>
              <w:t>менее 55% правильных ответов</w:t>
            </w:r>
          </w:p>
        </w:tc>
      </w:tr>
    </w:tbl>
    <w:p w:rsidR="006856A1" w:rsidRPr="003772A4" w:rsidRDefault="006856A1" w:rsidP="006856A1">
      <w:pPr>
        <w:pStyle w:val="3"/>
      </w:pPr>
      <w:bookmarkStart w:id="11" w:name="_Toc420069334"/>
      <w:r w:rsidRPr="003772A4">
        <w:t xml:space="preserve">Оценивание обучающегося на </w:t>
      </w:r>
      <w:bookmarkEnd w:id="11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D3432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3772A4" w:rsidRDefault="006856A1" w:rsidP="006B64FA">
      <w:pPr>
        <w:pStyle w:val="3"/>
      </w:pPr>
      <w:r w:rsidRPr="003772A4">
        <w:t xml:space="preserve">Оценивание </w:t>
      </w:r>
      <w:r>
        <w:t>практической подготовки</w:t>
      </w:r>
      <w:r w:rsidR="00D3432C">
        <w:rPr>
          <w:rStyle w:val="afff"/>
        </w:rPr>
        <w:footnoteReference w:id="3"/>
      </w:r>
    </w:p>
    <w:p w:rsidR="005E394F" w:rsidRDefault="005E394F" w:rsidP="009B28D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5E394F" w:rsidRPr="003209F1" w:rsidTr="00130285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130285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E394F" w:rsidP="00130285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Требования к </w:t>
            </w:r>
            <w:r>
              <w:rPr>
                <w:sz w:val="20"/>
                <w:szCs w:val="20"/>
              </w:rPr>
              <w:t>практической подготовке</w:t>
            </w:r>
          </w:p>
        </w:tc>
      </w:tr>
      <w:tr w:rsidR="009B28D0" w:rsidRPr="003209F1" w:rsidTr="00130285">
        <w:tc>
          <w:tcPr>
            <w:tcW w:w="1045" w:type="pct"/>
            <w:shd w:val="clear" w:color="auto" w:fill="auto"/>
            <w:vAlign w:val="center"/>
          </w:tcPr>
          <w:p w:rsidR="009B28D0" w:rsidRPr="00A1541A" w:rsidRDefault="009B28D0" w:rsidP="00130285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9B28D0" w:rsidRPr="002567A4" w:rsidRDefault="009B28D0" w:rsidP="0036754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7A4">
              <w:rPr>
                <w:rFonts w:ascii="Times New Roman" w:eastAsia="Times New Roman" w:hAnsi="Times New Roman"/>
                <w:sz w:val="20"/>
                <w:szCs w:val="20"/>
              </w:rPr>
              <w:t xml:space="preserve">«Зачтено»  выставляется обучающемуся, показавшему практические навыки по программе дисциплины в полном объеме, позволяющему применять их  по образцу в нестандартной и стандартной ситуации.  </w:t>
            </w:r>
          </w:p>
        </w:tc>
      </w:tr>
      <w:tr w:rsidR="009B28D0" w:rsidRPr="003209F1" w:rsidTr="00130285">
        <w:tc>
          <w:tcPr>
            <w:tcW w:w="1045" w:type="pct"/>
            <w:shd w:val="clear" w:color="auto" w:fill="auto"/>
            <w:vAlign w:val="center"/>
          </w:tcPr>
          <w:p w:rsidR="009B28D0" w:rsidRPr="00A1541A" w:rsidRDefault="009B28D0" w:rsidP="00130285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9B28D0" w:rsidRPr="00A56617" w:rsidRDefault="009B28D0" w:rsidP="0036754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67A4">
              <w:rPr>
                <w:rFonts w:ascii="Times New Roman" w:eastAsia="Times New Roman" w:hAnsi="Times New Roman"/>
                <w:sz w:val="20"/>
                <w:szCs w:val="20"/>
              </w:rPr>
              <w:t>«Не зачтено»  выставляется обучающемуся, не способному продемонстрировать мануальные навыки,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12" w:name="_Toc421786364"/>
      <w:r w:rsidRPr="003209F1">
        <w:rPr>
          <w:sz w:val="24"/>
          <w:szCs w:val="24"/>
        </w:rPr>
        <w:t>Основная литература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26A" w:rsidRPr="00843ADA" w:rsidTr="0008150B">
        <w:tc>
          <w:tcPr>
            <w:tcW w:w="272" w:type="pct"/>
          </w:tcPr>
          <w:p w:rsidR="00C2126A" w:rsidRPr="00843ADA" w:rsidRDefault="00C2126A" w:rsidP="00D61402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2126A" w:rsidRPr="00843ADA" w:rsidRDefault="00C2126A" w:rsidP="0008150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Табеева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М. Практическое руководство по иглорефлексотерапии: учебник Изд-во: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МЕДпресс-информ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2008г. – 419с.</w:t>
            </w:r>
          </w:p>
        </w:tc>
      </w:tr>
      <w:tr w:rsidR="00C2126A" w:rsidRPr="00843ADA" w:rsidTr="0008150B">
        <w:tc>
          <w:tcPr>
            <w:tcW w:w="272" w:type="pct"/>
          </w:tcPr>
          <w:p w:rsidR="00C2126A" w:rsidRPr="00843ADA" w:rsidRDefault="00C2126A" w:rsidP="00D61402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2126A" w:rsidRPr="00843ADA" w:rsidRDefault="00C2126A" w:rsidP="0008150B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П.Я. «Золотой том акупунктуры» М.  2009 – 680 стр.</w:t>
            </w:r>
          </w:p>
        </w:tc>
      </w:tr>
      <w:tr w:rsidR="00C2126A" w:rsidRPr="00843ADA" w:rsidTr="0008150B">
        <w:tc>
          <w:tcPr>
            <w:tcW w:w="272" w:type="pct"/>
          </w:tcPr>
          <w:p w:rsidR="00C2126A" w:rsidRPr="00843ADA" w:rsidRDefault="00C2126A" w:rsidP="00D61402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2126A" w:rsidRPr="00843ADA" w:rsidRDefault="00C2126A" w:rsidP="0008150B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П.Я. «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Руководсто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акупунктурной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терапии» М. 2009 – 376 стр.</w:t>
            </w:r>
          </w:p>
        </w:tc>
      </w:tr>
      <w:tr w:rsidR="00C2126A" w:rsidRPr="00843ADA" w:rsidTr="0008150B">
        <w:tc>
          <w:tcPr>
            <w:tcW w:w="272" w:type="pct"/>
          </w:tcPr>
          <w:p w:rsidR="00C2126A" w:rsidRPr="00843ADA" w:rsidRDefault="00C2126A" w:rsidP="00D61402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2126A" w:rsidRPr="00843ADA" w:rsidRDefault="00C2126A" w:rsidP="0008150B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Гусев Е.И. и др. Неврология и нейрохирургия: учебник: в 2т. /Е.И. Гусев, А.Н. </w:t>
            </w:r>
            <w:proofErr w:type="gram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В.И. Скворцова.- 2-е изд.,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доп.- М.: ГЭОТАР-Медиа, 2007.-612с.</w:t>
            </w:r>
          </w:p>
        </w:tc>
      </w:tr>
      <w:tr w:rsidR="00C2126A" w:rsidRPr="00843ADA" w:rsidTr="0008150B">
        <w:tc>
          <w:tcPr>
            <w:tcW w:w="272" w:type="pct"/>
          </w:tcPr>
          <w:p w:rsidR="00C2126A" w:rsidRPr="00843ADA" w:rsidRDefault="00C2126A" w:rsidP="00D61402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2126A" w:rsidRPr="00843ADA" w:rsidRDefault="00C2126A" w:rsidP="0008150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Макаров Ю.П., Н.Ф.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Ржаницына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О.Г.,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Бугровецкая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И.Ю.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Есина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Ижванова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А.В. Пономарёв.- Методология лечебной работы и составления рецептуры: учебное пособие </w:t>
            </w:r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врачей / М.: МГМСУ, 2009 г. – 83с.</w:t>
            </w:r>
          </w:p>
        </w:tc>
      </w:tr>
      <w:tr w:rsidR="00C2126A" w:rsidRPr="00843ADA" w:rsidTr="0008150B">
        <w:tc>
          <w:tcPr>
            <w:tcW w:w="272" w:type="pct"/>
          </w:tcPr>
          <w:p w:rsidR="00C2126A" w:rsidRPr="00843ADA" w:rsidRDefault="00C2126A" w:rsidP="0008150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843AD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728" w:type="pct"/>
          </w:tcPr>
          <w:p w:rsidR="00C2126A" w:rsidRPr="00843ADA" w:rsidRDefault="00C2126A" w:rsidP="0008150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Макаров Ю.П., Н.Ф.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Ржаницына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О.Г.,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Бугровецкая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И.Ю.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Есина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Ижванова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А.В. Пономарёв.-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Клинико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диагностические аспекты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меридианальной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системы: учебное пособие для врачей / М.: МГМСУ, 2009 г. – 83с.</w:t>
            </w:r>
          </w:p>
        </w:tc>
      </w:tr>
      <w:tr w:rsidR="00C2126A" w:rsidRPr="00843ADA" w:rsidTr="0008150B">
        <w:tc>
          <w:tcPr>
            <w:tcW w:w="272" w:type="pct"/>
          </w:tcPr>
          <w:p w:rsidR="00C2126A" w:rsidRPr="00843ADA" w:rsidRDefault="00C2126A" w:rsidP="0008150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843ADA">
              <w:rPr>
                <w:sz w:val="20"/>
                <w:szCs w:val="20"/>
              </w:rPr>
              <w:t>7</w:t>
            </w:r>
          </w:p>
        </w:tc>
        <w:tc>
          <w:tcPr>
            <w:tcW w:w="4728" w:type="pct"/>
          </w:tcPr>
          <w:p w:rsidR="00C2126A" w:rsidRPr="00843ADA" w:rsidRDefault="00C2126A" w:rsidP="0008150B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Грязнова О.И., Н.Ф.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Ржаницына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О.Г.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Бугровецкая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Ю.П. Макаров, А.С. Мальцева.- Основы гирудотерапии: учебное пособие для врачей / М.:МГМСУ, 2012г.- 65с.</w:t>
            </w:r>
          </w:p>
        </w:tc>
      </w:tr>
    </w:tbl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13" w:name="_Toc421786365"/>
      <w:r w:rsidRPr="003209F1">
        <w:rPr>
          <w:sz w:val="24"/>
          <w:szCs w:val="24"/>
        </w:rPr>
        <w:t>Дополнительная литература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26A" w:rsidRPr="00843ADA" w:rsidTr="0008150B">
        <w:tc>
          <w:tcPr>
            <w:tcW w:w="272" w:type="pct"/>
          </w:tcPr>
          <w:p w:rsidR="00C2126A" w:rsidRPr="00843ADA" w:rsidRDefault="00C2126A" w:rsidP="00D61402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2126A" w:rsidRPr="00843ADA" w:rsidRDefault="00C2126A" w:rsidP="00081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Шмидт И.Р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прикладной </w:t>
            </w:r>
            <w:proofErr w:type="spellStart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кинезиологии</w:t>
            </w:r>
            <w:proofErr w:type="spellEnd"/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методическое пособие -</w:t>
            </w:r>
            <w:r w:rsidRPr="00843ADA">
              <w:rPr>
                <w:rFonts w:ascii="Times New Roman" w:eastAsia="Times New Roman" w:hAnsi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 </w:t>
            </w:r>
            <w:r w:rsidRPr="0084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Типография Новокузнецкого государственного института усовершенствования врачей, 2007г.</w:t>
            </w:r>
          </w:p>
          <w:p w:rsidR="00C2126A" w:rsidRPr="00843ADA" w:rsidRDefault="00C2126A" w:rsidP="0008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E292A" w:rsidRPr="0050431B" w:rsidRDefault="005E394F" w:rsidP="00700DF6">
      <w:pPr>
        <w:pStyle w:val="2"/>
        <w:ind w:left="0" w:firstLine="0"/>
        <w:rPr>
          <w:sz w:val="24"/>
          <w:szCs w:val="24"/>
        </w:rPr>
      </w:pPr>
      <w:bookmarkStart w:id="14" w:name="_Toc421786366"/>
      <w:bookmarkStart w:id="15" w:name="_Toc421786367"/>
      <w:r w:rsidRPr="0008444F">
        <w:rPr>
          <w:sz w:val="24"/>
          <w:szCs w:val="24"/>
        </w:rPr>
        <w:t xml:space="preserve">Методические указания для обучающихся </w:t>
      </w:r>
      <w:bookmarkEnd w:id="14"/>
      <w:r>
        <w:rPr>
          <w:sz w:val="24"/>
          <w:szCs w:val="24"/>
        </w:rPr>
        <w:t xml:space="preserve">о порядке подготовки отчетности по </w:t>
      </w:r>
      <w:r w:rsidR="000E292A"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5E394F" w:rsidTr="00197F45">
        <w:trPr>
          <w:trHeight w:val="253"/>
        </w:trPr>
        <w:tc>
          <w:tcPr>
            <w:tcW w:w="272" w:type="pct"/>
            <w:vMerge w:val="restart"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72" w:type="pct"/>
            <w:vMerge w:val="restart"/>
            <w:vAlign w:val="center"/>
          </w:tcPr>
          <w:p w:rsidR="00B60D84" w:rsidRPr="005E394F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5E394F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5E394F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5E394F" w:rsidTr="00197F45">
        <w:trPr>
          <w:trHeight w:val="253"/>
        </w:trPr>
        <w:tc>
          <w:tcPr>
            <w:tcW w:w="2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26A" w:rsidRPr="00843ADA" w:rsidTr="0008150B">
        <w:tc>
          <w:tcPr>
            <w:tcW w:w="272" w:type="pct"/>
          </w:tcPr>
          <w:p w:rsidR="00C2126A" w:rsidRPr="00843ADA" w:rsidRDefault="00C2126A" w:rsidP="00D61402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C2126A" w:rsidRPr="00843ADA" w:rsidRDefault="00C2126A" w:rsidP="0008150B">
            <w:pPr>
              <w:pStyle w:val="1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b w:val="0"/>
                <w:sz w:val="22"/>
                <w:szCs w:val="22"/>
              </w:rPr>
              <w:t>Компьютерная энциклопедия "Акупунктура - теория и методы"</w:t>
            </w:r>
          </w:p>
        </w:tc>
        <w:tc>
          <w:tcPr>
            <w:tcW w:w="2356" w:type="pct"/>
          </w:tcPr>
          <w:p w:rsidR="00C2126A" w:rsidRPr="00843ADA" w:rsidRDefault="00C2126A" w:rsidP="0008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>http://www.</w:t>
            </w:r>
            <w:proofErr w:type="spellStart"/>
            <w:r w:rsidRPr="00843ADA">
              <w:rPr>
                <w:rFonts w:ascii="Times New Roman" w:hAnsi="Times New Roman"/>
                <w:sz w:val="20"/>
                <w:szCs w:val="20"/>
                <w:lang w:val="en-US"/>
              </w:rPr>
              <w:t>acumed</w:t>
            </w:r>
            <w:proofErr w:type="spellEnd"/>
            <w:r w:rsidRPr="00843AD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43AD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2126A" w:rsidRPr="00843ADA" w:rsidTr="0008150B">
        <w:tc>
          <w:tcPr>
            <w:tcW w:w="272" w:type="pct"/>
          </w:tcPr>
          <w:p w:rsidR="00C2126A" w:rsidRPr="00843ADA" w:rsidRDefault="00C2126A" w:rsidP="00D61402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C2126A" w:rsidRPr="00843ADA" w:rsidRDefault="00C2126A" w:rsidP="0008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>Рефлексотерапия</w:t>
            </w:r>
          </w:p>
        </w:tc>
        <w:tc>
          <w:tcPr>
            <w:tcW w:w="2356" w:type="pct"/>
          </w:tcPr>
          <w:p w:rsidR="00C2126A" w:rsidRPr="00843ADA" w:rsidRDefault="00C2126A" w:rsidP="0008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sz w:val="20"/>
                <w:szCs w:val="20"/>
              </w:rPr>
              <w:t>http://www.medsecret.net</w:t>
            </w:r>
          </w:p>
        </w:tc>
      </w:tr>
    </w:tbl>
    <w:p w:rsidR="00887874" w:rsidRDefault="00887874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6" w:name="_Toc421786370"/>
      <w:r w:rsidRPr="003209F1">
        <w:rPr>
          <w:rFonts w:ascii="Times New Roman" w:hAnsi="Times New Roman"/>
        </w:rPr>
        <w:t>М</w:t>
      </w:r>
      <w:bookmarkEnd w:id="16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4505D4" w:rsidP="00D614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рефлексотерапия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D61402">
            <w:pPr>
              <w:pStyle w:val="a"/>
              <w:numPr>
                <w:ilvl w:val="0"/>
                <w:numId w:val="14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D61402">
            <w:pPr>
              <w:pStyle w:val="a"/>
              <w:numPr>
                <w:ilvl w:val="0"/>
                <w:numId w:val="14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D61402">
            <w:pPr>
              <w:pStyle w:val="a"/>
              <w:numPr>
                <w:ilvl w:val="0"/>
                <w:numId w:val="14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925686">
        <w:trPr>
          <w:trHeight w:val="444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26A" w:rsidRPr="00843ADA" w:rsidTr="0008150B">
        <w:tc>
          <w:tcPr>
            <w:tcW w:w="272" w:type="pct"/>
          </w:tcPr>
          <w:p w:rsidR="00C2126A" w:rsidRPr="00843ADA" w:rsidRDefault="00C2126A" w:rsidP="00D6140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2126A" w:rsidRPr="00843ADA" w:rsidRDefault="00C2126A" w:rsidP="0008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ADA">
              <w:rPr>
                <w:rFonts w:ascii="Times New Roman" w:hAnsi="Times New Roman"/>
                <w:color w:val="000000"/>
                <w:sz w:val="20"/>
                <w:szCs w:val="20"/>
              </w:rPr>
              <w:t>Ул. Вучетича 9А стр</w:t>
            </w:r>
            <w:proofErr w:type="gramStart"/>
            <w:r w:rsidRPr="00843AD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843A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126A" w:rsidRPr="00843ADA" w:rsidTr="0008150B">
        <w:tc>
          <w:tcPr>
            <w:tcW w:w="272" w:type="pct"/>
          </w:tcPr>
          <w:p w:rsidR="00C2126A" w:rsidRPr="00843ADA" w:rsidRDefault="00C2126A" w:rsidP="00D61402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C2126A" w:rsidRPr="00843ADA" w:rsidRDefault="00700DF6" w:rsidP="0008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Стромынка д.7 </w:t>
            </w:r>
            <w:r w:rsidR="00C2126A" w:rsidRPr="00843ADA">
              <w:rPr>
                <w:rFonts w:ascii="Times New Roman" w:hAnsi="Times New Roman"/>
                <w:color w:val="000000"/>
                <w:sz w:val="20"/>
                <w:szCs w:val="20"/>
              </w:rPr>
              <w:t>ГКБ №5</w:t>
            </w:r>
            <w:r w:rsidR="00C212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2126A">
              <w:rPr>
                <w:rFonts w:ascii="Times New Roman" w:hAnsi="Times New Roman"/>
                <w:color w:val="000000"/>
                <w:sz w:val="20"/>
                <w:szCs w:val="20"/>
              </w:rPr>
              <w:t>корп</w:t>
            </w:r>
            <w:proofErr w:type="spellEnd"/>
            <w:r w:rsidR="00C212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 каб.333</w:t>
            </w:r>
          </w:p>
        </w:tc>
      </w:tr>
    </w:tbl>
    <w:p w:rsidR="00902F5F" w:rsidRDefault="00902F5F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749"/>
        <w:gridCol w:w="4034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gramEnd"/>
            <w:r w:rsidRPr="00FD40C1">
              <w:rPr>
                <w:sz w:val="20"/>
                <w:szCs w:val="20"/>
              </w:rPr>
              <w:t>/п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gridSpan w:val="2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5"/>
            </w:r>
          </w:p>
        </w:tc>
      </w:tr>
      <w:tr w:rsidR="00C85AC0" w:rsidRPr="00843ADA" w:rsidTr="0008150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85AC0" w:rsidRPr="00843ADA" w:rsidRDefault="00C85AC0" w:rsidP="00D61402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C85AC0" w:rsidRPr="00811ADB" w:rsidRDefault="00C85AC0" w:rsidP="0008150B">
            <w:pPr>
              <w:jc w:val="both"/>
              <w:rPr>
                <w:rFonts w:ascii="Times New Roman" w:hAnsi="Times New Roman"/>
              </w:rPr>
            </w:pPr>
            <w:r w:rsidRPr="00811ADB">
              <w:rPr>
                <w:rFonts w:ascii="Times New Roman" w:hAnsi="Times New Roman"/>
                <w:bCs/>
              </w:rPr>
              <w:t>Анатомические и физиологические основы рефлексотерапии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C85AC0" w:rsidRPr="00843ADA" w:rsidRDefault="00C85AC0" w:rsidP="000815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>, маркерная доска. Муляжи.</w:t>
            </w:r>
          </w:p>
        </w:tc>
      </w:tr>
      <w:tr w:rsidR="00C85AC0" w:rsidRPr="00843ADA" w:rsidTr="0008150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85AC0" w:rsidRPr="00843ADA" w:rsidRDefault="00C85AC0" w:rsidP="00D61402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C85AC0" w:rsidRPr="00811ADB" w:rsidRDefault="00C85AC0" w:rsidP="0008150B">
            <w:pPr>
              <w:jc w:val="both"/>
              <w:rPr>
                <w:rFonts w:ascii="Times New Roman" w:hAnsi="Times New Roman"/>
              </w:rPr>
            </w:pPr>
            <w:r w:rsidRPr="00811ADB">
              <w:rPr>
                <w:rFonts w:ascii="Times New Roman" w:hAnsi="Times New Roman"/>
                <w:bCs/>
              </w:rPr>
              <w:t>Общие основы рефлексотерапии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C85AC0" w:rsidRPr="00843ADA" w:rsidRDefault="00C85AC0" w:rsidP="000815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>, маркерная доска. Муляжи</w:t>
            </w:r>
          </w:p>
        </w:tc>
      </w:tr>
      <w:tr w:rsidR="00C85AC0" w:rsidRPr="00843ADA" w:rsidTr="0008150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85AC0" w:rsidRPr="00843ADA" w:rsidRDefault="00C85AC0" w:rsidP="00D61402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C85AC0" w:rsidRPr="00811ADB" w:rsidRDefault="00C85AC0" w:rsidP="0008150B">
            <w:pPr>
              <w:jc w:val="both"/>
              <w:rPr>
                <w:rFonts w:ascii="Times New Roman" w:hAnsi="Times New Roman"/>
                <w:bCs/>
              </w:rPr>
            </w:pPr>
            <w:r w:rsidRPr="00811ADB">
              <w:rPr>
                <w:rFonts w:ascii="Times New Roman" w:hAnsi="Times New Roman"/>
                <w:bCs/>
              </w:rPr>
              <w:t>Методы рефлексотерапии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C85AC0" w:rsidRPr="00843ADA" w:rsidRDefault="00C85AC0" w:rsidP="000815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>, маркерная доска. Муляжи</w:t>
            </w:r>
          </w:p>
        </w:tc>
      </w:tr>
      <w:tr w:rsidR="00C85AC0" w:rsidRPr="00843ADA" w:rsidTr="0008150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85AC0" w:rsidRPr="00843ADA" w:rsidRDefault="00C85AC0" w:rsidP="00D61402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C85AC0" w:rsidRPr="00811ADB" w:rsidRDefault="00C85AC0" w:rsidP="0008150B">
            <w:pPr>
              <w:jc w:val="both"/>
              <w:rPr>
                <w:rFonts w:ascii="Times New Roman" w:hAnsi="Times New Roman"/>
              </w:rPr>
            </w:pPr>
            <w:r w:rsidRPr="00811ADB">
              <w:rPr>
                <w:rFonts w:ascii="Times New Roman" w:hAnsi="Times New Roman"/>
                <w:bCs/>
              </w:rPr>
              <w:t>Рефлексотерапия в неврологии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C85AC0" w:rsidRPr="00843ADA" w:rsidRDefault="00C85AC0" w:rsidP="000815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>, маркерная доска. Муляжи</w:t>
            </w:r>
          </w:p>
        </w:tc>
      </w:tr>
      <w:tr w:rsidR="00C85AC0" w:rsidRPr="00843ADA" w:rsidTr="0008150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85AC0" w:rsidRPr="00843ADA" w:rsidRDefault="00C85AC0" w:rsidP="00D61402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C85AC0" w:rsidRPr="00811ADB" w:rsidRDefault="00C85AC0" w:rsidP="0008150B">
            <w:pPr>
              <w:jc w:val="both"/>
              <w:rPr>
                <w:rFonts w:ascii="Times New Roman" w:hAnsi="Times New Roman"/>
                <w:bCs/>
              </w:rPr>
            </w:pPr>
            <w:r w:rsidRPr="00811ADB">
              <w:rPr>
                <w:rFonts w:ascii="Times New Roman" w:hAnsi="Times New Roman"/>
                <w:bCs/>
              </w:rPr>
              <w:t>Рефлексотерапия внутренних болезней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C85AC0" w:rsidRPr="00843ADA" w:rsidRDefault="00C85AC0" w:rsidP="000815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>, маркерная доска. Муляжи</w:t>
            </w:r>
          </w:p>
        </w:tc>
      </w:tr>
      <w:tr w:rsidR="00C85AC0" w:rsidRPr="00843ADA" w:rsidTr="0008150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85AC0" w:rsidRPr="00843ADA" w:rsidRDefault="00C85AC0" w:rsidP="00D61402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C85AC0" w:rsidRPr="00811ADB" w:rsidRDefault="00C85AC0" w:rsidP="0008150B">
            <w:pPr>
              <w:jc w:val="both"/>
              <w:rPr>
                <w:rFonts w:ascii="Times New Roman" w:hAnsi="Times New Roman"/>
                <w:bCs/>
              </w:rPr>
            </w:pPr>
            <w:r w:rsidRPr="00811ADB">
              <w:rPr>
                <w:rFonts w:ascii="Times New Roman" w:hAnsi="Times New Roman"/>
                <w:bCs/>
              </w:rPr>
              <w:t>Рефлексотерапия в анестезиологии, хирургии, травматологии, ортопедии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C85AC0" w:rsidRPr="00843ADA" w:rsidRDefault="00C85AC0" w:rsidP="000815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>, маркерная доска. Муляжи</w:t>
            </w:r>
          </w:p>
        </w:tc>
      </w:tr>
      <w:tr w:rsidR="00C85AC0" w:rsidRPr="00843ADA" w:rsidTr="0008150B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C85AC0" w:rsidRPr="00843ADA" w:rsidRDefault="00C85AC0" w:rsidP="00D61402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C85AC0" w:rsidRPr="00811ADB" w:rsidRDefault="00C85AC0" w:rsidP="0008150B">
            <w:pPr>
              <w:jc w:val="both"/>
              <w:rPr>
                <w:rFonts w:ascii="Times New Roman" w:hAnsi="Times New Roman"/>
                <w:bCs/>
              </w:rPr>
            </w:pPr>
            <w:r w:rsidRPr="00811ADB">
              <w:rPr>
                <w:rFonts w:ascii="Times New Roman" w:hAnsi="Times New Roman"/>
                <w:bCs/>
              </w:rPr>
              <w:t>Рефлексотерапия в наркологии</w:t>
            </w:r>
          </w:p>
        </w:tc>
        <w:tc>
          <w:tcPr>
            <w:tcW w:w="2047" w:type="pct"/>
            <w:shd w:val="clear" w:color="auto" w:fill="auto"/>
            <w:vAlign w:val="center"/>
          </w:tcPr>
          <w:p w:rsidR="00C85AC0" w:rsidRPr="00843ADA" w:rsidRDefault="00C85AC0" w:rsidP="000815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4D0">
              <w:rPr>
                <w:rFonts w:ascii="Times New Roman" w:hAnsi="Times New Roman"/>
                <w:sz w:val="20"/>
                <w:szCs w:val="20"/>
              </w:rPr>
              <w:t>Мультимедийный комплекс (компьютер, проектор, экран)</w:t>
            </w:r>
            <w:r>
              <w:rPr>
                <w:rFonts w:ascii="Times New Roman" w:hAnsi="Times New Roman"/>
                <w:sz w:val="20"/>
                <w:szCs w:val="20"/>
              </w:rPr>
              <w:t>, маркерная доска. Муляжи</w:t>
            </w:r>
          </w:p>
        </w:tc>
      </w:tr>
    </w:tbl>
    <w:p w:rsidR="00B71270" w:rsidRDefault="00B71270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AC475D" w:rsidRDefault="00AC475D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94701B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D333B9" w:rsidRPr="00FD27D9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FD27D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CC" w:rsidRDefault="000659CC" w:rsidP="00617194">
      <w:pPr>
        <w:spacing w:after="0" w:line="240" w:lineRule="auto"/>
      </w:pPr>
      <w:r>
        <w:separator/>
      </w:r>
    </w:p>
  </w:endnote>
  <w:endnote w:type="continuationSeparator" w:id="0">
    <w:p w:rsidR="000659CC" w:rsidRDefault="000659C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C" w:rsidRDefault="000659CC" w:rsidP="00F0123E">
    <w:pPr>
      <w:pStyle w:val="af0"/>
      <w:jc w:val="right"/>
    </w:pPr>
    <w:fldSimple w:instr=" PAGE   \* MERGEFORMAT ">
      <w:r w:rsidR="00146306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C" w:rsidRDefault="000659C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CC" w:rsidRDefault="000659CC" w:rsidP="00617194">
      <w:pPr>
        <w:spacing w:after="0" w:line="240" w:lineRule="auto"/>
      </w:pPr>
      <w:r>
        <w:separator/>
      </w:r>
    </w:p>
  </w:footnote>
  <w:footnote w:type="continuationSeparator" w:id="0">
    <w:p w:rsidR="000659CC" w:rsidRDefault="000659CC" w:rsidP="00617194">
      <w:pPr>
        <w:spacing w:after="0" w:line="240" w:lineRule="auto"/>
      </w:pPr>
      <w:r>
        <w:continuationSeparator/>
      </w:r>
    </w:p>
  </w:footnote>
  <w:footnote w:id="1">
    <w:p w:rsidR="000659CC" w:rsidRPr="0080189C" w:rsidRDefault="000659CC" w:rsidP="004539C1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2">
    <w:p w:rsidR="000659CC" w:rsidRDefault="000659CC" w:rsidP="00F165F9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rPr>
          <w:rStyle w:val="afff"/>
        </w:rPr>
        <w:tab/>
      </w:r>
      <w:r>
        <w:rPr>
          <w:i/>
          <w:sz w:val="16"/>
          <w:szCs w:val="16"/>
        </w:rPr>
        <w:t>Примеры заданий (тестовые, ситуационные задачи и пр.): не более трех. Эталоны ответов обязательно.</w:t>
      </w:r>
    </w:p>
    <w:p w:rsidR="000659CC" w:rsidRDefault="000659CC" w:rsidP="00F165F9">
      <w:pPr>
        <w:pStyle w:val="afff3"/>
      </w:pPr>
    </w:p>
  </w:footnote>
  <w:footnote w:id="3">
    <w:p w:rsidR="000659CC" w:rsidRPr="00D3432C" w:rsidRDefault="000659C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sz w:val="16"/>
          <w:szCs w:val="16"/>
        </w:rPr>
        <w:t xml:space="preserve">Критерии оценки определяются в соответствии с содержанием </w:t>
      </w:r>
      <w:r>
        <w:rPr>
          <w:i/>
          <w:sz w:val="16"/>
          <w:szCs w:val="16"/>
        </w:rPr>
        <w:t>практики</w:t>
      </w:r>
      <w:r w:rsidRPr="00D3432C">
        <w:rPr>
          <w:i/>
          <w:sz w:val="16"/>
          <w:szCs w:val="16"/>
        </w:rPr>
        <w:t xml:space="preserve"> и практического умения</w:t>
      </w:r>
    </w:p>
  </w:footnote>
  <w:footnote w:id="4">
    <w:p w:rsidR="000659CC" w:rsidRPr="00705E62" w:rsidRDefault="000659C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0659CC" w:rsidRPr="00FD40C1" w:rsidRDefault="000659C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CC" w:rsidRPr="0008581F" w:rsidRDefault="000659CC">
    <w:pPr>
      <w:pStyle w:val="af3"/>
      <w:rPr>
        <w:i/>
        <w:sz w:val="16"/>
        <w:szCs w:val="16"/>
      </w:rPr>
    </w:pPr>
    <w:r>
      <w:rPr>
        <w:i/>
        <w:sz w:val="16"/>
        <w:szCs w:val="16"/>
      </w:rPr>
      <w:t xml:space="preserve">31.08.47 Рефлексотерапия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E2374B0"/>
    <w:multiLevelType w:val="multilevel"/>
    <w:tmpl w:val="A0A0B13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4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410C3"/>
    <w:multiLevelType w:val="multilevel"/>
    <w:tmpl w:val="36C6B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629837FC"/>
    <w:multiLevelType w:val="hybridMultilevel"/>
    <w:tmpl w:val="2196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2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  <w:lvlOverride w:ilvl="0">
      <w:startOverride w:val="1"/>
    </w:lvlOverride>
  </w:num>
  <w:num w:numId="7">
    <w:abstractNumId w:val="21"/>
  </w:num>
  <w:num w:numId="8">
    <w:abstractNumId w:val="12"/>
  </w:num>
  <w:num w:numId="9">
    <w:abstractNumId w:val="7"/>
  </w:num>
  <w:num w:numId="10">
    <w:abstractNumId w:val="11"/>
  </w:num>
  <w:num w:numId="11">
    <w:abstractNumId w:val="15"/>
  </w:num>
  <w:num w:numId="12">
    <w:abstractNumId w:val="14"/>
  </w:num>
  <w:num w:numId="13">
    <w:abstractNumId w:val="1"/>
  </w:num>
  <w:num w:numId="14">
    <w:abstractNumId w:val="10"/>
  </w:num>
  <w:num w:numId="15">
    <w:abstractNumId w:val="6"/>
  </w:num>
  <w:num w:numId="16">
    <w:abstractNumId w:val="4"/>
  </w:num>
  <w:num w:numId="17">
    <w:abstractNumId w:val="20"/>
  </w:num>
  <w:num w:numId="18">
    <w:abstractNumId w:val="9"/>
  </w:num>
  <w:num w:numId="19">
    <w:abstractNumId w:val="16"/>
  </w:num>
  <w:num w:numId="20">
    <w:abstractNumId w:val="3"/>
  </w:num>
  <w:num w:numId="21">
    <w:abstractNumId w:val="19"/>
  </w:num>
  <w:num w:numId="22">
    <w:abstractNumId w:val="8"/>
  </w:num>
  <w:num w:numId="23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0085"/>
    <w:rsid w:val="00035734"/>
    <w:rsid w:val="00046372"/>
    <w:rsid w:val="00051B3F"/>
    <w:rsid w:val="00052389"/>
    <w:rsid w:val="00057631"/>
    <w:rsid w:val="000606F0"/>
    <w:rsid w:val="000659CC"/>
    <w:rsid w:val="00065A16"/>
    <w:rsid w:val="000667E0"/>
    <w:rsid w:val="00066D16"/>
    <w:rsid w:val="00066F48"/>
    <w:rsid w:val="00067894"/>
    <w:rsid w:val="0008150B"/>
    <w:rsid w:val="0008444F"/>
    <w:rsid w:val="0008581F"/>
    <w:rsid w:val="000A11A7"/>
    <w:rsid w:val="000A3315"/>
    <w:rsid w:val="000A3C61"/>
    <w:rsid w:val="000A7A82"/>
    <w:rsid w:val="000B0DB9"/>
    <w:rsid w:val="000B683A"/>
    <w:rsid w:val="000C32E9"/>
    <w:rsid w:val="000C5011"/>
    <w:rsid w:val="000C6ED5"/>
    <w:rsid w:val="000C779F"/>
    <w:rsid w:val="000D12F3"/>
    <w:rsid w:val="000E0A33"/>
    <w:rsid w:val="000E1522"/>
    <w:rsid w:val="000E292A"/>
    <w:rsid w:val="000E3E5D"/>
    <w:rsid w:val="000F131E"/>
    <w:rsid w:val="00104984"/>
    <w:rsid w:val="0011004A"/>
    <w:rsid w:val="001113D4"/>
    <w:rsid w:val="00112C90"/>
    <w:rsid w:val="001144EF"/>
    <w:rsid w:val="00117BAA"/>
    <w:rsid w:val="00117F13"/>
    <w:rsid w:val="00123422"/>
    <w:rsid w:val="00130285"/>
    <w:rsid w:val="00131E6D"/>
    <w:rsid w:val="001342FF"/>
    <w:rsid w:val="001354B3"/>
    <w:rsid w:val="001436F0"/>
    <w:rsid w:val="0014417A"/>
    <w:rsid w:val="00146306"/>
    <w:rsid w:val="00150B67"/>
    <w:rsid w:val="00183612"/>
    <w:rsid w:val="0018754C"/>
    <w:rsid w:val="00187ABA"/>
    <w:rsid w:val="0019164F"/>
    <w:rsid w:val="00197F45"/>
    <w:rsid w:val="001A1CD9"/>
    <w:rsid w:val="001B0191"/>
    <w:rsid w:val="001B4FC9"/>
    <w:rsid w:val="001C18E9"/>
    <w:rsid w:val="001C3D82"/>
    <w:rsid w:val="001C72DF"/>
    <w:rsid w:val="001D40E4"/>
    <w:rsid w:val="001D7843"/>
    <w:rsid w:val="001E3793"/>
    <w:rsid w:val="001F14BC"/>
    <w:rsid w:val="001F3C1C"/>
    <w:rsid w:val="0020536A"/>
    <w:rsid w:val="00216F78"/>
    <w:rsid w:val="00241C1C"/>
    <w:rsid w:val="0024277B"/>
    <w:rsid w:val="00243163"/>
    <w:rsid w:val="00244B62"/>
    <w:rsid w:val="00244D41"/>
    <w:rsid w:val="002455E7"/>
    <w:rsid w:val="00253716"/>
    <w:rsid w:val="002538A0"/>
    <w:rsid w:val="002547E3"/>
    <w:rsid w:val="00257403"/>
    <w:rsid w:val="00263CD4"/>
    <w:rsid w:val="00271F6C"/>
    <w:rsid w:val="002908BB"/>
    <w:rsid w:val="00295BCE"/>
    <w:rsid w:val="002D0155"/>
    <w:rsid w:val="002E3574"/>
    <w:rsid w:val="002F2DDF"/>
    <w:rsid w:val="00315BAB"/>
    <w:rsid w:val="00316C10"/>
    <w:rsid w:val="00324B3B"/>
    <w:rsid w:val="00333692"/>
    <w:rsid w:val="00337C66"/>
    <w:rsid w:val="00344B1C"/>
    <w:rsid w:val="0035421F"/>
    <w:rsid w:val="00355935"/>
    <w:rsid w:val="0035721A"/>
    <w:rsid w:val="003576AF"/>
    <w:rsid w:val="0036554B"/>
    <w:rsid w:val="00367542"/>
    <w:rsid w:val="003677C9"/>
    <w:rsid w:val="003764B5"/>
    <w:rsid w:val="0037719E"/>
    <w:rsid w:val="00391823"/>
    <w:rsid w:val="00392635"/>
    <w:rsid w:val="00396254"/>
    <w:rsid w:val="003B6F7F"/>
    <w:rsid w:val="003C4BEE"/>
    <w:rsid w:val="003D0F10"/>
    <w:rsid w:val="003D43AB"/>
    <w:rsid w:val="003E1BB9"/>
    <w:rsid w:val="003E2C4A"/>
    <w:rsid w:val="003E41AA"/>
    <w:rsid w:val="003F0110"/>
    <w:rsid w:val="003F3FFD"/>
    <w:rsid w:val="00405A61"/>
    <w:rsid w:val="00441783"/>
    <w:rsid w:val="0044405E"/>
    <w:rsid w:val="004505D4"/>
    <w:rsid w:val="00451EC7"/>
    <w:rsid w:val="004539C1"/>
    <w:rsid w:val="004707D6"/>
    <w:rsid w:val="004750FC"/>
    <w:rsid w:val="00487278"/>
    <w:rsid w:val="004A2FCC"/>
    <w:rsid w:val="004B7012"/>
    <w:rsid w:val="004C2903"/>
    <w:rsid w:val="004C7B39"/>
    <w:rsid w:val="004D65EF"/>
    <w:rsid w:val="004D78E5"/>
    <w:rsid w:val="004E4A23"/>
    <w:rsid w:val="004F5739"/>
    <w:rsid w:val="0050431B"/>
    <w:rsid w:val="005062F4"/>
    <w:rsid w:val="00506FE1"/>
    <w:rsid w:val="0051482E"/>
    <w:rsid w:val="00527B65"/>
    <w:rsid w:val="005320E3"/>
    <w:rsid w:val="00564A70"/>
    <w:rsid w:val="00566AAA"/>
    <w:rsid w:val="005724F6"/>
    <w:rsid w:val="005844DF"/>
    <w:rsid w:val="0058586B"/>
    <w:rsid w:val="005B21DE"/>
    <w:rsid w:val="005B732E"/>
    <w:rsid w:val="005E394F"/>
    <w:rsid w:val="0060090D"/>
    <w:rsid w:val="00600B92"/>
    <w:rsid w:val="00617194"/>
    <w:rsid w:val="00624974"/>
    <w:rsid w:val="006332A4"/>
    <w:rsid w:val="00636F8D"/>
    <w:rsid w:val="00642E8E"/>
    <w:rsid w:val="00651506"/>
    <w:rsid w:val="00652083"/>
    <w:rsid w:val="00653962"/>
    <w:rsid w:val="00654534"/>
    <w:rsid w:val="00661862"/>
    <w:rsid w:val="00671652"/>
    <w:rsid w:val="00674A41"/>
    <w:rsid w:val="006856A1"/>
    <w:rsid w:val="006A5CBD"/>
    <w:rsid w:val="006B358C"/>
    <w:rsid w:val="006B64FA"/>
    <w:rsid w:val="006C02AA"/>
    <w:rsid w:val="006C0A8F"/>
    <w:rsid w:val="006C1B70"/>
    <w:rsid w:val="006E1893"/>
    <w:rsid w:val="006F64CB"/>
    <w:rsid w:val="00700DF6"/>
    <w:rsid w:val="0070439D"/>
    <w:rsid w:val="00705E62"/>
    <w:rsid w:val="00706A17"/>
    <w:rsid w:val="00706C54"/>
    <w:rsid w:val="007106B4"/>
    <w:rsid w:val="0071183D"/>
    <w:rsid w:val="00717FD3"/>
    <w:rsid w:val="007202D7"/>
    <w:rsid w:val="0072150E"/>
    <w:rsid w:val="00726CC4"/>
    <w:rsid w:val="00740805"/>
    <w:rsid w:val="0074715A"/>
    <w:rsid w:val="007526DB"/>
    <w:rsid w:val="00782161"/>
    <w:rsid w:val="00786F41"/>
    <w:rsid w:val="007A1496"/>
    <w:rsid w:val="007A527B"/>
    <w:rsid w:val="007B1CA9"/>
    <w:rsid w:val="007B26D7"/>
    <w:rsid w:val="007B379B"/>
    <w:rsid w:val="007E6AA1"/>
    <w:rsid w:val="0080189C"/>
    <w:rsid w:val="0081002B"/>
    <w:rsid w:val="00830A12"/>
    <w:rsid w:val="00832FF4"/>
    <w:rsid w:val="00844A64"/>
    <w:rsid w:val="0085298E"/>
    <w:rsid w:val="00887874"/>
    <w:rsid w:val="008A2B12"/>
    <w:rsid w:val="008A7479"/>
    <w:rsid w:val="008B2DC9"/>
    <w:rsid w:val="008C165F"/>
    <w:rsid w:val="008C2833"/>
    <w:rsid w:val="008C31BD"/>
    <w:rsid w:val="008C7557"/>
    <w:rsid w:val="008D35EA"/>
    <w:rsid w:val="008E521B"/>
    <w:rsid w:val="008F3944"/>
    <w:rsid w:val="00902F5F"/>
    <w:rsid w:val="009250E2"/>
    <w:rsid w:val="00925686"/>
    <w:rsid w:val="009437E0"/>
    <w:rsid w:val="0094701B"/>
    <w:rsid w:val="00960B77"/>
    <w:rsid w:val="00960DEC"/>
    <w:rsid w:val="0096161E"/>
    <w:rsid w:val="00972E6F"/>
    <w:rsid w:val="00974A76"/>
    <w:rsid w:val="009827A3"/>
    <w:rsid w:val="00995065"/>
    <w:rsid w:val="00995F52"/>
    <w:rsid w:val="009A660D"/>
    <w:rsid w:val="009A6DA6"/>
    <w:rsid w:val="009B28D0"/>
    <w:rsid w:val="009B30A9"/>
    <w:rsid w:val="009D051A"/>
    <w:rsid w:val="009D12E4"/>
    <w:rsid w:val="009D16A9"/>
    <w:rsid w:val="009D69D7"/>
    <w:rsid w:val="009D7752"/>
    <w:rsid w:val="009E5312"/>
    <w:rsid w:val="009E7987"/>
    <w:rsid w:val="009F7EB4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7630A"/>
    <w:rsid w:val="00A80434"/>
    <w:rsid w:val="00A83168"/>
    <w:rsid w:val="00A840A1"/>
    <w:rsid w:val="00A848FC"/>
    <w:rsid w:val="00A9502D"/>
    <w:rsid w:val="00AA03D8"/>
    <w:rsid w:val="00AA2C61"/>
    <w:rsid w:val="00AA52C2"/>
    <w:rsid w:val="00AA5925"/>
    <w:rsid w:val="00AB7C9E"/>
    <w:rsid w:val="00AC3025"/>
    <w:rsid w:val="00AC475D"/>
    <w:rsid w:val="00AE0378"/>
    <w:rsid w:val="00B1035B"/>
    <w:rsid w:val="00B3087C"/>
    <w:rsid w:val="00B37CEC"/>
    <w:rsid w:val="00B43AFC"/>
    <w:rsid w:val="00B60D84"/>
    <w:rsid w:val="00B64C49"/>
    <w:rsid w:val="00B71270"/>
    <w:rsid w:val="00B7172C"/>
    <w:rsid w:val="00B90983"/>
    <w:rsid w:val="00BA5E10"/>
    <w:rsid w:val="00BB0F2E"/>
    <w:rsid w:val="00BB1F72"/>
    <w:rsid w:val="00BC06B8"/>
    <w:rsid w:val="00BD57FC"/>
    <w:rsid w:val="00BE6168"/>
    <w:rsid w:val="00C1231E"/>
    <w:rsid w:val="00C12C5A"/>
    <w:rsid w:val="00C2126A"/>
    <w:rsid w:val="00C3545B"/>
    <w:rsid w:val="00C45B30"/>
    <w:rsid w:val="00C50B23"/>
    <w:rsid w:val="00C50EE3"/>
    <w:rsid w:val="00C50EED"/>
    <w:rsid w:val="00C529F1"/>
    <w:rsid w:val="00C53ACF"/>
    <w:rsid w:val="00C55927"/>
    <w:rsid w:val="00C62E60"/>
    <w:rsid w:val="00C640F7"/>
    <w:rsid w:val="00C658E2"/>
    <w:rsid w:val="00C84058"/>
    <w:rsid w:val="00C85AC0"/>
    <w:rsid w:val="00C90E6E"/>
    <w:rsid w:val="00C913F3"/>
    <w:rsid w:val="00C97181"/>
    <w:rsid w:val="00CB071E"/>
    <w:rsid w:val="00CC1EB4"/>
    <w:rsid w:val="00CD30D5"/>
    <w:rsid w:val="00CD34B2"/>
    <w:rsid w:val="00CE30BC"/>
    <w:rsid w:val="00CF3CC8"/>
    <w:rsid w:val="00D333B9"/>
    <w:rsid w:val="00D3432C"/>
    <w:rsid w:val="00D42093"/>
    <w:rsid w:val="00D46A38"/>
    <w:rsid w:val="00D54CB7"/>
    <w:rsid w:val="00D61402"/>
    <w:rsid w:val="00D627F1"/>
    <w:rsid w:val="00D63FDC"/>
    <w:rsid w:val="00D67C38"/>
    <w:rsid w:val="00D85F83"/>
    <w:rsid w:val="00D87B4E"/>
    <w:rsid w:val="00DA095E"/>
    <w:rsid w:val="00DB51E0"/>
    <w:rsid w:val="00DD1D6B"/>
    <w:rsid w:val="00DF28BD"/>
    <w:rsid w:val="00E01C96"/>
    <w:rsid w:val="00E069CC"/>
    <w:rsid w:val="00E11C44"/>
    <w:rsid w:val="00E14AAC"/>
    <w:rsid w:val="00E17CE6"/>
    <w:rsid w:val="00E21A50"/>
    <w:rsid w:val="00E23151"/>
    <w:rsid w:val="00E353D8"/>
    <w:rsid w:val="00E366B7"/>
    <w:rsid w:val="00E41D9F"/>
    <w:rsid w:val="00E5768D"/>
    <w:rsid w:val="00E57CEF"/>
    <w:rsid w:val="00E63164"/>
    <w:rsid w:val="00E86362"/>
    <w:rsid w:val="00E86DE8"/>
    <w:rsid w:val="00E87AC6"/>
    <w:rsid w:val="00EA02A9"/>
    <w:rsid w:val="00EA0A4F"/>
    <w:rsid w:val="00EA0D3F"/>
    <w:rsid w:val="00ED18FB"/>
    <w:rsid w:val="00ED6EF6"/>
    <w:rsid w:val="00EE1A2F"/>
    <w:rsid w:val="00EE33DB"/>
    <w:rsid w:val="00F0123E"/>
    <w:rsid w:val="00F06394"/>
    <w:rsid w:val="00F12E53"/>
    <w:rsid w:val="00F1311F"/>
    <w:rsid w:val="00F164DA"/>
    <w:rsid w:val="00F16566"/>
    <w:rsid w:val="00F165F9"/>
    <w:rsid w:val="00F20C02"/>
    <w:rsid w:val="00F224D8"/>
    <w:rsid w:val="00F24549"/>
    <w:rsid w:val="00F3750C"/>
    <w:rsid w:val="00F46181"/>
    <w:rsid w:val="00F46497"/>
    <w:rsid w:val="00F63803"/>
    <w:rsid w:val="00F65053"/>
    <w:rsid w:val="00F86FF9"/>
    <w:rsid w:val="00F910A7"/>
    <w:rsid w:val="00FB2F69"/>
    <w:rsid w:val="00FC10F6"/>
    <w:rsid w:val="00FD27D9"/>
    <w:rsid w:val="00FD40C1"/>
    <w:rsid w:val="00FF5295"/>
    <w:rsid w:val="00FF584D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12"/>
    <w:rsid w:val="00D54CB7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0"/>
    <w:uiPriority w:val="1"/>
    <w:qFormat/>
    <w:rsid w:val="00216F7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fff2">
    <w:name w:val="Привязка сноски"/>
    <w:rsid w:val="00F165F9"/>
    <w:rPr>
      <w:vertAlign w:val="superscript"/>
    </w:rPr>
  </w:style>
  <w:style w:type="paragraph" w:customStyle="1" w:styleId="afff3">
    <w:name w:val="Сноска"/>
    <w:basedOn w:val="a0"/>
    <w:rsid w:val="00F165F9"/>
    <w:pPr>
      <w:suppressAutoHyphens/>
    </w:pPr>
  </w:style>
  <w:style w:type="paragraph" w:customStyle="1" w:styleId="Default">
    <w:name w:val="Default"/>
    <w:rsid w:val="007B3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f4">
    <w:name w:val="No Spacing"/>
    <w:uiPriority w:val="1"/>
    <w:qFormat/>
    <w:rsid w:val="00146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8A116-65B9-4601-A4B7-36CA3BD2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5866</Words>
  <Characters>33438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ilyukin-am</cp:lastModifiedBy>
  <cp:revision>12</cp:revision>
  <cp:lastPrinted>2015-10-06T05:44:00Z</cp:lastPrinted>
  <dcterms:created xsi:type="dcterms:W3CDTF">2015-10-22T18:56:00Z</dcterms:created>
  <dcterms:modified xsi:type="dcterms:W3CDTF">2015-12-04T12:05:00Z</dcterms:modified>
</cp:coreProperties>
</file>