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76" w:rsidRPr="00611776" w:rsidRDefault="00611776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611776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611776">
        <w:rPr>
          <w:rFonts w:ascii="Times New Roman" w:hAnsi="Times New Roman" w:cs="Times New Roman"/>
          <w:sz w:val="24"/>
          <w:szCs w:val="24"/>
        </w:rPr>
        <w:br/>
      </w: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Зарегистрировано в Минюсте России 27 октября 2014 г. N 34459</w:t>
      </w:r>
    </w:p>
    <w:p w:rsidR="00611776" w:rsidRPr="00611776" w:rsidRDefault="00611776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11776" w:rsidRPr="00611776" w:rsidRDefault="006117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ПРИКАЗ</w:t>
      </w:r>
    </w:p>
    <w:p w:rsidR="00611776" w:rsidRPr="00611776" w:rsidRDefault="006117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от 25 августа 2014 г. N 1051</w:t>
      </w:r>
    </w:p>
    <w:p w:rsidR="00611776" w:rsidRPr="00611776" w:rsidRDefault="006117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611776" w:rsidRPr="00611776" w:rsidRDefault="006117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611776" w:rsidRPr="00611776" w:rsidRDefault="006117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31.08.09 РЕНТГЕНОЛОГИЯ</w:t>
      </w:r>
    </w:p>
    <w:p w:rsidR="00611776" w:rsidRPr="00611776" w:rsidRDefault="006117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КВАЛИФИКАЦИИ)</w:t>
      </w: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77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11776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611776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6117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776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611776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611776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1" w:history="1">
        <w:r w:rsidRPr="00611776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611776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31.08.09 Рентгенология (уровень подготовки кадров высшей квалификации).</w:t>
      </w: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Министр</w:t>
      </w:r>
    </w:p>
    <w:p w:rsidR="00611776" w:rsidRPr="00611776" w:rsidRDefault="006117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Д.В.ЛИВАНОВ</w:t>
      </w: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Приложение</w:t>
      </w: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Утвержден</w:t>
      </w:r>
    </w:p>
    <w:p w:rsidR="00611776" w:rsidRPr="00611776" w:rsidRDefault="006117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611776" w:rsidRPr="00611776" w:rsidRDefault="006117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и науки Российской Федерации,</w:t>
      </w:r>
    </w:p>
    <w:p w:rsidR="00611776" w:rsidRPr="00611776" w:rsidRDefault="006117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от 25 августа 2014 г. N 1051</w:t>
      </w: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61177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611776" w:rsidRPr="00611776" w:rsidRDefault="006117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11776" w:rsidRPr="00611776" w:rsidRDefault="006117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611776" w:rsidRPr="00611776" w:rsidRDefault="006117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611776" w:rsidRPr="00611776" w:rsidRDefault="006117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611776" w:rsidRPr="00611776" w:rsidRDefault="006117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31.08.09 РЕНТГЕНОЛОГИЯ</w:t>
      </w: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</w:t>
      </w:r>
      <w:r w:rsidRPr="00611776">
        <w:rPr>
          <w:rFonts w:ascii="Times New Roman" w:hAnsi="Times New Roman" w:cs="Times New Roman"/>
          <w:sz w:val="24"/>
          <w:szCs w:val="24"/>
        </w:rPr>
        <w:lastRenderedPageBreak/>
        <w:t>высшей квалификации в ординатуре по специальности 31.08.09 Рентгенология (далее соответственно - программа ординатуры, специальность).</w:t>
      </w: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61177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11776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611776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611776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611776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11776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611776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11776">
        <w:rPr>
          <w:rFonts w:ascii="Times New Roman" w:hAnsi="Times New Roman" w:cs="Times New Roman"/>
          <w:sz w:val="24"/>
          <w:szCs w:val="24"/>
        </w:rPr>
        <w:t>.;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776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611776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611776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61177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611776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11776">
        <w:rPr>
          <w:rFonts w:ascii="Times New Roman" w:hAnsi="Times New Roman" w:cs="Times New Roman"/>
          <w:sz w:val="24"/>
          <w:szCs w:val="24"/>
        </w:rPr>
        <w:t>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611776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611776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611776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611776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611776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611776" w:rsidRPr="00611776" w:rsidRDefault="006117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</w:t>
      </w:r>
      <w:r w:rsidRPr="00611776">
        <w:rPr>
          <w:rFonts w:ascii="Times New Roman" w:hAnsi="Times New Roman" w:cs="Times New Roman"/>
          <w:sz w:val="24"/>
          <w:szCs w:val="24"/>
        </w:rPr>
        <w:lastRenderedPageBreak/>
        <w:t>медицинской помощи в соответствии с установленными требованиями и стандартами в сфере здравоохранения.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население;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владения рентгенорадиологическими методами;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61177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11776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776">
        <w:rPr>
          <w:rFonts w:ascii="Times New Roman" w:hAnsi="Times New Roman" w:cs="Times New Roman"/>
          <w:sz w:val="24"/>
          <w:szCs w:val="24"/>
        </w:rPr>
        <w:lastRenderedPageBreak/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776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611776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61177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611776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611776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6117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776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30, ст. 4263).</w:t>
      </w:r>
      <w:proofErr w:type="gramEnd"/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611776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611776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611776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611776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готовность к применению методов лучевой диагностики и интерпретации их результатов (ПК-6);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(ПК-7);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(ПК-8);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(ПК-9);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(ПК-10).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61177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11776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6.1. Структура программы ординатуры включает обязательную часть (базовую) и часть, </w:t>
      </w:r>
      <w:r w:rsidRPr="00611776">
        <w:rPr>
          <w:rFonts w:ascii="Times New Roman" w:hAnsi="Times New Roman" w:cs="Times New Roman"/>
          <w:sz w:val="24"/>
          <w:szCs w:val="24"/>
        </w:rPr>
        <w:lastRenderedPageBreak/>
        <w:t>формируемую участниками образовательных отношений (вариативную).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Блок 2 "Практики", относящийся как к базовой части программы, так и к ее вариативной части.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"Врач-рентгенолог".</w:t>
      </w: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611776" w:rsidRPr="00611776" w:rsidRDefault="00611776">
      <w:pPr>
        <w:rPr>
          <w:rFonts w:ascii="Times New Roman" w:hAnsi="Times New Roman" w:cs="Times New Roman"/>
          <w:sz w:val="24"/>
          <w:szCs w:val="24"/>
        </w:rPr>
        <w:sectPr w:rsidR="00611776" w:rsidRPr="00611776" w:rsidSect="006117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Таблица</w:t>
      </w: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31"/>
        <w:gridCol w:w="5221"/>
        <w:gridCol w:w="2987"/>
      </w:tblGrid>
      <w:tr w:rsidR="00611776" w:rsidRPr="00611776">
        <w:tc>
          <w:tcPr>
            <w:tcW w:w="6652" w:type="dxa"/>
            <w:gridSpan w:val="2"/>
          </w:tcPr>
          <w:p w:rsidR="00611776" w:rsidRPr="00611776" w:rsidRDefault="00611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6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2987" w:type="dxa"/>
          </w:tcPr>
          <w:p w:rsidR="00611776" w:rsidRPr="00611776" w:rsidRDefault="00611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6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611776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11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1776" w:rsidRPr="00611776">
        <w:tc>
          <w:tcPr>
            <w:tcW w:w="1431" w:type="dxa"/>
          </w:tcPr>
          <w:p w:rsidR="00611776" w:rsidRPr="00611776" w:rsidRDefault="00611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40"/>
            <w:bookmarkEnd w:id="1"/>
            <w:r w:rsidRPr="00611776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5221" w:type="dxa"/>
          </w:tcPr>
          <w:p w:rsidR="00611776" w:rsidRPr="00611776" w:rsidRDefault="00611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6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987" w:type="dxa"/>
          </w:tcPr>
          <w:p w:rsidR="00611776" w:rsidRPr="00611776" w:rsidRDefault="00611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6">
              <w:rPr>
                <w:rFonts w:ascii="Times New Roman" w:hAnsi="Times New Roman" w:cs="Times New Roman"/>
                <w:sz w:val="24"/>
                <w:szCs w:val="24"/>
              </w:rPr>
              <w:t>42 - 48</w:t>
            </w:r>
          </w:p>
        </w:tc>
      </w:tr>
      <w:tr w:rsidR="00611776" w:rsidRPr="00611776">
        <w:tc>
          <w:tcPr>
            <w:tcW w:w="1431" w:type="dxa"/>
            <w:vMerge w:val="restart"/>
          </w:tcPr>
          <w:p w:rsidR="00611776" w:rsidRPr="00611776" w:rsidRDefault="00611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611776" w:rsidRPr="00611776" w:rsidRDefault="00611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44"/>
            <w:bookmarkEnd w:id="2"/>
            <w:r w:rsidRPr="00611776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987" w:type="dxa"/>
          </w:tcPr>
          <w:p w:rsidR="00611776" w:rsidRPr="00611776" w:rsidRDefault="00611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6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</w:tr>
      <w:tr w:rsidR="00611776" w:rsidRPr="00611776">
        <w:tc>
          <w:tcPr>
            <w:tcW w:w="1431" w:type="dxa"/>
            <w:vMerge/>
          </w:tcPr>
          <w:p w:rsidR="00611776" w:rsidRPr="00611776" w:rsidRDefault="0061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611776" w:rsidRPr="00611776" w:rsidRDefault="00611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46"/>
            <w:bookmarkEnd w:id="3"/>
            <w:r w:rsidRPr="00611776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987" w:type="dxa"/>
          </w:tcPr>
          <w:p w:rsidR="00611776" w:rsidRPr="00611776" w:rsidRDefault="00611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6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611776" w:rsidRPr="00611776">
        <w:tc>
          <w:tcPr>
            <w:tcW w:w="1431" w:type="dxa"/>
            <w:vMerge w:val="restart"/>
          </w:tcPr>
          <w:p w:rsidR="00611776" w:rsidRPr="00611776" w:rsidRDefault="00611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48"/>
            <w:bookmarkEnd w:id="4"/>
            <w:r w:rsidRPr="00611776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5221" w:type="dxa"/>
          </w:tcPr>
          <w:p w:rsidR="00611776" w:rsidRPr="00611776" w:rsidRDefault="00611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6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2987" w:type="dxa"/>
          </w:tcPr>
          <w:p w:rsidR="00611776" w:rsidRPr="00611776" w:rsidRDefault="00611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6">
              <w:rPr>
                <w:rFonts w:ascii="Times New Roman" w:hAnsi="Times New Roman" w:cs="Times New Roman"/>
                <w:sz w:val="24"/>
                <w:szCs w:val="24"/>
              </w:rPr>
              <w:t>69 - 75</w:t>
            </w:r>
          </w:p>
        </w:tc>
      </w:tr>
      <w:tr w:rsidR="00611776" w:rsidRPr="00611776">
        <w:tc>
          <w:tcPr>
            <w:tcW w:w="1431" w:type="dxa"/>
            <w:vMerge/>
          </w:tcPr>
          <w:p w:rsidR="00611776" w:rsidRPr="00611776" w:rsidRDefault="0061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611776" w:rsidRPr="00611776" w:rsidRDefault="00611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6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987" w:type="dxa"/>
          </w:tcPr>
          <w:p w:rsidR="00611776" w:rsidRPr="00611776" w:rsidRDefault="00611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6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611776" w:rsidRPr="00611776">
        <w:tc>
          <w:tcPr>
            <w:tcW w:w="1431" w:type="dxa"/>
            <w:vMerge/>
          </w:tcPr>
          <w:p w:rsidR="00611776" w:rsidRPr="00611776" w:rsidRDefault="0061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611776" w:rsidRPr="00611776" w:rsidRDefault="00611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6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987" w:type="dxa"/>
          </w:tcPr>
          <w:p w:rsidR="00611776" w:rsidRPr="00611776" w:rsidRDefault="00611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6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611776" w:rsidRPr="00611776">
        <w:tc>
          <w:tcPr>
            <w:tcW w:w="1431" w:type="dxa"/>
            <w:vMerge w:val="restart"/>
          </w:tcPr>
          <w:p w:rsidR="00611776" w:rsidRPr="00611776" w:rsidRDefault="00611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55"/>
            <w:bookmarkEnd w:id="5"/>
            <w:r w:rsidRPr="00611776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5221" w:type="dxa"/>
          </w:tcPr>
          <w:p w:rsidR="00611776" w:rsidRPr="00611776" w:rsidRDefault="00611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6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987" w:type="dxa"/>
          </w:tcPr>
          <w:p w:rsidR="00611776" w:rsidRPr="00611776" w:rsidRDefault="00611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776" w:rsidRPr="00611776">
        <w:tc>
          <w:tcPr>
            <w:tcW w:w="1431" w:type="dxa"/>
            <w:vMerge/>
          </w:tcPr>
          <w:p w:rsidR="00611776" w:rsidRPr="00611776" w:rsidRDefault="0061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611776" w:rsidRPr="00611776" w:rsidRDefault="00611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6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987" w:type="dxa"/>
          </w:tcPr>
          <w:p w:rsidR="00611776" w:rsidRPr="00611776" w:rsidRDefault="00611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776" w:rsidRPr="00611776">
        <w:tc>
          <w:tcPr>
            <w:tcW w:w="6652" w:type="dxa"/>
            <w:gridSpan w:val="2"/>
          </w:tcPr>
          <w:p w:rsidR="00611776" w:rsidRPr="00611776" w:rsidRDefault="00611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6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2987" w:type="dxa"/>
          </w:tcPr>
          <w:p w:rsidR="00611776" w:rsidRPr="00611776" w:rsidRDefault="00611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7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611776" w:rsidRPr="00611776" w:rsidRDefault="00611776">
      <w:pPr>
        <w:rPr>
          <w:rFonts w:ascii="Times New Roman" w:hAnsi="Times New Roman" w:cs="Times New Roman"/>
          <w:sz w:val="24"/>
          <w:szCs w:val="24"/>
        </w:rPr>
        <w:sectPr w:rsidR="00611776" w:rsidRPr="00611776" w:rsidSect="00611776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611776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6117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776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6.4. Дисциплины (модули) по общественному здоровью и здравоохранению, педагогике, медицине чрезвычайных ситуаций, патологии реализуются в рамках </w:t>
      </w:r>
      <w:hyperlink w:anchor="P144" w:history="1">
        <w:r w:rsidRPr="00611776">
          <w:rPr>
            <w:rFonts w:ascii="Times New Roman" w:hAnsi="Times New Roman" w:cs="Times New Roman"/>
            <w:color w:val="0000FF"/>
            <w:sz w:val="24"/>
            <w:szCs w:val="24"/>
          </w:rPr>
          <w:t>базовой части</w:t>
        </w:r>
      </w:hyperlink>
      <w:r w:rsidRPr="00611776">
        <w:rPr>
          <w:rFonts w:ascii="Times New Roman" w:hAnsi="Times New Roman" w:cs="Times New Roman"/>
          <w:sz w:val="24"/>
          <w:szCs w:val="24"/>
        </w:rPr>
        <w:t xml:space="preserve">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611776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11776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61177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11776">
        <w:rPr>
          <w:rFonts w:ascii="Times New Roman" w:hAnsi="Times New Roman" w:cs="Times New Roman"/>
          <w:sz w:val="24"/>
          <w:szCs w:val="24"/>
        </w:rPr>
        <w:t>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776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6.6. В </w:t>
      </w:r>
      <w:hyperlink w:anchor="P148" w:history="1">
        <w:r w:rsidRPr="00611776">
          <w:rPr>
            <w:rFonts w:ascii="Times New Roman" w:hAnsi="Times New Roman" w:cs="Times New Roman"/>
            <w:color w:val="0000FF"/>
            <w:sz w:val="24"/>
            <w:szCs w:val="24"/>
          </w:rPr>
          <w:t>Блок 2</w:t>
        </w:r>
      </w:hyperlink>
      <w:r w:rsidRPr="00611776">
        <w:rPr>
          <w:rFonts w:ascii="Times New Roman" w:hAnsi="Times New Roman" w:cs="Times New Roman"/>
          <w:sz w:val="24"/>
          <w:szCs w:val="24"/>
        </w:rPr>
        <w:t xml:space="preserve"> "Практики" входит производственная (клиническая) практика.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выездная.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6.7. В </w:t>
      </w:r>
      <w:hyperlink w:anchor="P155" w:history="1">
        <w:r w:rsidRPr="00611776">
          <w:rPr>
            <w:rFonts w:ascii="Times New Roman" w:hAnsi="Times New Roman" w:cs="Times New Roman"/>
            <w:color w:val="0000FF"/>
            <w:sz w:val="24"/>
            <w:szCs w:val="24"/>
          </w:rPr>
          <w:t>Блок 3</w:t>
        </w:r>
      </w:hyperlink>
      <w:r w:rsidRPr="00611776">
        <w:rPr>
          <w:rFonts w:ascii="Times New Roman" w:hAnsi="Times New Roman" w:cs="Times New Roman"/>
          <w:sz w:val="24"/>
          <w:szCs w:val="24"/>
        </w:rPr>
        <w:t xml:space="preserve"> "Государственная итоговая аттестация" входит подготовка к сдаче и сдача государственного экзамена.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6.8. При разработке программы ординатуры </w:t>
      </w:r>
      <w:proofErr w:type="gramStart"/>
      <w:r w:rsidRPr="0061177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11776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</w:t>
      </w:r>
      <w:hyperlink w:anchor="P146" w:history="1">
        <w:r w:rsidRPr="00611776">
          <w:rPr>
            <w:rFonts w:ascii="Times New Roman" w:hAnsi="Times New Roman" w:cs="Times New Roman"/>
            <w:color w:val="0000FF"/>
            <w:sz w:val="24"/>
            <w:szCs w:val="24"/>
          </w:rPr>
          <w:t>вариативной части</w:t>
        </w:r>
      </w:hyperlink>
      <w:r w:rsidRPr="00611776">
        <w:rPr>
          <w:rFonts w:ascii="Times New Roman" w:hAnsi="Times New Roman" w:cs="Times New Roman"/>
          <w:sz w:val="24"/>
          <w:szCs w:val="24"/>
        </w:rPr>
        <w:t xml:space="preserve"> Блока 1 "Дисциплины (модули)".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6.9. Количество часов, отведенных на занятия лекционного типа в целом по </w:t>
      </w:r>
      <w:hyperlink w:anchor="P140" w:history="1">
        <w:r w:rsidRPr="00611776">
          <w:rPr>
            <w:rFonts w:ascii="Times New Roman" w:hAnsi="Times New Roman" w:cs="Times New Roman"/>
            <w:color w:val="0000FF"/>
            <w:sz w:val="24"/>
            <w:szCs w:val="24"/>
          </w:rPr>
          <w:t>Блоку 1</w:t>
        </w:r>
      </w:hyperlink>
      <w:r w:rsidRPr="00611776">
        <w:rPr>
          <w:rFonts w:ascii="Times New Roman" w:hAnsi="Times New Roman" w:cs="Times New Roman"/>
          <w:sz w:val="24"/>
          <w:szCs w:val="24"/>
        </w:rPr>
        <w:t xml:space="preserve">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611776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611776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117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776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11776">
        <w:rPr>
          <w:rFonts w:ascii="Times New Roman" w:hAnsi="Times New Roman" w:cs="Times New Roman"/>
          <w:sz w:val="24"/>
          <w:szCs w:val="24"/>
        </w:rPr>
        <w:t>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к изданиям </w:t>
      </w:r>
      <w:r w:rsidRPr="00611776">
        <w:rPr>
          <w:rFonts w:ascii="Times New Roman" w:hAnsi="Times New Roman" w:cs="Times New Roman"/>
          <w:sz w:val="24"/>
          <w:szCs w:val="24"/>
        </w:rP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61177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611776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776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61177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11776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6117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776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61177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11776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6117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776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611776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611776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611776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611776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611776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611776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776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611776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11776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611776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</w:t>
      </w:r>
      <w:r w:rsidRPr="00611776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23879).</w:t>
      </w: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программы ординатуры.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611776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611776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611776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611776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611776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611776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611776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61177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11776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помещения, оснащенные специализированным оборудованием (рентгенодиагностическая установка, проявочная машина, </w:t>
      </w:r>
      <w:proofErr w:type="spellStart"/>
      <w:r w:rsidRPr="00611776">
        <w:rPr>
          <w:rFonts w:ascii="Times New Roman" w:hAnsi="Times New Roman" w:cs="Times New Roman"/>
          <w:sz w:val="24"/>
          <w:szCs w:val="24"/>
        </w:rPr>
        <w:t>флюорограф</w:t>
      </w:r>
      <w:proofErr w:type="spellEnd"/>
      <w:r w:rsidRPr="00611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776">
        <w:rPr>
          <w:rFonts w:ascii="Times New Roman" w:hAnsi="Times New Roman" w:cs="Times New Roman"/>
          <w:sz w:val="24"/>
          <w:szCs w:val="24"/>
        </w:rPr>
        <w:t>маммограф</w:t>
      </w:r>
      <w:proofErr w:type="spellEnd"/>
      <w:r w:rsidRPr="00611776">
        <w:rPr>
          <w:rFonts w:ascii="Times New Roman" w:hAnsi="Times New Roman" w:cs="Times New Roman"/>
          <w:sz w:val="24"/>
          <w:szCs w:val="24"/>
        </w:rPr>
        <w:t>) и расходным материалом в количестве, позволяющем обучающимся осваивать умения и навыки индивидуально, а также иное оборудование, необходимое для реализации программы ординатуры.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61177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11776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</w:t>
      </w:r>
      <w:r w:rsidRPr="00611776">
        <w:rPr>
          <w:rFonts w:ascii="Times New Roman" w:hAnsi="Times New Roman" w:cs="Times New Roman"/>
          <w:sz w:val="24"/>
          <w:szCs w:val="24"/>
        </w:rPr>
        <w:lastRenderedPageBreak/>
        <w:t>подлежит ежегодному обновлению).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611776" w:rsidRPr="00611776" w:rsidRDefault="00611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776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611776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611776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611776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611776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776" w:rsidRPr="00611776" w:rsidRDefault="00611776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47199D" w:rsidRPr="00611776" w:rsidRDefault="0047199D">
      <w:pPr>
        <w:rPr>
          <w:rFonts w:ascii="Times New Roman" w:hAnsi="Times New Roman" w:cs="Times New Roman"/>
          <w:sz w:val="24"/>
          <w:szCs w:val="24"/>
        </w:rPr>
      </w:pPr>
    </w:p>
    <w:sectPr w:rsidR="0047199D" w:rsidRPr="00611776" w:rsidSect="00611776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776"/>
    <w:rsid w:val="0047199D"/>
    <w:rsid w:val="0061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1D4EEBCE5D7D16DD90CE49D6A22A93795932ADF788204DCA83AE115024193FD1134D56E5DCD3CpD33I" TargetMode="External"/><Relationship Id="rId13" Type="http://schemas.openxmlformats.org/officeDocument/2006/relationships/hyperlink" Target="consultantplus://offline/ref=8661D4EEBCE5D7D16DD90CE49D6A22A937959622DD7F8204DCA83AE115p032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61D4EEBCE5D7D16DD90DE08E6A22A93397922DDE70DF0ED4F136E3120D1E84FA5838D46E5CCDp33CI" TargetMode="External"/><Relationship Id="rId12" Type="http://schemas.openxmlformats.org/officeDocument/2006/relationships/hyperlink" Target="consultantplus://offline/ref=8661D4EEBCE5D7D16DD90CE49D6A22A937959022DC7A8204DCA83AE115p032I" TargetMode="External"/><Relationship Id="rId17" Type="http://schemas.openxmlformats.org/officeDocument/2006/relationships/hyperlink" Target="consultantplus://offline/ref=8661D4EEBCE5D7D16DD90CE49D6A22A93796972ADB7B8204DCA83AE115024193FD1134D56E5CCD34pD3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61D4EEBCE5D7D16DD90DE08E6A22A93295922DDB70DF0ED4F136E3p13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61D4EEBCE5D7D16DD90CE49D6A22A937959D2DDB7C8204DCA83AE115024193FD1134D56E5CCD31pD38I" TargetMode="External"/><Relationship Id="rId11" Type="http://schemas.openxmlformats.org/officeDocument/2006/relationships/hyperlink" Target="consultantplus://offline/ref=8661D4EEBCE5D7D16DD90DE08E6A22A93397952FD870DF0ED4F136E3p132I" TargetMode="External"/><Relationship Id="rId5" Type="http://schemas.openxmlformats.org/officeDocument/2006/relationships/hyperlink" Target="consultantplus://offline/ref=8661D4EEBCE5D7D16DD90CE49D6A22A937959029DF728204DCA83AE115024193FD1134D56E5CCD33pD38I" TargetMode="External"/><Relationship Id="rId15" Type="http://schemas.openxmlformats.org/officeDocument/2006/relationships/hyperlink" Target="consultantplus://offline/ref=8661D4EEBCE5D7D16DD90CE49D6A22A93792972FDA7D8204DCA83AE115024193FD1134D56E5CCD34pD3AI" TargetMode="External"/><Relationship Id="rId10" Type="http://schemas.openxmlformats.org/officeDocument/2006/relationships/hyperlink" Target="consultantplus://offline/ref=8661D4EEBCE5D7D16DD90DE08E6A22A9379A9C2AD02DD5068DFD34pE34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661D4EEBCE5D7D16DD90CE49D6A22A93795932ADF788204DCA83AE115024193FD1134D56E5DCC35pD3AI" TargetMode="External"/><Relationship Id="rId14" Type="http://schemas.openxmlformats.org/officeDocument/2006/relationships/hyperlink" Target="consultantplus://offline/ref=8661D4EEBCE5D7D16DD90DE08E6A22A93295922DDB70DF0ED4F136E3120D1E84FA5838D46E5CCCp33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4132</Words>
  <Characters>23558</Characters>
  <Application>Microsoft Office Word</Application>
  <DocSecurity>0</DocSecurity>
  <Lines>196</Lines>
  <Paragraphs>55</Paragraphs>
  <ScaleCrop>false</ScaleCrop>
  <Company/>
  <LinksUpToDate>false</LinksUpToDate>
  <CharactersWithSpaces>27635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2015-10-14T08:55:00Z</dcterms:created>
  <dcterms:modified xsi:type="dcterms:W3CDTF">2015-10-14T08:55:00Z</dcterms:modified>
</cp:coreProperties>
</file>